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1"/>
        <w:tblW w:w="10207" w:type="dxa"/>
        <w:tblLook w:val="04A0"/>
      </w:tblPr>
      <w:tblGrid>
        <w:gridCol w:w="3686"/>
        <w:gridCol w:w="2694"/>
        <w:gridCol w:w="3827"/>
      </w:tblGrid>
      <w:tr w:rsidR="009D2259" w:rsidRPr="00E253E5" w:rsidTr="009F7949">
        <w:trPr>
          <w:trHeight w:val="980"/>
        </w:trPr>
        <w:tc>
          <w:tcPr>
            <w:tcW w:w="3686" w:type="dxa"/>
          </w:tcPr>
          <w:p w:rsidR="009D2259" w:rsidRPr="00E253E5" w:rsidRDefault="009D2259" w:rsidP="009F7949">
            <w:pPr>
              <w:widowControl w:val="0"/>
              <w:adjustRightInd w:val="0"/>
              <w:ind w:left="-4962" w:right="2359" w:firstLine="4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9D2259" w:rsidRPr="00E253E5" w:rsidRDefault="009D2259" w:rsidP="009F794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1555" cy="865505"/>
                  <wp:effectExtent l="19050" t="0" r="0" b="0"/>
                  <wp:docPr id="1" name="Рисунок 4" descr="F:\Документы\Собрания депутатов\2016\1Собрания депутатов 19.12.2016\Решение №1 герб\Никулинское герб с короной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F:\Документы\Собрания депутатов\2016\1Собрания депутатов 19.12.2016\Решение №1 герб\Никулинское герб с короной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D2259" w:rsidRPr="00F81647" w:rsidRDefault="009D2259" w:rsidP="009F7949">
            <w:pPr>
              <w:widowControl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9D2259" w:rsidRPr="00AF5CCE" w:rsidTr="009F7949">
        <w:tc>
          <w:tcPr>
            <w:tcW w:w="3686" w:type="dxa"/>
          </w:tcPr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Администрация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gramStart"/>
            <w:r w:rsidRPr="00AF5CCE">
              <w:rPr>
                <w:sz w:val="24"/>
                <w:szCs w:val="24"/>
              </w:rPr>
              <w:t xml:space="preserve">Никулинского сельского </w:t>
            </w:r>
            <w:proofErr w:type="gramEnd"/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поселения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Порецкогорайона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Чувашской Республики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ПОСТАНОВЛЕНИЕ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9D2259" w:rsidRPr="00AF5CCE" w:rsidRDefault="0088130F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20.05.</w:t>
            </w:r>
            <w:r w:rsidR="009D2259">
              <w:rPr>
                <w:sz w:val="24"/>
                <w:szCs w:val="24"/>
                <w:u w:val="single"/>
              </w:rPr>
              <w:t>2021</w:t>
            </w:r>
            <w:r w:rsidR="009D2259">
              <w:rPr>
                <w:sz w:val="24"/>
                <w:szCs w:val="24"/>
              </w:rPr>
              <w:t xml:space="preserve"> </w:t>
            </w:r>
            <w:r w:rsidR="009D2259" w:rsidRPr="00AF5CCE">
              <w:rPr>
                <w:sz w:val="24"/>
                <w:szCs w:val="24"/>
              </w:rPr>
              <w:t>№</w:t>
            </w:r>
            <w:r w:rsidR="009D2259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44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с. Никулино</w:t>
            </w:r>
          </w:p>
        </w:tc>
        <w:tc>
          <w:tcPr>
            <w:tcW w:w="2694" w:type="dxa"/>
          </w:tcPr>
          <w:p w:rsidR="009D2259" w:rsidRPr="00AF5CCE" w:rsidRDefault="009D2259" w:rsidP="009F7949">
            <w:pPr>
              <w:widowControl w:val="0"/>
              <w:adjustRightInd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259" w:rsidRPr="00AF5CCE" w:rsidRDefault="009D2259" w:rsidP="009F7949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 xml:space="preserve">    </w:t>
            </w:r>
            <w:proofErr w:type="gramStart"/>
            <w:r w:rsidRPr="00AF5CCE">
              <w:rPr>
                <w:bCs/>
                <w:sz w:val="24"/>
                <w:szCs w:val="24"/>
              </w:rPr>
              <w:t>Чăваш Республикин</w:t>
            </w:r>
            <w:proofErr w:type="gramEnd"/>
          </w:p>
          <w:p w:rsidR="009D2259" w:rsidRPr="00AF5CCE" w:rsidRDefault="009D2259" w:rsidP="009F794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F5CCE">
              <w:rPr>
                <w:bCs/>
                <w:sz w:val="24"/>
                <w:szCs w:val="24"/>
              </w:rPr>
              <w:t>П</w:t>
            </w:r>
            <w:proofErr w:type="gramEnd"/>
            <w:r w:rsidRPr="00AF5CCE">
              <w:rPr>
                <w:bCs/>
                <w:sz w:val="24"/>
                <w:szCs w:val="24"/>
              </w:rPr>
              <w:t>ăрачкав район</w:t>
            </w:r>
            <w:r w:rsidRPr="00AF5CCE">
              <w:rPr>
                <w:sz w:val="24"/>
                <w:szCs w:val="24"/>
              </w:rPr>
              <w:t>ĕн</w:t>
            </w:r>
          </w:p>
          <w:p w:rsidR="009D2259" w:rsidRPr="00AF5CCE" w:rsidRDefault="009D2259" w:rsidP="009F794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Никулино ял поселенийĕ</w:t>
            </w:r>
            <w:proofErr w:type="gramStart"/>
            <w:r w:rsidRPr="00AF5CCE">
              <w:rPr>
                <w:sz w:val="24"/>
                <w:szCs w:val="24"/>
              </w:rPr>
              <w:t>н</w:t>
            </w:r>
            <w:proofErr w:type="gramEnd"/>
          </w:p>
          <w:p w:rsidR="009D2259" w:rsidRPr="00AF5CCE" w:rsidRDefault="009D2259" w:rsidP="009F794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>администрацийĕ</w:t>
            </w:r>
          </w:p>
          <w:p w:rsidR="009D2259" w:rsidRPr="00AF5CCE" w:rsidRDefault="009D2259" w:rsidP="009F794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D2259" w:rsidRPr="00AF5CCE" w:rsidRDefault="009D2259" w:rsidP="009F7949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AF5CCE"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D2259" w:rsidRPr="00AF5CCE" w:rsidRDefault="009D2259" w:rsidP="009F7949">
            <w:pPr>
              <w:widowControl w:val="0"/>
              <w:adjustRightInd w:val="0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</w:t>
            </w:r>
          </w:p>
          <w:p w:rsidR="009D2259" w:rsidRPr="00AF5CCE" w:rsidRDefault="009D2259" w:rsidP="009F7949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AF5CCE">
              <w:rPr>
                <w:sz w:val="24"/>
                <w:szCs w:val="24"/>
              </w:rPr>
              <w:t xml:space="preserve">     </w:t>
            </w:r>
            <w:r w:rsidR="0088130F">
              <w:rPr>
                <w:sz w:val="24"/>
                <w:szCs w:val="24"/>
                <w:u w:val="single"/>
              </w:rPr>
              <w:t>20.05.</w:t>
            </w:r>
            <w:r>
              <w:rPr>
                <w:sz w:val="24"/>
                <w:szCs w:val="24"/>
                <w:u w:val="single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AF5CC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88130F">
              <w:rPr>
                <w:sz w:val="24"/>
                <w:szCs w:val="24"/>
                <w:u w:val="single"/>
              </w:rPr>
              <w:t>44</w:t>
            </w:r>
          </w:p>
          <w:p w:rsidR="009D2259" w:rsidRPr="00AF5CCE" w:rsidRDefault="009D2259" w:rsidP="009F794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F5CCE">
              <w:rPr>
                <w:bCs/>
                <w:sz w:val="24"/>
                <w:szCs w:val="24"/>
              </w:rPr>
              <w:t>Никулино сали</w:t>
            </w:r>
          </w:p>
        </w:tc>
      </w:tr>
    </w:tbl>
    <w:p w:rsidR="009D2259" w:rsidRPr="009D2259" w:rsidRDefault="009D2259" w:rsidP="009D2259">
      <w:pPr>
        <w:autoSpaceDE/>
        <w:autoSpaceDN/>
        <w:ind w:right="5811"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 xml:space="preserve">Об утверждении муниципальной целевой программы «Пожарная безопасность населения </w:t>
      </w:r>
      <w:r>
        <w:rPr>
          <w:b/>
          <w:bCs/>
          <w:sz w:val="24"/>
          <w:szCs w:val="24"/>
        </w:rPr>
        <w:t>Никулинского</w:t>
      </w:r>
      <w:r w:rsidRPr="009D2259">
        <w:rPr>
          <w:b/>
          <w:bCs/>
          <w:sz w:val="24"/>
          <w:szCs w:val="24"/>
        </w:rPr>
        <w:t xml:space="preserve"> сельского поселения Порецкого района Чувашской Республики на период 2021-2023 г</w:t>
      </w:r>
      <w:proofErr w:type="gramStart"/>
      <w:r w:rsidRPr="009D2259">
        <w:rPr>
          <w:b/>
          <w:bCs/>
          <w:sz w:val="24"/>
          <w:szCs w:val="24"/>
        </w:rPr>
        <w:t>.г</w:t>
      </w:r>
      <w:proofErr w:type="gramEnd"/>
      <w:r w:rsidRPr="009D2259">
        <w:rPr>
          <w:b/>
          <w:bCs/>
          <w:sz w:val="24"/>
          <w:szCs w:val="24"/>
        </w:rPr>
        <w:t>»</w:t>
      </w:r>
      <w:r w:rsidRPr="009D2259">
        <w:rPr>
          <w:sz w:val="24"/>
          <w:szCs w:val="24"/>
        </w:rPr>
        <w:t xml:space="preserve"> 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В соответствии со статьей 19 Федерального закона от 21.12.1994 года № 69-ФЗ «О пожарной безопасности», с пунктом 9 части 1 статьи 14 Федерального закона от 06.10.2003 года № 131-ФЗ «Об общих принципах организации местного самоуправления в Российской Федерации», в целях обеспечения первичных мер пожарной безопасности, усиления противопожарной защиты населенных пунктов на территории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Порецкого района, уменьшения количества пожаров, гибели людей, травматизма и размера материальных потерь от огня администрация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Порецкого района </w:t>
      </w:r>
      <w:proofErr w:type="gramStart"/>
      <w:r w:rsidRPr="009D2259">
        <w:rPr>
          <w:sz w:val="24"/>
          <w:szCs w:val="24"/>
        </w:rPr>
        <w:t>п</w:t>
      </w:r>
      <w:proofErr w:type="gramEnd"/>
      <w:r w:rsidRPr="009D2259">
        <w:rPr>
          <w:sz w:val="24"/>
          <w:szCs w:val="24"/>
        </w:rPr>
        <w:t xml:space="preserve"> о с т а н о в л я е т: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1. Утвердить прилагаемую муниципальную программу «Пожарная безопасность населения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 Порецкого района Чувашской Республики на период 2021-2023г.г.»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2. Настоящее постановление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3. </w:t>
      </w:r>
      <w:proofErr w:type="gramStart"/>
      <w:r w:rsidRPr="009D2259">
        <w:rPr>
          <w:sz w:val="24"/>
          <w:szCs w:val="24"/>
        </w:rPr>
        <w:t>Контроль за</w:t>
      </w:r>
      <w:proofErr w:type="gramEnd"/>
      <w:r w:rsidRPr="009D225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Никулинского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сельского поселения                                                                                          </w:t>
      </w:r>
      <w:r>
        <w:rPr>
          <w:sz w:val="24"/>
          <w:szCs w:val="24"/>
        </w:rPr>
        <w:t>Г.Л.Васильев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Default="009D2259" w:rsidP="009D2259">
      <w:pPr>
        <w:autoSpaceDE/>
        <w:autoSpaceDN/>
        <w:jc w:val="right"/>
        <w:rPr>
          <w:sz w:val="24"/>
          <w:szCs w:val="24"/>
        </w:rPr>
      </w:pPr>
    </w:p>
    <w:p w:rsidR="009D2259" w:rsidRPr="009D2259" w:rsidRDefault="009D2259" w:rsidP="009D2259">
      <w:pPr>
        <w:autoSpaceDE/>
        <w:autoSpaceDN/>
        <w:jc w:val="right"/>
        <w:rPr>
          <w:sz w:val="24"/>
          <w:szCs w:val="24"/>
        </w:rPr>
      </w:pPr>
      <w:proofErr w:type="gramStart"/>
      <w:r w:rsidRPr="009D2259">
        <w:rPr>
          <w:sz w:val="24"/>
          <w:szCs w:val="24"/>
        </w:rPr>
        <w:lastRenderedPageBreak/>
        <w:t>УТВЕРЖДЕНА</w:t>
      </w:r>
      <w:proofErr w:type="gramEnd"/>
    </w:p>
    <w:p w:rsidR="009D2259" w:rsidRPr="009D2259" w:rsidRDefault="009D2259" w:rsidP="009D2259">
      <w:pPr>
        <w:autoSpaceDE/>
        <w:autoSpaceDN/>
        <w:jc w:val="right"/>
        <w:rPr>
          <w:sz w:val="24"/>
          <w:szCs w:val="24"/>
        </w:rPr>
      </w:pPr>
      <w:r w:rsidRPr="009D2259">
        <w:rPr>
          <w:sz w:val="24"/>
          <w:szCs w:val="24"/>
        </w:rPr>
        <w:t>        постановлением администрации</w:t>
      </w:r>
    </w:p>
    <w:p w:rsidR="009D2259" w:rsidRPr="009D2259" w:rsidRDefault="009D2259" w:rsidP="009D2259">
      <w:pPr>
        <w:autoSpaceDE/>
        <w:autoSpaceDN/>
        <w:jc w:val="right"/>
        <w:rPr>
          <w:sz w:val="24"/>
          <w:szCs w:val="24"/>
        </w:rPr>
      </w:pPr>
      <w:r w:rsidRPr="009D2259">
        <w:rPr>
          <w:sz w:val="24"/>
          <w:szCs w:val="24"/>
        </w:rPr>
        <w:t xml:space="preserve">       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</w:t>
      </w:r>
    </w:p>
    <w:p w:rsidR="009D2259" w:rsidRPr="009D2259" w:rsidRDefault="009D2259" w:rsidP="009D2259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        от </w:t>
      </w:r>
      <w:r w:rsidR="0088130F">
        <w:rPr>
          <w:sz w:val="24"/>
          <w:szCs w:val="24"/>
        </w:rPr>
        <w:t>20.05.</w:t>
      </w:r>
      <w:r>
        <w:rPr>
          <w:sz w:val="24"/>
          <w:szCs w:val="24"/>
        </w:rPr>
        <w:t xml:space="preserve">2021 года  № </w:t>
      </w:r>
      <w:r w:rsidR="0088130F">
        <w:rPr>
          <w:sz w:val="24"/>
          <w:szCs w:val="24"/>
        </w:rPr>
        <w:t>44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Муниципальная целевая Программа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«Пожарная безопасность населения  </w:t>
      </w:r>
      <w:r>
        <w:rPr>
          <w:b/>
          <w:bCs/>
          <w:sz w:val="24"/>
          <w:szCs w:val="24"/>
        </w:rPr>
        <w:t>Никулинского</w:t>
      </w:r>
      <w:r w:rsidRPr="009D2259">
        <w:rPr>
          <w:b/>
          <w:bCs/>
          <w:sz w:val="24"/>
          <w:szCs w:val="24"/>
        </w:rPr>
        <w:t xml:space="preserve"> сельского поселения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Порецкого района Чувашской Республики на период 2021-2023 г</w:t>
      </w:r>
      <w:proofErr w:type="gramStart"/>
      <w:r w:rsidRPr="009D2259">
        <w:rPr>
          <w:b/>
          <w:bCs/>
          <w:sz w:val="24"/>
          <w:szCs w:val="24"/>
        </w:rPr>
        <w:t>.г</w:t>
      </w:r>
      <w:proofErr w:type="gramEnd"/>
      <w:r w:rsidRPr="009D2259">
        <w:rPr>
          <w:b/>
          <w:bCs/>
          <w:sz w:val="24"/>
          <w:szCs w:val="24"/>
        </w:rPr>
        <w:t>»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Паспорт Программы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7196"/>
      </w:tblGrid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Наименование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Пожарная безопасность населения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 Порецкого района Чувашской Республики на период 2021-2023 г.г.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Заказчик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Цели и задачи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 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Обеспечение необходимых условий для укрепления пожарной  безопасности, защита жизни и здоровья граждан в границах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 от пожаров и чрезвычайных ситуаций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Сроки реализации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с 01.01.2021 года по 31.12.2023 года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9D2259">
              <w:rPr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организации предупреждения и тушения пожаров, применение своевременных средств противопожарной  защиты</w:t>
            </w:r>
            <w:proofErr w:type="gramEnd"/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Исполнитель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 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Бюджет  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9D2259">
              <w:rPr>
                <w:sz w:val="24"/>
                <w:szCs w:val="24"/>
              </w:rPr>
              <w:t xml:space="preserve">Укрепление пожарной безопасности на территории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поселения, усиление противопожарной защиты населенных пунктов, уменьшение количества гибели людей и получивших травмы при пожарах, относительное сокращение потерь от пожаров, снижение количества пожаров</w:t>
            </w:r>
            <w:proofErr w:type="gramEnd"/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Организация контроля</w:t>
            </w:r>
          </w:p>
        </w:tc>
        <w:tc>
          <w:tcPr>
            <w:tcW w:w="0" w:type="auto"/>
            <w:vAlign w:val="center"/>
            <w:hideMark/>
          </w:tcPr>
          <w:p w:rsid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Никулинского</w:t>
            </w:r>
            <w:r w:rsidRPr="009D2259">
              <w:rPr>
                <w:sz w:val="24"/>
                <w:szCs w:val="24"/>
              </w:rPr>
              <w:t xml:space="preserve"> сельского поселения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 </w:t>
            </w:r>
          </w:p>
        </w:tc>
      </w:tr>
    </w:tbl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1. Общие положения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Муниципальная целевая программа «Пожарная безопасность населения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Порецкого района Чувашской Республики  на период 2021-2023 г</w:t>
      </w:r>
      <w:proofErr w:type="gramStart"/>
      <w:r w:rsidRPr="009D2259">
        <w:rPr>
          <w:sz w:val="24"/>
          <w:szCs w:val="24"/>
        </w:rPr>
        <w:t>.г</w:t>
      </w:r>
      <w:proofErr w:type="gramEnd"/>
      <w:r w:rsidRPr="009D2259">
        <w:rPr>
          <w:sz w:val="24"/>
          <w:szCs w:val="24"/>
        </w:rPr>
        <w:t xml:space="preserve">» определяет направления, и механизмы решения проблемы обеспечения первичных мер </w:t>
      </w:r>
      <w:r w:rsidRPr="009D2259">
        <w:rPr>
          <w:sz w:val="24"/>
          <w:szCs w:val="24"/>
        </w:rPr>
        <w:lastRenderedPageBreak/>
        <w:t xml:space="preserve">пожарной безопасности на территории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поселения, усиление противопожарной защиты населенных пунктов и объектов социальной сферы.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Настоящая Программа  разработана в соответствии с нормативными актами Российской Федерации: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       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        Федеральным законом от 21 декабря 1994 года № 68-ФЗ «О защите населения и территорий от чрезвычайных ситуаций природного и техногенного характера» (в редакции         Федерального закона от 08.12.2020г. №с 429-ФЗ);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        Федеральным законом от 21 декабря 1994 года № 69-ФЗ «О пожарной безопасности» (в редакции Федерального закона от 28.05.2017г. №с 100-ФЗ);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       </w:t>
      </w:r>
      <w:proofErr w:type="gramStart"/>
      <w:r w:rsidRPr="009D2259">
        <w:rPr>
          <w:sz w:val="24"/>
          <w:szCs w:val="24"/>
        </w:rPr>
        <w:t>Федеральным Законом 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proofErr w:type="gramEnd"/>
      <w:r w:rsidRPr="009D2259">
        <w:rPr>
          <w:sz w:val="24"/>
          <w:szCs w:val="24"/>
        </w:rPr>
        <w:t xml:space="preserve"> в Российской Федерации»;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2. Содержание проблемы и обоснование необходимости ее решения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программными методами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Для предупреждения пожаров администрацией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ведется определенная работа: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при проведении плановых проверок жилищного фонда особое внимание уделяется ветхому жилью;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осуществляется информационное обеспечение в области пожарной безопасности.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      Несмотря на проводимую работу, обстановка с пожарами остается сложной и напряженной. Сложившееся положение на территории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в области количества пожаров и их последствий обусловлено комплексом проблем нормативно-правового, материально-технического, информационного характера. Данные проблемы с течением времени накапливаются, но не получают должного решения.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    Необходимо отметить, что 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  </w:t>
      </w:r>
      <w:proofErr w:type="gramStart"/>
      <w:r w:rsidRPr="009D2259">
        <w:rPr>
          <w:sz w:val="24"/>
          <w:szCs w:val="24"/>
        </w:rPr>
        <w:t>В соответствии с нормативными документами в области пожарной безопасности населенные пункты с количеством</w:t>
      </w:r>
      <w:proofErr w:type="gramEnd"/>
      <w:r w:rsidRPr="009D2259">
        <w:rPr>
          <w:sz w:val="24"/>
          <w:szCs w:val="24"/>
        </w:rPr>
        <w:t xml:space="preserve"> проживающих более 50 человек должны быть обеспечены наружным противопожарным водоснабжением.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 В населенных пунктах имеются </w:t>
      </w:r>
      <w:proofErr w:type="gramStart"/>
      <w:r w:rsidRPr="009D2259">
        <w:rPr>
          <w:sz w:val="24"/>
          <w:szCs w:val="24"/>
        </w:rPr>
        <w:t>естественные</w:t>
      </w:r>
      <w:proofErr w:type="gramEnd"/>
      <w:r w:rsidRPr="009D2259">
        <w:rPr>
          <w:sz w:val="24"/>
          <w:szCs w:val="24"/>
        </w:rPr>
        <w:t xml:space="preserve"> водоисточники.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   Исходя из вышеизложенного, проблему укрепления пожарной безопасности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необходимо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3. Основные цели и задачи реализации Программы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lastRenderedPageBreak/>
        <w:t xml:space="preserve">       </w:t>
      </w:r>
      <w:proofErr w:type="gramStart"/>
      <w:r w:rsidRPr="009D2259">
        <w:rPr>
          <w:sz w:val="24"/>
          <w:szCs w:val="24"/>
        </w:rPr>
        <w:t>Главной целью Программы является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proofErr w:type="gramEnd"/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    Для реализации Программы необходимо решать следующие задачи: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формирование нормативно-правовой, методической и технической базы в области укрепления пожарной безопасности на уровне поселения;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  совершенствование противопожарной агитации при использовании средств массовой информации, наглядной агитации, листовок, личных бесед с гражданами; снижение количества пожаров; предотвращения случаев травматизма, гибели людей; снижение возможного материального ущерба, возникающего в результате пожаров;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повышение готовности подразделения противопожарной службы к тушению пожаров и ведению аварийно-спасательных работ;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обеспечение первоочередных мер по противопожарной защите жилья, муниципальных учреждений;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- взаимодействие с другими реализуемыми на территории поселения программами и мероприятиями, в которых частично решаются проблемы в области укрепления пожарной безопасности.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Период действия Программы – 3 года (2021-2023 г.г.).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    </w:t>
      </w:r>
      <w:proofErr w:type="gramStart"/>
      <w:r w:rsidRPr="009D2259">
        <w:rPr>
          <w:sz w:val="24"/>
          <w:szCs w:val="24"/>
        </w:rPr>
        <w:t xml:space="preserve">Предусмотренные в Программе мероприятия  имеют характер первичных мер пожарной безопасности и ставят своей целью решение наиболее острых проблем укрепления противопожарной защиты населенных пунктов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укреплении пожарной безопасности, защиты жизни и здоровья граждан от пожаров.</w:t>
      </w:r>
      <w:proofErr w:type="gramEnd"/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4. Ресурсное обеспечение Программы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Программа реализуется за счет средств местного бюджета и иных источников поступления.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Объем средств может ежегодно уточняться в установленном порядке.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5. Организация управления Программой и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proofErr w:type="gramStart"/>
      <w:r w:rsidRPr="009D2259">
        <w:rPr>
          <w:b/>
          <w:bCs/>
          <w:sz w:val="24"/>
          <w:szCs w:val="24"/>
        </w:rPr>
        <w:t>контроль за</w:t>
      </w:r>
      <w:proofErr w:type="gramEnd"/>
      <w:r w:rsidRPr="009D2259">
        <w:rPr>
          <w:b/>
          <w:bCs/>
          <w:sz w:val="24"/>
          <w:szCs w:val="24"/>
        </w:rPr>
        <w:t xml:space="preserve"> ходом ее реализации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     </w:t>
      </w:r>
      <w:proofErr w:type="gramStart"/>
      <w:r w:rsidRPr="009D2259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Никулинского</w:t>
      </w:r>
      <w:r w:rsidRPr="009D2259">
        <w:rPr>
          <w:sz w:val="24"/>
          <w:szCs w:val="24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конкурсное размещение и исполнение выделяемых заказов, издает нормативные акты, направленные на выполнение соответствующих программных мероприятий.</w:t>
      </w:r>
      <w:proofErr w:type="gramEnd"/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 xml:space="preserve">Общий </w:t>
      </w:r>
      <w:proofErr w:type="gramStart"/>
      <w:r w:rsidRPr="009D2259">
        <w:rPr>
          <w:sz w:val="24"/>
          <w:szCs w:val="24"/>
        </w:rPr>
        <w:t>контроль за</w:t>
      </w:r>
      <w:proofErr w:type="gramEnd"/>
      <w:r w:rsidRPr="009D2259">
        <w:rPr>
          <w:sz w:val="24"/>
          <w:szCs w:val="24"/>
        </w:rPr>
        <w:t xml:space="preserve"> реализацией Программы и контроль текущих мероприятий Программы осуществляет глава поселения.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 xml:space="preserve">6. Оценка </w:t>
      </w:r>
      <w:proofErr w:type="gramStart"/>
      <w:r w:rsidRPr="009D2259">
        <w:rPr>
          <w:b/>
          <w:bCs/>
          <w:sz w:val="24"/>
          <w:szCs w:val="24"/>
        </w:rPr>
        <w:t>эффективности последствий реализации Программы</w:t>
      </w:r>
      <w:proofErr w:type="gramEnd"/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D2259" w:rsidRDefault="009D2259" w:rsidP="009D2259">
      <w:pPr>
        <w:autoSpaceDE/>
        <w:autoSpaceDN/>
        <w:jc w:val="both"/>
        <w:rPr>
          <w:b/>
          <w:bCs/>
          <w:sz w:val="24"/>
          <w:szCs w:val="24"/>
        </w:rPr>
      </w:pPr>
    </w:p>
    <w:p w:rsidR="009D2259" w:rsidRDefault="009D2259" w:rsidP="009D2259">
      <w:pPr>
        <w:autoSpaceDE/>
        <w:autoSpaceDN/>
        <w:jc w:val="center"/>
        <w:rPr>
          <w:b/>
          <w:bCs/>
          <w:sz w:val="24"/>
          <w:szCs w:val="24"/>
        </w:rPr>
      </w:pPr>
    </w:p>
    <w:p w:rsidR="009D2259" w:rsidRDefault="009D2259" w:rsidP="009D2259">
      <w:pPr>
        <w:autoSpaceDE/>
        <w:autoSpaceDN/>
        <w:jc w:val="center"/>
        <w:rPr>
          <w:b/>
          <w:bCs/>
          <w:sz w:val="24"/>
          <w:szCs w:val="24"/>
        </w:rPr>
      </w:pPr>
    </w:p>
    <w:p w:rsidR="009D2259" w:rsidRDefault="009D2259" w:rsidP="009D2259">
      <w:pPr>
        <w:autoSpaceDE/>
        <w:autoSpaceDN/>
        <w:jc w:val="center"/>
        <w:rPr>
          <w:b/>
          <w:bCs/>
          <w:sz w:val="24"/>
          <w:szCs w:val="24"/>
        </w:rPr>
      </w:pPr>
    </w:p>
    <w:p w:rsidR="009D2259" w:rsidRDefault="009D2259" w:rsidP="009D2259">
      <w:pPr>
        <w:autoSpaceDE/>
        <w:autoSpaceDN/>
        <w:jc w:val="center"/>
        <w:rPr>
          <w:b/>
          <w:bCs/>
          <w:sz w:val="24"/>
          <w:szCs w:val="24"/>
        </w:rPr>
      </w:pP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lastRenderedPageBreak/>
        <w:t>7. Предполагаемые объемы и источники финансирования Программы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 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r w:rsidRPr="009D2259">
        <w:rPr>
          <w:b/>
          <w:bCs/>
          <w:sz w:val="24"/>
          <w:szCs w:val="24"/>
        </w:rPr>
        <w:t>Перечень мероприятий целевой Программы,</w:t>
      </w:r>
    </w:p>
    <w:p w:rsidR="009D2259" w:rsidRPr="009D2259" w:rsidRDefault="009D2259" w:rsidP="009D2259">
      <w:pPr>
        <w:autoSpaceDE/>
        <w:autoSpaceDN/>
        <w:jc w:val="center"/>
        <w:rPr>
          <w:sz w:val="24"/>
          <w:szCs w:val="24"/>
        </w:rPr>
      </w:pPr>
      <w:proofErr w:type="gramStart"/>
      <w:r w:rsidRPr="009D2259">
        <w:rPr>
          <w:b/>
          <w:bCs/>
          <w:sz w:val="24"/>
          <w:szCs w:val="24"/>
        </w:rPr>
        <w:t>финансируемых</w:t>
      </w:r>
      <w:proofErr w:type="gramEnd"/>
      <w:r w:rsidRPr="009D2259">
        <w:rPr>
          <w:b/>
          <w:bCs/>
          <w:sz w:val="24"/>
          <w:szCs w:val="24"/>
        </w:rPr>
        <w:t xml:space="preserve"> из бюджета </w:t>
      </w:r>
      <w:r>
        <w:rPr>
          <w:b/>
          <w:bCs/>
          <w:sz w:val="24"/>
          <w:szCs w:val="24"/>
        </w:rPr>
        <w:t>Никулинского</w:t>
      </w:r>
      <w:r w:rsidRPr="009D2259">
        <w:rPr>
          <w:b/>
          <w:bCs/>
          <w:sz w:val="24"/>
          <w:szCs w:val="24"/>
        </w:rPr>
        <w:t xml:space="preserve"> сельского поселения</w:t>
      </w:r>
    </w:p>
    <w:p w:rsidR="009D2259" w:rsidRPr="009D2259" w:rsidRDefault="009D2259" w:rsidP="009D2259">
      <w:pPr>
        <w:autoSpaceDE/>
        <w:autoSpaceDN/>
        <w:jc w:val="both"/>
        <w:rPr>
          <w:sz w:val="24"/>
          <w:szCs w:val="24"/>
        </w:rPr>
      </w:pPr>
      <w:r w:rsidRPr="009D2259">
        <w:rPr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3821"/>
        <w:gridCol w:w="867"/>
        <w:gridCol w:w="560"/>
        <w:gridCol w:w="560"/>
        <w:gridCol w:w="560"/>
        <w:gridCol w:w="2936"/>
      </w:tblGrid>
      <w:tr w:rsidR="009D2259" w:rsidRPr="009D2259" w:rsidTr="009D225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 xml:space="preserve">№ </w:t>
            </w:r>
            <w:proofErr w:type="gramStart"/>
            <w:r w:rsidRPr="009D2259">
              <w:rPr>
                <w:sz w:val="24"/>
                <w:szCs w:val="24"/>
              </w:rPr>
              <w:t>п</w:t>
            </w:r>
            <w:proofErr w:type="gramEnd"/>
            <w:r w:rsidRPr="009D225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Наименование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 мероприятия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Ориентировочная стоимость работ, тыс. руб.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Исполнитель</w:t>
            </w:r>
          </w:p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мероприятия</w:t>
            </w: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Всего 2021-2023г.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9D2259" w:rsidRPr="009D2259" w:rsidTr="009D225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D2259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vAlign w:val="center"/>
            <w:hideMark/>
          </w:tcPr>
          <w:p w:rsidR="009D2259" w:rsidRPr="009D2259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Выпуск листовок, буклетов, установка плакатов, растяжек на улицах, пропагандирующих соблюдение мер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Администрация Никулинского сельского поселения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 </w:t>
            </w:r>
            <w:r w:rsidR="002F5602" w:rsidRPr="002F560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Обучение личного состава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Администрация Никулинского сельского поселения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 </w:t>
            </w:r>
            <w:r w:rsidR="002F5602" w:rsidRPr="002F560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C02D8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 xml:space="preserve">Приобретение </w:t>
            </w:r>
            <w:r w:rsidR="00C02D8E" w:rsidRPr="002F5602">
              <w:rPr>
                <w:sz w:val="24"/>
                <w:szCs w:val="24"/>
              </w:rPr>
              <w:t>сре</w:t>
            </w:r>
            <w:proofErr w:type="gramStart"/>
            <w:r w:rsidR="00C02D8E" w:rsidRPr="002F5602">
              <w:rPr>
                <w:sz w:val="24"/>
                <w:szCs w:val="24"/>
              </w:rPr>
              <w:t>дств дл</w:t>
            </w:r>
            <w:proofErr w:type="gramEnd"/>
            <w:r w:rsidR="00C02D8E" w:rsidRPr="002F5602">
              <w:rPr>
                <w:sz w:val="24"/>
                <w:szCs w:val="24"/>
              </w:rPr>
              <w:t>я пожаротушения (ледоруб)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C02D8E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C02D8E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Администрация Никулинского сельского поселения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Зимнее содержание дорог и проездов  для обеспечения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156,3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52,3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Организация или лицо, определенное по итогам размещения муниципального заказа на зимнее содержание дорог и дорожных сооружений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2F5602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Ремонт и содержание пожарных  водоемов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Администрация Никулинского сельского поселения</w:t>
            </w:r>
          </w:p>
        </w:tc>
      </w:tr>
      <w:tr w:rsidR="00997A93" w:rsidRPr="002F5602" w:rsidTr="007E65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A93" w:rsidRPr="002F5602" w:rsidRDefault="002F5602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7A93" w:rsidRPr="002F5602" w:rsidRDefault="00997A93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Перезарядка (переосвидетельствование) и приобретение огнетушителей</w:t>
            </w:r>
          </w:p>
        </w:tc>
        <w:tc>
          <w:tcPr>
            <w:tcW w:w="0" w:type="auto"/>
            <w:vAlign w:val="center"/>
            <w:hideMark/>
          </w:tcPr>
          <w:p w:rsidR="00997A93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97A93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97A93" w:rsidRPr="002F5602" w:rsidRDefault="00997A93" w:rsidP="002F5602">
            <w:pPr>
              <w:jc w:val="center"/>
              <w:rPr>
                <w:sz w:val="24"/>
                <w:szCs w:val="24"/>
              </w:rPr>
            </w:pPr>
          </w:p>
          <w:p w:rsidR="00997A93" w:rsidRPr="002F5602" w:rsidRDefault="00997A93" w:rsidP="002F5602">
            <w:pPr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97A93" w:rsidRPr="002F5602" w:rsidRDefault="00997A93" w:rsidP="002F5602">
            <w:pPr>
              <w:jc w:val="center"/>
              <w:rPr>
                <w:sz w:val="24"/>
                <w:szCs w:val="24"/>
              </w:rPr>
            </w:pPr>
          </w:p>
          <w:p w:rsidR="00997A93" w:rsidRPr="002F5602" w:rsidRDefault="00997A93" w:rsidP="002F5602">
            <w:pPr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997A93" w:rsidRPr="002F5602" w:rsidRDefault="00997A93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Администрация Никулинского сельского поселения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2F5602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Обеспечение деятельности добровольной пожарной охраны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Администрация Никулинского сельского поселения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259" w:rsidRPr="002F5602" w:rsidRDefault="002F5602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Проверка внутридомового газового оборудования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ООО «Чувашсетьгаз»</w:t>
            </w:r>
          </w:p>
        </w:tc>
      </w:tr>
      <w:tr w:rsidR="009D2259" w:rsidRPr="002F5602" w:rsidTr="009D22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259" w:rsidRPr="002F5602" w:rsidRDefault="009D2259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bCs/>
                <w:sz w:val="24"/>
                <w:szCs w:val="24"/>
              </w:rPr>
              <w:t>164,9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55,5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97A93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52,2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2F5602" w:rsidP="002F5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F5602">
              <w:rPr>
                <w:sz w:val="24"/>
                <w:szCs w:val="24"/>
              </w:rPr>
              <w:t>57,2</w:t>
            </w:r>
          </w:p>
        </w:tc>
        <w:tc>
          <w:tcPr>
            <w:tcW w:w="0" w:type="auto"/>
            <w:vAlign w:val="center"/>
            <w:hideMark/>
          </w:tcPr>
          <w:p w:rsidR="009D2259" w:rsidRPr="002F5602" w:rsidRDefault="009D2259" w:rsidP="009D2259">
            <w:pPr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r w:rsidRPr="002F5602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p w:rsidR="00164410" w:rsidRPr="002F5602" w:rsidRDefault="0088130F" w:rsidP="009D2259">
      <w:pPr>
        <w:jc w:val="both"/>
        <w:rPr>
          <w:color w:val="FF0000"/>
          <w:sz w:val="24"/>
          <w:szCs w:val="24"/>
        </w:rPr>
      </w:pPr>
    </w:p>
    <w:sectPr w:rsidR="00164410" w:rsidRPr="002F5602" w:rsidSect="009D2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2259"/>
    <w:rsid w:val="000C0F6E"/>
    <w:rsid w:val="0012592D"/>
    <w:rsid w:val="00177DED"/>
    <w:rsid w:val="001D68B2"/>
    <w:rsid w:val="002F4441"/>
    <w:rsid w:val="002F5602"/>
    <w:rsid w:val="002F6101"/>
    <w:rsid w:val="00314C65"/>
    <w:rsid w:val="003503F4"/>
    <w:rsid w:val="00372272"/>
    <w:rsid w:val="0037410A"/>
    <w:rsid w:val="00412350"/>
    <w:rsid w:val="00413FF1"/>
    <w:rsid w:val="00474071"/>
    <w:rsid w:val="005A78C7"/>
    <w:rsid w:val="005D1FA0"/>
    <w:rsid w:val="00652477"/>
    <w:rsid w:val="0066531A"/>
    <w:rsid w:val="006E5A3B"/>
    <w:rsid w:val="0070236B"/>
    <w:rsid w:val="00737903"/>
    <w:rsid w:val="00760D40"/>
    <w:rsid w:val="00787076"/>
    <w:rsid w:val="007A62ED"/>
    <w:rsid w:val="007A7E79"/>
    <w:rsid w:val="0088130F"/>
    <w:rsid w:val="008C227B"/>
    <w:rsid w:val="008E3D7B"/>
    <w:rsid w:val="00915AA2"/>
    <w:rsid w:val="00966F29"/>
    <w:rsid w:val="009768AA"/>
    <w:rsid w:val="00997A93"/>
    <w:rsid w:val="009D2259"/>
    <w:rsid w:val="00A6738E"/>
    <w:rsid w:val="00AE256D"/>
    <w:rsid w:val="00B05C29"/>
    <w:rsid w:val="00B0673D"/>
    <w:rsid w:val="00BA5B00"/>
    <w:rsid w:val="00BC6B0E"/>
    <w:rsid w:val="00C00BA1"/>
    <w:rsid w:val="00C02D8E"/>
    <w:rsid w:val="00C83FEA"/>
    <w:rsid w:val="00CA43C3"/>
    <w:rsid w:val="00D01DEA"/>
    <w:rsid w:val="00DC0D5E"/>
    <w:rsid w:val="00DF7CB1"/>
    <w:rsid w:val="00E14C1F"/>
    <w:rsid w:val="00E718EF"/>
    <w:rsid w:val="00ED5276"/>
    <w:rsid w:val="00F36E49"/>
    <w:rsid w:val="00F92334"/>
    <w:rsid w:val="00F94328"/>
    <w:rsid w:val="00F96A96"/>
    <w:rsid w:val="00FA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5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A78C7"/>
    <w:pPr>
      <w:widowControl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A78C7"/>
    <w:pPr>
      <w:keepNext/>
      <w:outlineLvl w:val="2"/>
    </w:pPr>
    <w:rPr>
      <w:i/>
      <w:iCs/>
    </w:rPr>
  </w:style>
  <w:style w:type="paragraph" w:styleId="6">
    <w:name w:val="heading 6"/>
    <w:basedOn w:val="a"/>
    <w:next w:val="a"/>
    <w:link w:val="60"/>
    <w:qFormat/>
    <w:rsid w:val="005A78C7"/>
    <w:pPr>
      <w:suppressAutoHyphens/>
      <w:autoSpaceDE/>
      <w:autoSpaceDN/>
      <w:spacing w:before="240" w:after="60" w:line="300" w:lineRule="auto"/>
      <w:ind w:firstLine="709"/>
      <w:jc w:val="both"/>
      <w:outlineLvl w:val="5"/>
    </w:pPr>
    <w:rPr>
      <w:rFonts w:ascii="Calibri" w:eastAsia="Calibri" w:hAnsi="Calibri"/>
      <w:b/>
      <w:bCs/>
      <w:kern w:val="1"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5A78C7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8C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8C7"/>
    <w:rPr>
      <w:rFonts w:ascii="Times New Roman" w:eastAsia="Times New Roman" w:hAnsi="Times New Roman"/>
      <w:i/>
      <w:iCs/>
    </w:rPr>
  </w:style>
  <w:style w:type="character" w:customStyle="1" w:styleId="60">
    <w:name w:val="Заголовок 6 Знак"/>
    <w:basedOn w:val="a0"/>
    <w:link w:val="6"/>
    <w:rsid w:val="005A78C7"/>
    <w:rPr>
      <w:b/>
      <w:bCs/>
      <w:kern w:val="1"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rsid w:val="005A78C7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 Spacing"/>
    <w:uiPriority w:val="1"/>
    <w:qFormat/>
    <w:rsid w:val="005A78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A78C7"/>
    <w:pPr>
      <w:autoSpaceDE/>
      <w:autoSpaceDN/>
      <w:ind w:left="720"/>
      <w:contextualSpacing/>
    </w:pPr>
    <w:rPr>
      <w:rFonts w:eastAsia="Calibri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D2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59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D22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9D2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SAO-Nikulino_sp</dc:creator>
  <cp:keywords/>
  <dc:description/>
  <cp:lastModifiedBy>SAO-Nikulino_sp</cp:lastModifiedBy>
  <cp:revision>4</cp:revision>
  <cp:lastPrinted>2021-05-17T08:19:00Z</cp:lastPrinted>
  <dcterms:created xsi:type="dcterms:W3CDTF">2021-05-16T18:03:00Z</dcterms:created>
  <dcterms:modified xsi:type="dcterms:W3CDTF">2021-05-20T14:52:00Z</dcterms:modified>
</cp:coreProperties>
</file>