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856"/>
        <w:gridCol w:w="1390"/>
        <w:gridCol w:w="4037"/>
      </w:tblGrid>
      <w:tr w:rsidR="00D16AE4" w:rsidTr="00D16AE4">
        <w:trPr>
          <w:cantSplit/>
          <w:trHeight w:val="420"/>
        </w:trPr>
        <w:tc>
          <w:tcPr>
            <w:tcW w:w="4158" w:type="dxa"/>
            <w:hideMark/>
          </w:tcPr>
          <w:p w:rsidR="00D16AE4" w:rsidRDefault="00D16AE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  РЕСПУБЛИКИ</w:t>
            </w:r>
            <w:proofErr w:type="gramEnd"/>
          </w:p>
          <w:p w:rsidR="00D16AE4" w:rsidRDefault="00D16AE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КУСЛАВККА  РАЙОНĚ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86" w:type="dxa"/>
            <w:vMerge w:val="restart"/>
          </w:tcPr>
          <w:p w:rsidR="00D16AE4" w:rsidRDefault="004D670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2.95pt;margin-top:-2.35pt;width:58.55pt;height:55.4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71970897" r:id="rId5"/>
              </w:object>
            </w:r>
          </w:p>
        </w:tc>
        <w:tc>
          <w:tcPr>
            <w:tcW w:w="4339" w:type="dxa"/>
            <w:hideMark/>
          </w:tcPr>
          <w:p w:rsidR="00D16AE4" w:rsidRDefault="00D16AE4">
            <w:pPr>
              <w:pStyle w:val="a3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КОЗЛОВСКИЙ РАЙОН  </w:t>
            </w:r>
          </w:p>
        </w:tc>
      </w:tr>
      <w:tr w:rsidR="00D16AE4" w:rsidTr="00D16AE4">
        <w:trPr>
          <w:cantSplit/>
          <w:trHeight w:val="2355"/>
        </w:trPr>
        <w:tc>
          <w:tcPr>
            <w:tcW w:w="4158" w:type="dxa"/>
          </w:tcPr>
          <w:p w:rsidR="00D16AE4" w:rsidRPr="00DD4641" w:rsidRDefault="00D16AE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46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КУСНАР ЯЛ ПОСЕЛЕНИЙĚН </w:t>
            </w:r>
          </w:p>
          <w:p w:rsidR="00D16AE4" w:rsidRPr="00DD4641" w:rsidRDefault="00D16AE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46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АДМИНИСТРАЦИЙЕ</w:t>
            </w:r>
            <w:r w:rsidRPr="00DD4641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16AE4" w:rsidRPr="00DD4641" w:rsidRDefault="00D16AE4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E4" w:rsidRPr="00DD4641" w:rsidRDefault="00D16AE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4641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  <w:r w:rsidR="00DD4641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№49</w:t>
            </w:r>
          </w:p>
          <w:p w:rsidR="00D16AE4" w:rsidRPr="00DD4641" w:rsidRDefault="00D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E4" w:rsidRPr="00DD4641" w:rsidRDefault="00DD46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Авăн уйăхĕн 30 мĕшĕ-2020 ç  </w:t>
            </w:r>
          </w:p>
          <w:p w:rsidR="00D16AE4" w:rsidRPr="00DD4641" w:rsidRDefault="00DD464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D16AE4" w:rsidRPr="00DD46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уснар</w:t>
            </w:r>
            <w:proofErr w:type="spellEnd"/>
            <w:r w:rsidR="00D16AE4" w:rsidRPr="00DD46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16AE4" w:rsidRPr="00DD46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ялě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16AE4" w:rsidRPr="00DD4641" w:rsidRDefault="00D16A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9" w:type="dxa"/>
          </w:tcPr>
          <w:p w:rsidR="00D16AE4" w:rsidRPr="00DD4641" w:rsidRDefault="00D16AE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46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D16AE4" w:rsidRPr="00DD4641" w:rsidRDefault="00D16AE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46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БАЙГУЛОВСКОГО СЕЛЬСКОГО</w:t>
            </w:r>
          </w:p>
          <w:p w:rsidR="00D16AE4" w:rsidRPr="00DD4641" w:rsidRDefault="00D16AE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46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 w:rsidRPr="00DD46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16AE4" w:rsidRPr="00DD4641" w:rsidRDefault="00D16AE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D16AE4" w:rsidRPr="00DD4641" w:rsidRDefault="00D16AE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4641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  <w:r w:rsidR="00DD4641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№49</w:t>
            </w:r>
          </w:p>
          <w:p w:rsidR="00D16AE4" w:rsidRPr="00DD4641" w:rsidRDefault="00D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E4" w:rsidRPr="00DD4641" w:rsidRDefault="00D16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64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D464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DD464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30» </w:t>
            </w:r>
            <w:r w:rsidR="00DD4641">
              <w:rPr>
                <w:rFonts w:ascii="Times New Roman" w:hAnsi="Times New Roman" w:cs="Times New Roman"/>
                <w:sz w:val="26"/>
                <w:szCs w:val="26"/>
              </w:rPr>
              <w:t xml:space="preserve">сентября   2020 г.  </w:t>
            </w:r>
          </w:p>
          <w:p w:rsidR="00D16AE4" w:rsidRPr="00DD4641" w:rsidRDefault="00D16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6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село Байгулово</w:t>
            </w:r>
          </w:p>
        </w:tc>
      </w:tr>
    </w:tbl>
    <w:p w:rsidR="00D16AE4" w:rsidRDefault="00D16AE4" w:rsidP="00D16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:rsidR="00D16AE4" w:rsidRDefault="00D16AE4" w:rsidP="00D16AE4">
      <w:pPr>
        <w:pStyle w:val="Default"/>
        <w:rPr>
          <w:b/>
          <w:bCs/>
        </w:rPr>
      </w:pPr>
      <w:r>
        <w:rPr>
          <w:b/>
          <w:bCs/>
        </w:rPr>
        <w:t xml:space="preserve">Об определении места первичного сбора, </w:t>
      </w:r>
    </w:p>
    <w:p w:rsidR="00D16AE4" w:rsidRDefault="00D16AE4" w:rsidP="00D16AE4">
      <w:pPr>
        <w:pStyle w:val="Default"/>
        <w:rPr>
          <w:b/>
          <w:bCs/>
        </w:rPr>
      </w:pPr>
      <w:r>
        <w:rPr>
          <w:b/>
          <w:bCs/>
        </w:rPr>
        <w:t xml:space="preserve">размещения и организации сбора отработанных </w:t>
      </w:r>
    </w:p>
    <w:p w:rsidR="00D16AE4" w:rsidRDefault="00D16AE4" w:rsidP="00D16AE4">
      <w:pPr>
        <w:pStyle w:val="Default"/>
        <w:rPr>
          <w:b/>
          <w:bCs/>
        </w:rPr>
      </w:pPr>
      <w:r>
        <w:rPr>
          <w:b/>
          <w:bCs/>
        </w:rPr>
        <w:t xml:space="preserve">ртутьсодержащих ламп у потребителей </w:t>
      </w:r>
    </w:p>
    <w:p w:rsidR="00D16AE4" w:rsidRDefault="00D16AE4" w:rsidP="00D16AE4">
      <w:pPr>
        <w:pStyle w:val="Default"/>
        <w:rPr>
          <w:b/>
          <w:bCs/>
        </w:rPr>
      </w:pPr>
      <w:r>
        <w:rPr>
          <w:b/>
          <w:bCs/>
        </w:rPr>
        <w:t xml:space="preserve"> на территории Байгуловского сельского поселения</w:t>
      </w:r>
    </w:p>
    <w:p w:rsidR="00D16AE4" w:rsidRDefault="00D16AE4" w:rsidP="00D16AE4">
      <w:pPr>
        <w:pStyle w:val="Default"/>
      </w:pPr>
      <w:r>
        <w:rPr>
          <w:b/>
          <w:bCs/>
        </w:rPr>
        <w:t xml:space="preserve">Козловского района Чувашской Республики </w:t>
      </w:r>
    </w:p>
    <w:p w:rsidR="00D16AE4" w:rsidRDefault="00D16AE4" w:rsidP="00D16AE4">
      <w:pPr>
        <w:pStyle w:val="Default"/>
        <w:rPr>
          <w:sz w:val="23"/>
          <w:szCs w:val="23"/>
        </w:rPr>
      </w:pPr>
    </w:p>
    <w:p w:rsidR="00D16AE4" w:rsidRDefault="00D16AE4" w:rsidP="00D16A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администрация Байгуловского сельского поселения Козловского района Чувашской Республики     </w:t>
      </w:r>
    </w:p>
    <w:p w:rsidR="00D16AE4" w:rsidRDefault="00D16AE4" w:rsidP="00D16AE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ПОСТАНОВЛЯЕТ: </w:t>
      </w:r>
    </w:p>
    <w:p w:rsidR="00D16AE4" w:rsidRDefault="00D16AE4" w:rsidP="00D16AE4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1.Определить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Чувашская Республика, Козловский район, с. Байгулово, улица М.Трубиной (в  здании котельной находится специальный контейнер для сбора ртутьсодержащих отходов). </w:t>
      </w:r>
    </w:p>
    <w:p w:rsidR="00D16AE4" w:rsidRDefault="00D16AE4" w:rsidP="00D16AE4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Утвердить график работы места сбора отработанных ртутьсодержащих ламп для потребителей ртутьсодержащих ламп: последняя пятница каждого месяца с 9-00 до 13-00 час. </w:t>
      </w:r>
    </w:p>
    <w:p w:rsidR="00D16AE4" w:rsidRDefault="00D16AE4" w:rsidP="00D16AE4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3.Утвердить Порядок организации сбора отработанных ртутьсодержащих ламп на территории Байгуловского сельского поселения Козловского района. </w:t>
      </w:r>
    </w:p>
    <w:p w:rsidR="00D16AE4" w:rsidRDefault="00D16AE4" w:rsidP="00D16AE4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постановлением. </w:t>
      </w:r>
    </w:p>
    <w:p w:rsidR="00D16AE4" w:rsidRDefault="00D16AE4" w:rsidP="00D16AE4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5.Настоящее постановление опубликовать на официальном сайте Байгуловского сельского поселения  Козловского района. </w:t>
      </w:r>
    </w:p>
    <w:p w:rsidR="00D16AE4" w:rsidRDefault="00D16AE4" w:rsidP="00D16AE4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6.Постановление вступает в силу со дня его официального опубликования. </w:t>
      </w:r>
    </w:p>
    <w:p w:rsidR="00D16AE4" w:rsidRDefault="00D16AE4" w:rsidP="00D16A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 w:rsidR="00DD464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Контроль исполнения настоящего постановления оставляю за собой. </w:t>
      </w:r>
    </w:p>
    <w:p w:rsidR="00D16AE4" w:rsidRDefault="00D16AE4" w:rsidP="00D16AE4">
      <w:pPr>
        <w:pStyle w:val="Default"/>
        <w:jc w:val="both"/>
        <w:rPr>
          <w:sz w:val="23"/>
          <w:szCs w:val="23"/>
        </w:rPr>
      </w:pPr>
    </w:p>
    <w:p w:rsidR="00DD4641" w:rsidRDefault="00D16AE4" w:rsidP="00D16A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Глава </w:t>
      </w:r>
      <w:proofErr w:type="spellStart"/>
      <w:r>
        <w:rPr>
          <w:sz w:val="23"/>
          <w:szCs w:val="23"/>
        </w:rPr>
        <w:t>Байгуловского</w:t>
      </w:r>
      <w:proofErr w:type="spellEnd"/>
      <w:r>
        <w:rPr>
          <w:sz w:val="23"/>
          <w:szCs w:val="23"/>
        </w:rPr>
        <w:t xml:space="preserve"> </w:t>
      </w:r>
    </w:p>
    <w:p w:rsidR="00D16AE4" w:rsidRDefault="00D16AE4" w:rsidP="00D16A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сельского поселения                                                                                            В</w:t>
      </w:r>
      <w:r w:rsidR="00DD4641">
        <w:rPr>
          <w:sz w:val="23"/>
          <w:szCs w:val="23"/>
        </w:rPr>
        <w:t>.</w:t>
      </w:r>
      <w:r>
        <w:rPr>
          <w:sz w:val="23"/>
          <w:szCs w:val="23"/>
        </w:rPr>
        <w:t>А.</w:t>
      </w:r>
      <w:r w:rsidR="00DD4641">
        <w:rPr>
          <w:sz w:val="23"/>
          <w:szCs w:val="23"/>
        </w:rPr>
        <w:t xml:space="preserve"> </w:t>
      </w:r>
      <w:r>
        <w:rPr>
          <w:sz w:val="23"/>
          <w:szCs w:val="23"/>
        </w:rPr>
        <w:t>Хлебников</w:t>
      </w:r>
    </w:p>
    <w:p w:rsidR="00D16AE4" w:rsidRDefault="00D16AE4" w:rsidP="00D16AE4">
      <w:pPr>
        <w:pStyle w:val="Default"/>
        <w:pageBreakBefore/>
        <w:jc w:val="right"/>
      </w:pPr>
      <w:r>
        <w:lastRenderedPageBreak/>
        <w:t xml:space="preserve">Приложение </w:t>
      </w:r>
    </w:p>
    <w:p w:rsidR="00D16AE4" w:rsidRDefault="00D16AE4" w:rsidP="00D16AE4">
      <w:pPr>
        <w:pStyle w:val="Default"/>
        <w:jc w:val="right"/>
      </w:pPr>
      <w:r>
        <w:t xml:space="preserve">к Постановлению администрации  Байгуловского </w:t>
      </w:r>
    </w:p>
    <w:p w:rsidR="00D16AE4" w:rsidRDefault="00D16AE4" w:rsidP="00D16AE4">
      <w:pPr>
        <w:pStyle w:val="Default"/>
        <w:jc w:val="right"/>
      </w:pPr>
      <w:r>
        <w:t>сельского поселения Козловского района</w:t>
      </w:r>
    </w:p>
    <w:p w:rsidR="00D16AE4" w:rsidRDefault="00D16AE4" w:rsidP="00D16AE4">
      <w:pPr>
        <w:pStyle w:val="Default"/>
        <w:jc w:val="right"/>
      </w:pPr>
      <w:r>
        <w:t xml:space="preserve">№ 49  от 30.09.2020 г. </w:t>
      </w:r>
    </w:p>
    <w:p w:rsidR="00D16AE4" w:rsidRDefault="00D16AE4" w:rsidP="00D16AE4">
      <w:pPr>
        <w:pStyle w:val="Default"/>
        <w:jc w:val="center"/>
        <w:rPr>
          <w:b/>
        </w:rPr>
      </w:pPr>
      <w:r>
        <w:rPr>
          <w:b/>
        </w:rPr>
        <w:t>ПОРЯДОК</w:t>
      </w:r>
    </w:p>
    <w:p w:rsidR="00D16AE4" w:rsidRDefault="00D16AE4" w:rsidP="00D16AE4">
      <w:pPr>
        <w:pStyle w:val="Default"/>
        <w:jc w:val="center"/>
        <w:rPr>
          <w:b/>
        </w:rPr>
      </w:pPr>
      <w:r>
        <w:rPr>
          <w:b/>
        </w:rPr>
        <w:t xml:space="preserve"> организации сбора отработанных ртутьсодержащих ламп на территории Байгуловского сельского поселения Козловского района Чувашской Республики</w:t>
      </w:r>
    </w:p>
    <w:p w:rsidR="00D16AE4" w:rsidRDefault="00D16AE4" w:rsidP="00D16AE4">
      <w:pPr>
        <w:pStyle w:val="Default"/>
        <w:jc w:val="center"/>
        <w:rPr>
          <w:b/>
          <w:bCs/>
        </w:rPr>
      </w:pPr>
    </w:p>
    <w:p w:rsidR="00D16AE4" w:rsidRDefault="00D16AE4" w:rsidP="00D16AE4">
      <w:pPr>
        <w:pStyle w:val="Default"/>
        <w:jc w:val="center"/>
      </w:pPr>
      <w:r>
        <w:rPr>
          <w:b/>
          <w:bCs/>
        </w:rPr>
        <w:t>1. Общие положения</w:t>
      </w:r>
    </w:p>
    <w:p w:rsidR="00D16AE4" w:rsidRDefault="00D16AE4" w:rsidP="00D16AE4">
      <w:pPr>
        <w:pStyle w:val="Default"/>
        <w:rPr>
          <w:sz w:val="28"/>
          <w:szCs w:val="28"/>
        </w:rPr>
      </w:pPr>
    </w:p>
    <w:p w:rsidR="00D16AE4" w:rsidRDefault="00D16AE4" w:rsidP="00D16AE4">
      <w:pPr>
        <w:pStyle w:val="Default"/>
        <w:spacing w:after="36"/>
        <w:jc w:val="both"/>
      </w:pPr>
      <w:r>
        <w:t xml:space="preserve">1.1. Порядок организации сбора отработанных ртутьсодержащих ламп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 </w:t>
      </w:r>
    </w:p>
    <w:p w:rsidR="00D16AE4" w:rsidRDefault="00D16AE4" w:rsidP="00D16AE4">
      <w:pPr>
        <w:pStyle w:val="Default"/>
        <w:spacing w:after="36"/>
        <w:jc w:val="both"/>
      </w:pPr>
      <w:r>
        <w:t>1.2. Порядок разработан в соответствии с Федеральными законами от 24.06.1998 № 89-ФЗ "Об отходах производства и потребления", 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Государственным стандартом 12.3.031-83 "Система стандартов безопасности труда. Работы с ртутью. Требования безопасности", утвержденным постановлением Госстандарта СССР от 10.10.1983 г. № 4833, Санитарными правилами при работе с ртутью, е</w:t>
      </w:r>
      <w:r>
        <w:rPr>
          <w:rFonts w:ascii="Cambria Math" w:hAnsi="Cambria Math" w:cs="Cambria Math"/>
        </w:rPr>
        <w:t>ѐ</w:t>
      </w:r>
      <w:r>
        <w:t xml:space="preserve"> соединениями и приборами с ртутным заполнением, утв. Главным государственным санитарным врачом СССР 04.04.1988 г. № 4607-88,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среде, </w:t>
      </w:r>
    </w:p>
    <w:p w:rsidR="00D16AE4" w:rsidRDefault="00D16AE4" w:rsidP="00D16AE4">
      <w:pPr>
        <w:pStyle w:val="Default"/>
        <w:jc w:val="both"/>
      </w:pPr>
      <w:r>
        <w:t xml:space="preserve">1.3. Положения настоящего Порядка являются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Байгуловского сельского поселения , не имеющими лицензии на осуществление деятельности по сбору, использованию, обезвреживанию, транспортированию, размещению отходов 1-4 класса опасности, физическими лицами, проживающими на территории  Байгуловского сельского поселения . </w:t>
      </w:r>
    </w:p>
    <w:p w:rsidR="00D16AE4" w:rsidRDefault="00D16AE4" w:rsidP="00D16AE4">
      <w:pPr>
        <w:pStyle w:val="Default"/>
        <w:jc w:val="both"/>
      </w:pPr>
    </w:p>
    <w:p w:rsidR="00D16AE4" w:rsidRDefault="00D16AE4" w:rsidP="00D16AE4">
      <w:pPr>
        <w:pStyle w:val="Default"/>
        <w:jc w:val="both"/>
        <w:rPr>
          <w:b/>
          <w:bCs/>
        </w:rPr>
      </w:pPr>
      <w:r>
        <w:rPr>
          <w:b/>
          <w:bCs/>
        </w:rPr>
        <w:t>2. Организация сбора отработанных ртутьсодержащих ламп.</w:t>
      </w:r>
    </w:p>
    <w:p w:rsidR="00D16AE4" w:rsidRDefault="00D16AE4" w:rsidP="00D16AE4">
      <w:pPr>
        <w:pStyle w:val="Default"/>
        <w:jc w:val="both"/>
        <w:rPr>
          <w:b/>
          <w:bCs/>
        </w:rPr>
      </w:pPr>
    </w:p>
    <w:p w:rsidR="00D16AE4" w:rsidRDefault="00D16AE4" w:rsidP="00D16AE4">
      <w:pPr>
        <w:pStyle w:val="Default"/>
        <w:jc w:val="both"/>
      </w:pPr>
      <w:r>
        <w:t xml:space="preserve">2.1. Сбору в соответствии с Порядком подлежат осветительные устройства и электрические лампы с ртутным заполнением и содержанием ртути не менее 0,01 %, выведенные из эксплуатации и подлежащие утилизации. </w:t>
      </w:r>
    </w:p>
    <w:p w:rsidR="00D16AE4" w:rsidRDefault="00D16AE4" w:rsidP="00D16AE4">
      <w:pPr>
        <w:pStyle w:val="Default"/>
        <w:jc w:val="both"/>
      </w:pPr>
      <w:r>
        <w:t xml:space="preserve">2.2.Юридические лица и индивидуальные предприниматели, эксплуатирующие осветительные устройства и электрические лампы с ртутным заполнением, должные вести постоянный учет получаемых и отработанных ртутьсодержащих ламп. </w:t>
      </w:r>
    </w:p>
    <w:p w:rsidR="00D16AE4" w:rsidRDefault="00D16AE4" w:rsidP="00D16AE4">
      <w:pPr>
        <w:pStyle w:val="Default"/>
        <w:jc w:val="both"/>
      </w:pPr>
      <w:r>
        <w:t xml:space="preserve"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1-4 класса опасности, осуществляют накопление отработанных ртутьсодержащих ламп. </w:t>
      </w:r>
    </w:p>
    <w:p w:rsidR="00D16AE4" w:rsidRDefault="00D16AE4" w:rsidP="00D16AE4">
      <w:pPr>
        <w:pStyle w:val="Default"/>
        <w:jc w:val="both"/>
      </w:pPr>
      <w:r>
        <w:t xml:space="preserve">2.4. Сбор и накопление отработанных ртутьсодержащих ламп от физических лиц, проживающих в многоквартирных домах, производят: </w:t>
      </w:r>
    </w:p>
    <w:p w:rsidR="00D16AE4" w:rsidRDefault="00D16AE4" w:rsidP="00D16AE4">
      <w:pPr>
        <w:pStyle w:val="Default"/>
        <w:jc w:val="both"/>
      </w:pPr>
      <w:r>
        <w:lastRenderedPageBreak/>
        <w:t xml:space="preserve"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 </w:t>
      </w:r>
    </w:p>
    <w:p w:rsidR="00D16AE4" w:rsidRDefault="00D16AE4" w:rsidP="00D16AE4">
      <w:pPr>
        <w:pStyle w:val="Default"/>
        <w:jc w:val="both"/>
      </w:pPr>
      <w:r>
        <w:t xml:space="preserve">б) при управлении товариществом собственников жилья либо жилищным кооперативом или иным специализированным потребительским кооперативом-товариществом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имущества. </w:t>
      </w:r>
    </w:p>
    <w:p w:rsidR="00D16AE4" w:rsidRDefault="00D16AE4" w:rsidP="00D16AE4">
      <w:pPr>
        <w:pStyle w:val="Default"/>
        <w:jc w:val="both"/>
      </w:pPr>
      <w:r>
        <w:t xml:space="preserve"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 </w:t>
      </w:r>
    </w:p>
    <w:p w:rsidR="00D16AE4" w:rsidRDefault="00D16AE4" w:rsidP="00D16AE4">
      <w:pPr>
        <w:pStyle w:val="Default"/>
        <w:jc w:val="both"/>
      </w:pPr>
      <w:r>
        <w:t xml:space="preserve">2.5. Накопление отработанных ртутьсодержащих ламп в местах, являющихся общим имуществом собственников помещений многоквартирного дома, не допускается. </w:t>
      </w:r>
    </w:p>
    <w:p w:rsidR="00D16AE4" w:rsidRDefault="00D16AE4" w:rsidP="00D16AE4">
      <w:pPr>
        <w:pStyle w:val="Default"/>
        <w:jc w:val="both"/>
      </w:pPr>
      <w:r>
        <w:t>2.6. Накопление должно производиться в соответствии с требованиями Государственного стандарта 12.3.031-83 "Система стандартов безопасности труда. Работы с ртутью. Требования безопасности", утвержденным постановлением Госстандарта СССР от 10.10.1983 г. № 4833, Санитарных правил при работе с ртутью, е</w:t>
      </w:r>
      <w:r>
        <w:rPr>
          <w:rFonts w:ascii="Cambria Math" w:hAnsi="Cambria Math" w:cs="Cambria Math"/>
        </w:rPr>
        <w:t>ѐ</w:t>
      </w:r>
      <w:r>
        <w:t xml:space="preserve"> соединениями и приборами с ртутным заполнением, утв. Главным государственным санитарным врачом СССР 04.04.1988 г. № 4607-88. </w:t>
      </w:r>
    </w:p>
    <w:p w:rsidR="00D16AE4" w:rsidRDefault="00D16AE4" w:rsidP="00D16AE4">
      <w:pPr>
        <w:pStyle w:val="Default"/>
        <w:jc w:val="both"/>
      </w:pPr>
      <w:r>
        <w:t xml:space="preserve">2.7. Накопление отработанных ртутьсодержащих ламп производится отдельно от других видов отходов. </w:t>
      </w:r>
    </w:p>
    <w:p w:rsidR="00D16AE4" w:rsidRDefault="00D16AE4" w:rsidP="00D16AE4">
      <w:pPr>
        <w:pStyle w:val="Default"/>
        <w:jc w:val="both"/>
      </w:pPr>
      <w:r>
        <w:t xml:space="preserve">2.8.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 </w:t>
      </w:r>
    </w:p>
    <w:p w:rsidR="00D16AE4" w:rsidRDefault="00D16AE4" w:rsidP="00D16AE4">
      <w:pPr>
        <w:pStyle w:val="Default"/>
        <w:jc w:val="both"/>
      </w:pPr>
      <w:r>
        <w:t xml:space="preserve">2.9.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 </w:t>
      </w:r>
    </w:p>
    <w:p w:rsidR="00D16AE4" w:rsidRDefault="00D16AE4" w:rsidP="00D16AE4">
      <w:pPr>
        <w:pStyle w:val="Default"/>
        <w:jc w:val="both"/>
      </w:pPr>
      <w:r>
        <w:t xml:space="preserve">2.10.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</w:t>
      </w:r>
    </w:p>
    <w:p w:rsidR="00D16AE4" w:rsidRDefault="00D16AE4" w:rsidP="00D16AE4">
      <w:pPr>
        <w:pStyle w:val="Default"/>
        <w:jc w:val="both"/>
      </w:pPr>
      <w:r>
        <w:t xml:space="preserve">2.11. Не допускается самостоятельно обезвреживание, использование, транспортирование и размещение ртутьсодержащих ламп потребителями. </w:t>
      </w:r>
    </w:p>
    <w:p w:rsidR="00D16AE4" w:rsidRDefault="00D16AE4" w:rsidP="00D16AE4">
      <w:pPr>
        <w:pStyle w:val="Default"/>
        <w:jc w:val="both"/>
      </w:pPr>
      <w:r>
        <w:t xml:space="preserve">2.12. Сбор и утилизацию отработанных ртутьсодержащих ламп на территории Байгуловского сельского поселения 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отходов. </w:t>
      </w:r>
    </w:p>
    <w:p w:rsidR="00D16AE4" w:rsidRDefault="00D16AE4" w:rsidP="00D16AE4">
      <w:pPr>
        <w:pStyle w:val="Default"/>
        <w:jc w:val="both"/>
      </w:pPr>
      <w:r>
        <w:rPr>
          <w:b/>
          <w:bCs/>
        </w:rPr>
        <w:t>3. Информирование населения</w:t>
      </w:r>
    </w:p>
    <w:p w:rsidR="00D16AE4" w:rsidRDefault="00D16AE4" w:rsidP="00D16AE4">
      <w:pPr>
        <w:pStyle w:val="Default"/>
        <w:jc w:val="both"/>
      </w:pPr>
      <w:r>
        <w:t xml:space="preserve">3.1. Информирование о порядке сбора отработанных ртутьсодержащих отходов осуществляется организацией, осуществляющей управление многоквартирными домами </w:t>
      </w:r>
      <w:proofErr w:type="gramStart"/>
      <w:r>
        <w:t>и  администрацией</w:t>
      </w:r>
      <w:proofErr w:type="gramEnd"/>
      <w:r>
        <w:t xml:space="preserve"> Байгуловского сельского поселения 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 </w:t>
      </w:r>
    </w:p>
    <w:p w:rsidR="00D16AE4" w:rsidRDefault="00D16AE4" w:rsidP="00D16AE4">
      <w:pPr>
        <w:pStyle w:val="Default"/>
        <w:jc w:val="both"/>
      </w:pPr>
      <w:r>
        <w:t xml:space="preserve">3.2. Информация о порядке сбора отработанных ртутьсодержащих отходов размещается на официальном сайте  администрации Байгуловского сельского поселения  в сети Интернет, в средствах массовой информации, в местах реализации ртутьсодержащих ламп. По месту нахождения специализированных организаций. </w:t>
      </w:r>
    </w:p>
    <w:p w:rsidR="00D16AE4" w:rsidRDefault="00D16AE4" w:rsidP="00D16AE4">
      <w:pPr>
        <w:pStyle w:val="Default"/>
        <w:jc w:val="both"/>
      </w:pPr>
      <w: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</w:t>
      </w:r>
      <w:r>
        <w:lastRenderedPageBreak/>
        <w:t xml:space="preserve">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 стендах в помещении управляющей организации. </w:t>
      </w:r>
    </w:p>
    <w:p w:rsidR="00D16AE4" w:rsidRDefault="00D16AE4" w:rsidP="00D16AE4">
      <w:pPr>
        <w:pStyle w:val="Default"/>
        <w:jc w:val="both"/>
      </w:pPr>
      <w:r>
        <w:t xml:space="preserve">3.4. Размещению подлежит следующая информация: </w:t>
      </w:r>
    </w:p>
    <w:p w:rsidR="00D16AE4" w:rsidRDefault="00D16AE4" w:rsidP="00D16AE4">
      <w:pPr>
        <w:pStyle w:val="Default"/>
        <w:jc w:val="both"/>
      </w:pPr>
      <w:r>
        <w:t xml:space="preserve">- порядок организации сбора отработанных ртутьсодержащих ламп; </w:t>
      </w:r>
    </w:p>
    <w:p w:rsidR="00D16AE4" w:rsidRDefault="00D16AE4" w:rsidP="00D16AE4">
      <w:pPr>
        <w:pStyle w:val="Default"/>
        <w:jc w:val="both"/>
      </w:pPr>
      <w: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 </w:t>
      </w:r>
    </w:p>
    <w:p w:rsidR="00D16AE4" w:rsidRDefault="00D16AE4" w:rsidP="00D16AE4">
      <w:pPr>
        <w:pStyle w:val="Default"/>
        <w:jc w:val="both"/>
      </w:pPr>
      <w:r>
        <w:t xml:space="preserve">- места и условия приема отработанных ртутьсодержащих ламп; </w:t>
      </w:r>
    </w:p>
    <w:p w:rsidR="00D16AE4" w:rsidRDefault="00D16AE4" w:rsidP="00D16AE4">
      <w:pPr>
        <w:pStyle w:val="Default"/>
        <w:jc w:val="both"/>
      </w:pPr>
      <w:r>
        <w:t xml:space="preserve">- стоимость услуг по приему отработанных ртутьсодержащих отходов. </w:t>
      </w:r>
    </w:p>
    <w:p w:rsidR="00D16AE4" w:rsidRDefault="00D16AE4" w:rsidP="00D16AE4">
      <w:pPr>
        <w:pStyle w:val="Default"/>
        <w:jc w:val="both"/>
      </w:pPr>
      <w:r>
        <w:t xml:space="preserve">3.5. Обращение населения, руководителей предприятий, организаций по вопросам организации сбора, накопления, временного хранения, утилизации и обезвреживания отработанных ртутьсодержащих отходов принимаются администрацией Байгуловского сельского поселения . </w:t>
      </w:r>
    </w:p>
    <w:p w:rsidR="00D16AE4" w:rsidRDefault="00D16AE4" w:rsidP="00D16AE4">
      <w:pPr>
        <w:pStyle w:val="Default"/>
        <w:jc w:val="both"/>
      </w:pPr>
      <w:r>
        <w:rPr>
          <w:b/>
          <w:bCs/>
        </w:rPr>
        <w:t>4. Ответственность за нарушение правил обращения с</w:t>
      </w:r>
      <w:r>
        <w:t xml:space="preserve"> </w:t>
      </w:r>
      <w:r>
        <w:rPr>
          <w:b/>
          <w:bCs/>
        </w:rPr>
        <w:t>отработанными ртутьсодержащими отходами</w:t>
      </w:r>
    </w:p>
    <w:p w:rsidR="00D16AE4" w:rsidRDefault="00D16AE4" w:rsidP="00D16AE4">
      <w:pPr>
        <w:pStyle w:val="Default"/>
        <w:jc w:val="both"/>
      </w:pPr>
      <w:r>
        <w:t xml:space="preserve">4.1. Контроль за соблюдением требований в области обращения с отработанными ртутьсодержащими отходами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Байгуловского сельского </w:t>
      </w:r>
      <w:proofErr w:type="gramStart"/>
      <w:r>
        <w:t>поселения .</w:t>
      </w:r>
      <w:proofErr w:type="gramEnd"/>
      <w:r>
        <w:t xml:space="preserve"> </w:t>
      </w:r>
    </w:p>
    <w:p w:rsidR="00D16AE4" w:rsidRDefault="00D16AE4" w:rsidP="00D16AE4">
      <w:pPr>
        <w:jc w:val="both"/>
      </w:pPr>
      <w:r>
        <w:t>4.2. За нарушение правил обращения с отработанными ртутьсодержащими отходами потребители несут ответственность в соответствии с действующим законодательством.</w:t>
      </w:r>
    </w:p>
    <w:p w:rsidR="00D16AE4" w:rsidRDefault="00D16AE4" w:rsidP="00D16AE4">
      <w:pPr>
        <w:pStyle w:val="1"/>
        <w:keepNext w:val="0"/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ind w:right="4405"/>
        <w:jc w:val="both"/>
      </w:pPr>
    </w:p>
    <w:p w:rsidR="00D16AE4" w:rsidRDefault="00D16AE4" w:rsidP="00D16AE4">
      <w:pPr>
        <w:pStyle w:val="ConsPlusNormal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DF6F93" w:rsidRDefault="00DF6F93"/>
    <w:sectPr w:rsidR="00DF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AE4"/>
    <w:rsid w:val="004D6708"/>
    <w:rsid w:val="00D16AE4"/>
    <w:rsid w:val="00DD4641"/>
    <w:rsid w:val="00D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B3F6DA"/>
  <w15:docId w15:val="{07576599-AC8E-459A-9B9C-3813397D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6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E4"/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rsid w:val="00D16AE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16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efault">
    <w:name w:val="Default"/>
    <w:rsid w:val="00D16A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Цветовое выделение"/>
    <w:rsid w:val="00D16AE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kozlov_sao_bai</cp:lastModifiedBy>
  <cp:revision>4</cp:revision>
  <dcterms:created xsi:type="dcterms:W3CDTF">2020-11-16T09:28:00Z</dcterms:created>
  <dcterms:modified xsi:type="dcterms:W3CDTF">2021-01-12T12:35:00Z</dcterms:modified>
</cp:coreProperties>
</file>