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6" w:tblpY="540"/>
        <w:tblW w:w="19240" w:type="dxa"/>
        <w:tblLook w:val="04A0"/>
      </w:tblPr>
      <w:tblGrid>
        <w:gridCol w:w="4219"/>
        <w:gridCol w:w="1701"/>
        <w:gridCol w:w="3685"/>
        <w:gridCol w:w="4151"/>
        <w:gridCol w:w="1488"/>
        <w:gridCol w:w="3996"/>
      </w:tblGrid>
      <w:tr w:rsidR="006A48B4" w:rsidTr="00227C89">
        <w:trPr>
          <w:trHeight w:val="4388"/>
        </w:trPr>
        <w:tc>
          <w:tcPr>
            <w:tcW w:w="4219" w:type="dxa"/>
          </w:tcPr>
          <w:p w:rsidR="006A48B4" w:rsidRDefault="006A48B4" w:rsidP="00227C89">
            <w:pPr>
              <w:keepNext/>
              <w:widowControl w:val="0"/>
              <w:suppressAutoHyphens/>
              <w:spacing w:before="240" w:after="60"/>
              <w:ind w:right="144" w:firstLine="426"/>
              <w:jc w:val="both"/>
              <w:outlineLvl w:val="1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keepNext/>
              <w:widowControl w:val="0"/>
              <w:suppressAutoHyphens/>
              <w:spacing w:before="240" w:after="60"/>
              <w:ind w:right="144" w:firstLine="426"/>
              <w:jc w:val="center"/>
              <w:outlineLvl w:val="1"/>
              <w:rPr>
                <w:kern w:val="2"/>
                <w:lang w:bidi="hi-IN"/>
              </w:rPr>
            </w:pPr>
            <w:proofErr w:type="spellStart"/>
            <w:r>
              <w:rPr>
                <w:kern w:val="2"/>
                <w:lang w:bidi="hi-IN"/>
              </w:rPr>
              <w:t>Чā</w:t>
            </w:r>
            <w:proofErr w:type="gramStart"/>
            <w:r>
              <w:rPr>
                <w:kern w:val="2"/>
                <w:lang w:bidi="hi-IN"/>
              </w:rPr>
              <w:t>ваш</w:t>
            </w:r>
            <w:proofErr w:type="spellEnd"/>
            <w:proofErr w:type="gramEnd"/>
            <w:r>
              <w:rPr>
                <w:kern w:val="2"/>
                <w:lang w:bidi="hi-IN"/>
              </w:rPr>
              <w:t xml:space="preserve"> Республики</w:t>
            </w:r>
          </w:p>
          <w:p w:rsidR="006A48B4" w:rsidRDefault="006A48B4" w:rsidP="00227C89">
            <w:pPr>
              <w:keepNext/>
              <w:widowControl w:val="0"/>
              <w:suppressAutoHyphens/>
              <w:ind w:right="72" w:firstLine="426"/>
              <w:jc w:val="center"/>
              <w:outlineLvl w:val="0"/>
              <w:rPr>
                <w:kern w:val="2"/>
                <w:lang w:bidi="hi-IN"/>
              </w:rPr>
            </w:pPr>
            <w:proofErr w:type="spellStart"/>
            <w:r>
              <w:rPr>
                <w:kern w:val="2"/>
                <w:lang w:bidi="hi-IN"/>
              </w:rPr>
              <w:t>Елчē</w:t>
            </w:r>
            <w:proofErr w:type="gramStart"/>
            <w:r>
              <w:rPr>
                <w:kern w:val="2"/>
                <w:lang w:bidi="hi-IN"/>
              </w:rPr>
              <w:t>к</w:t>
            </w:r>
            <w:proofErr w:type="spellEnd"/>
            <w:proofErr w:type="gramEnd"/>
            <w:r>
              <w:rPr>
                <w:kern w:val="2"/>
                <w:lang w:bidi="hi-IN"/>
              </w:rPr>
              <w:t xml:space="preserve"> </w:t>
            </w:r>
            <w:proofErr w:type="spellStart"/>
            <w:r>
              <w:rPr>
                <w:kern w:val="2"/>
                <w:lang w:bidi="hi-IN"/>
              </w:rPr>
              <w:t>районē</w:t>
            </w:r>
            <w:proofErr w:type="spellEnd"/>
          </w:p>
          <w:p w:rsidR="006A48B4" w:rsidRDefault="006A48B4" w:rsidP="00227C89">
            <w:pPr>
              <w:widowControl w:val="0"/>
              <w:suppressAutoHyphens/>
              <w:ind w:firstLine="426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keepNext/>
              <w:widowControl w:val="0"/>
              <w:suppressAutoHyphens/>
              <w:ind w:right="72" w:firstLine="426"/>
              <w:jc w:val="center"/>
              <w:outlineLvl w:val="0"/>
              <w:rPr>
                <w:kern w:val="2"/>
                <w:lang w:bidi="hi-IN"/>
              </w:rPr>
            </w:pPr>
            <w:proofErr w:type="spellStart"/>
            <w:r>
              <w:rPr>
                <w:kern w:val="2"/>
                <w:lang w:bidi="hi-IN"/>
              </w:rPr>
              <w:t>Тā</w:t>
            </w:r>
            <w:proofErr w:type="gramStart"/>
            <w:r>
              <w:rPr>
                <w:kern w:val="2"/>
                <w:lang w:bidi="hi-IN"/>
              </w:rPr>
              <w:t>р</w:t>
            </w:r>
            <w:proofErr w:type="gramEnd"/>
            <w:r>
              <w:rPr>
                <w:kern w:val="2"/>
                <w:lang w:bidi="hi-IN"/>
              </w:rPr>
              <w:t>āм</w:t>
            </w:r>
            <w:proofErr w:type="spellEnd"/>
          </w:p>
          <w:p w:rsidR="006A48B4" w:rsidRDefault="006A48B4" w:rsidP="00227C89">
            <w:pPr>
              <w:keepNext/>
              <w:widowControl w:val="0"/>
              <w:suppressAutoHyphens/>
              <w:ind w:right="72" w:firstLine="426"/>
              <w:jc w:val="center"/>
              <w:outlineLvl w:val="0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 xml:space="preserve">ял </w:t>
            </w:r>
            <w:proofErr w:type="spellStart"/>
            <w:r>
              <w:rPr>
                <w:kern w:val="2"/>
                <w:lang w:bidi="hi-IN"/>
              </w:rPr>
              <w:t>поселенийēн</w:t>
            </w:r>
            <w:proofErr w:type="spellEnd"/>
            <w:r>
              <w:rPr>
                <w:kern w:val="2"/>
                <w:lang w:bidi="hi-IN"/>
              </w:rPr>
              <w:t xml:space="preserve"> </w:t>
            </w:r>
          </w:p>
          <w:p w:rsidR="006A48B4" w:rsidRDefault="006A48B4" w:rsidP="00227C89">
            <w:pPr>
              <w:keepNext/>
              <w:widowControl w:val="0"/>
              <w:suppressAutoHyphens/>
              <w:ind w:right="72" w:firstLine="426"/>
              <w:jc w:val="center"/>
              <w:outlineLvl w:val="0"/>
              <w:rPr>
                <w:kern w:val="2"/>
                <w:lang w:bidi="hi-IN"/>
              </w:rPr>
            </w:pPr>
            <w:proofErr w:type="spellStart"/>
            <w:r>
              <w:rPr>
                <w:kern w:val="2"/>
                <w:lang w:bidi="hi-IN"/>
              </w:rPr>
              <w:t>администрацийē</w:t>
            </w:r>
            <w:proofErr w:type="spellEnd"/>
          </w:p>
          <w:p w:rsidR="006A48B4" w:rsidRDefault="006A48B4" w:rsidP="00227C89">
            <w:pPr>
              <w:widowControl w:val="0"/>
              <w:suppressAutoHyphens/>
              <w:ind w:right="72" w:firstLine="426"/>
              <w:jc w:val="center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keepNext/>
              <w:widowControl w:val="0"/>
              <w:suppressAutoHyphens/>
              <w:ind w:right="72" w:firstLine="426"/>
              <w:jc w:val="center"/>
              <w:outlineLvl w:val="2"/>
              <w:rPr>
                <w:bCs/>
                <w:kern w:val="2"/>
                <w:lang w:bidi="hi-IN"/>
              </w:rPr>
            </w:pPr>
            <w:r>
              <w:rPr>
                <w:bCs/>
                <w:kern w:val="2"/>
                <w:lang w:bidi="hi-IN"/>
              </w:rPr>
              <w:t>ЙЫШĂНУ</w:t>
            </w:r>
          </w:p>
          <w:p w:rsidR="006A48B4" w:rsidRDefault="006A48B4" w:rsidP="00227C89">
            <w:pPr>
              <w:widowControl w:val="0"/>
              <w:suppressAutoHyphens/>
              <w:ind w:left="-360" w:right="72" w:firstLine="426"/>
              <w:jc w:val="center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widowControl w:val="0"/>
              <w:suppressAutoHyphens/>
              <w:ind w:right="72" w:firstLine="426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 xml:space="preserve">2021 </w:t>
            </w:r>
            <w:proofErr w:type="spellStart"/>
            <w:r>
              <w:rPr>
                <w:kern w:val="2"/>
                <w:lang w:bidi="hi-IN"/>
              </w:rPr>
              <w:t>ç</w:t>
            </w:r>
            <w:proofErr w:type="spellEnd"/>
            <w:r>
              <w:rPr>
                <w:kern w:val="2"/>
                <w:lang w:bidi="hi-IN"/>
              </w:rPr>
              <w:t xml:space="preserve"> </w:t>
            </w:r>
            <w:proofErr w:type="spellStart"/>
            <w:r>
              <w:rPr>
                <w:kern w:val="2"/>
                <w:lang w:bidi="hi-IN"/>
              </w:rPr>
              <w:t>октябрен</w:t>
            </w:r>
            <w:proofErr w:type="spellEnd"/>
            <w:r>
              <w:rPr>
                <w:kern w:val="2"/>
                <w:lang w:bidi="hi-IN"/>
              </w:rPr>
              <w:t xml:space="preserve"> 22-мēшē, 39 №</w:t>
            </w:r>
          </w:p>
          <w:p w:rsidR="006A48B4" w:rsidRDefault="006A48B4" w:rsidP="00227C89">
            <w:pPr>
              <w:keepNext/>
              <w:widowControl w:val="0"/>
              <w:suppressAutoHyphens/>
              <w:ind w:left="-360" w:right="72" w:firstLine="426"/>
              <w:jc w:val="center"/>
              <w:outlineLvl w:val="0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keepNext/>
              <w:widowControl w:val="0"/>
              <w:suppressAutoHyphens/>
              <w:ind w:right="72" w:firstLine="426"/>
              <w:jc w:val="center"/>
              <w:outlineLvl w:val="0"/>
              <w:rPr>
                <w:kern w:val="2"/>
                <w:lang w:bidi="hi-IN"/>
              </w:rPr>
            </w:pPr>
            <w:proofErr w:type="spellStart"/>
            <w:r>
              <w:rPr>
                <w:kern w:val="2"/>
                <w:lang w:bidi="hi-IN"/>
              </w:rPr>
              <w:t>Тā</w:t>
            </w:r>
            <w:proofErr w:type="gramStart"/>
            <w:r>
              <w:rPr>
                <w:kern w:val="2"/>
                <w:lang w:bidi="hi-IN"/>
              </w:rPr>
              <w:t>р</w:t>
            </w:r>
            <w:proofErr w:type="gramEnd"/>
            <w:r>
              <w:rPr>
                <w:kern w:val="2"/>
                <w:lang w:bidi="hi-IN"/>
              </w:rPr>
              <w:t>āм</w:t>
            </w:r>
            <w:proofErr w:type="spellEnd"/>
            <w:r>
              <w:rPr>
                <w:kern w:val="2"/>
                <w:lang w:bidi="hi-IN"/>
              </w:rPr>
              <w:t xml:space="preserve"> </w:t>
            </w:r>
            <w:proofErr w:type="spellStart"/>
            <w:r>
              <w:rPr>
                <w:kern w:val="2"/>
                <w:lang w:bidi="hi-IN"/>
              </w:rPr>
              <w:t>ялē</w:t>
            </w:r>
            <w:proofErr w:type="spellEnd"/>
          </w:p>
          <w:p w:rsidR="006A48B4" w:rsidRDefault="006A48B4" w:rsidP="00227C89">
            <w:pPr>
              <w:widowControl w:val="0"/>
              <w:suppressAutoHyphens/>
              <w:ind w:left="-360" w:right="72" w:firstLine="426"/>
              <w:jc w:val="center"/>
              <w:rPr>
                <w:kern w:val="2"/>
                <w:lang w:bidi="hi-IN"/>
              </w:rPr>
            </w:pPr>
          </w:p>
        </w:tc>
        <w:tc>
          <w:tcPr>
            <w:tcW w:w="1701" w:type="dxa"/>
          </w:tcPr>
          <w:p w:rsidR="006A48B4" w:rsidRDefault="006A48B4" w:rsidP="00227C89">
            <w:pPr>
              <w:widowControl w:val="0"/>
              <w:suppressAutoHyphens/>
              <w:ind w:right="72" w:firstLine="426"/>
              <w:rPr>
                <w:color w:val="000080"/>
                <w:kern w:val="2"/>
                <w:lang w:bidi="hi-IN"/>
              </w:rPr>
            </w:pPr>
          </w:p>
          <w:p w:rsidR="006A48B4" w:rsidRDefault="006A48B4" w:rsidP="00227C89">
            <w:pPr>
              <w:widowControl w:val="0"/>
              <w:suppressAutoHyphens/>
              <w:ind w:right="72" w:firstLine="426"/>
              <w:rPr>
                <w:kern w:val="2"/>
                <w:lang w:bidi="hi-IN"/>
              </w:rPr>
            </w:pPr>
            <w:r>
              <w:rPr>
                <w:noProof/>
                <w:color w:val="000080"/>
                <w:kern w:val="2"/>
              </w:rPr>
              <w:drawing>
                <wp:inline distT="0" distB="0" distL="0" distR="0">
                  <wp:extent cx="525780" cy="5334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A48B4" w:rsidRDefault="006A48B4" w:rsidP="00227C89">
            <w:pPr>
              <w:widowControl w:val="0"/>
              <w:tabs>
                <w:tab w:val="left" w:pos="480"/>
              </w:tabs>
              <w:suppressAutoHyphens/>
              <w:ind w:right="72" w:firstLine="426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widowControl w:val="0"/>
              <w:suppressAutoHyphens/>
              <w:ind w:right="72" w:firstLine="426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widowControl w:val="0"/>
              <w:suppressAutoHyphens/>
              <w:ind w:right="72" w:firstLine="426"/>
              <w:jc w:val="center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widowControl w:val="0"/>
              <w:suppressAutoHyphens/>
              <w:ind w:right="72"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Чувашская Республика</w:t>
            </w:r>
          </w:p>
          <w:p w:rsidR="006A48B4" w:rsidRDefault="006A48B4" w:rsidP="00227C89">
            <w:pPr>
              <w:widowControl w:val="0"/>
              <w:suppressAutoHyphens/>
              <w:ind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Яльчикский район</w:t>
            </w:r>
          </w:p>
          <w:p w:rsidR="006A48B4" w:rsidRDefault="006A48B4" w:rsidP="00227C89">
            <w:pPr>
              <w:widowControl w:val="0"/>
              <w:suppressAutoHyphens/>
              <w:ind w:firstLine="426"/>
              <w:jc w:val="center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widowControl w:val="0"/>
              <w:suppressAutoHyphens/>
              <w:ind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Администрация</w:t>
            </w:r>
          </w:p>
          <w:p w:rsidR="006A48B4" w:rsidRDefault="006A48B4" w:rsidP="00227C89">
            <w:pPr>
              <w:widowControl w:val="0"/>
              <w:suppressAutoHyphens/>
              <w:ind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Сабанчинского</w:t>
            </w:r>
          </w:p>
          <w:p w:rsidR="006A48B4" w:rsidRDefault="006A48B4" w:rsidP="00227C89">
            <w:pPr>
              <w:widowControl w:val="0"/>
              <w:suppressAutoHyphens/>
              <w:ind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 xml:space="preserve"> сельского поселения</w:t>
            </w:r>
          </w:p>
          <w:p w:rsidR="006A48B4" w:rsidRDefault="006A48B4" w:rsidP="00227C89">
            <w:pPr>
              <w:widowControl w:val="0"/>
              <w:suppressAutoHyphens/>
              <w:ind w:right="72" w:firstLine="426"/>
              <w:jc w:val="center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keepNext/>
              <w:widowControl w:val="0"/>
              <w:suppressAutoHyphens/>
              <w:ind w:right="72" w:firstLine="426"/>
              <w:jc w:val="center"/>
              <w:outlineLvl w:val="2"/>
              <w:rPr>
                <w:bCs/>
                <w:kern w:val="2"/>
                <w:lang w:bidi="hi-IN"/>
              </w:rPr>
            </w:pPr>
            <w:r>
              <w:rPr>
                <w:bCs/>
                <w:kern w:val="2"/>
                <w:lang w:bidi="hi-IN"/>
              </w:rPr>
              <w:t>ПОСТАНОВЛЕНИЕ</w:t>
            </w:r>
          </w:p>
          <w:p w:rsidR="006A48B4" w:rsidRDefault="006A48B4" w:rsidP="00227C89">
            <w:pPr>
              <w:widowControl w:val="0"/>
              <w:suppressAutoHyphens/>
              <w:ind w:left="-360" w:right="72" w:firstLine="426"/>
              <w:jc w:val="center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widowControl w:val="0"/>
              <w:suppressAutoHyphens/>
              <w:ind w:left="-111" w:right="-36"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22 октября 2021 г. №29</w:t>
            </w:r>
          </w:p>
          <w:p w:rsidR="006A48B4" w:rsidRDefault="006A48B4" w:rsidP="00227C89">
            <w:pPr>
              <w:widowControl w:val="0"/>
              <w:suppressAutoHyphens/>
              <w:ind w:left="-111" w:right="72" w:firstLine="426"/>
              <w:jc w:val="center"/>
              <w:rPr>
                <w:kern w:val="2"/>
                <w:lang w:bidi="hi-IN"/>
              </w:rPr>
            </w:pPr>
          </w:p>
          <w:p w:rsidR="006A48B4" w:rsidRDefault="006A48B4" w:rsidP="00227C89">
            <w:pPr>
              <w:widowControl w:val="0"/>
              <w:suppressAutoHyphens/>
              <w:ind w:left="-111" w:right="72"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село Сабанчино</w:t>
            </w:r>
          </w:p>
        </w:tc>
        <w:tc>
          <w:tcPr>
            <w:tcW w:w="4151" w:type="dxa"/>
          </w:tcPr>
          <w:p w:rsidR="006A48B4" w:rsidRDefault="006A48B4" w:rsidP="00227C89">
            <w:pPr>
              <w:ind w:left="-360" w:right="72"/>
              <w:jc w:val="center"/>
              <w:rPr>
                <w:rFonts w:ascii="Arial Cyr Chv FVI" w:hAnsi="Arial Cyr Chv FVI"/>
                <w:sz w:val="22"/>
                <w:szCs w:val="22"/>
              </w:rPr>
            </w:pPr>
          </w:p>
        </w:tc>
        <w:tc>
          <w:tcPr>
            <w:tcW w:w="1488" w:type="dxa"/>
          </w:tcPr>
          <w:p w:rsidR="006A48B4" w:rsidRDefault="006A48B4" w:rsidP="00227C89">
            <w:pPr>
              <w:ind w:right="72"/>
            </w:pPr>
          </w:p>
        </w:tc>
        <w:tc>
          <w:tcPr>
            <w:tcW w:w="3996" w:type="dxa"/>
          </w:tcPr>
          <w:p w:rsidR="006A48B4" w:rsidRDefault="006A48B4" w:rsidP="00227C89">
            <w:pPr>
              <w:ind w:left="-111" w:right="72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</w:tc>
      </w:tr>
    </w:tbl>
    <w:p w:rsidR="006A48B4" w:rsidRDefault="006A48B4" w:rsidP="006A48B4">
      <w:pPr>
        <w:tabs>
          <w:tab w:val="left" w:pos="900"/>
        </w:tabs>
        <w:rPr>
          <w:sz w:val="28"/>
          <w:szCs w:val="28"/>
        </w:rPr>
      </w:pPr>
    </w:p>
    <w:p w:rsidR="006A48B4" w:rsidRDefault="006A48B4" w:rsidP="006A48B4">
      <w:pPr>
        <w:tabs>
          <w:tab w:val="left" w:pos="900"/>
        </w:tabs>
        <w:rPr>
          <w:sz w:val="28"/>
          <w:szCs w:val="28"/>
        </w:rPr>
      </w:pPr>
    </w:p>
    <w:p w:rsidR="006A48B4" w:rsidRDefault="006A48B4" w:rsidP="006A48B4">
      <w:pPr>
        <w:tabs>
          <w:tab w:val="left" w:pos="900"/>
        </w:tabs>
        <w:ind w:firstLine="228"/>
        <w:rPr>
          <w:sz w:val="28"/>
          <w:szCs w:val="28"/>
        </w:rPr>
      </w:pPr>
    </w:p>
    <w:p w:rsidR="006A48B4" w:rsidRDefault="006A48B4" w:rsidP="006A48B4">
      <w:pPr>
        <w:tabs>
          <w:tab w:val="left" w:pos="900"/>
        </w:tabs>
        <w:ind w:firstLine="228"/>
        <w:rPr>
          <w:sz w:val="26"/>
          <w:szCs w:val="26"/>
        </w:rPr>
      </w:pPr>
      <w:r>
        <w:rPr>
          <w:sz w:val="26"/>
          <w:szCs w:val="26"/>
        </w:rPr>
        <w:t>О присвоении адреса</w:t>
      </w:r>
    </w:p>
    <w:p w:rsidR="006A48B4" w:rsidRDefault="006A48B4" w:rsidP="006A48B4">
      <w:pPr>
        <w:tabs>
          <w:tab w:val="left" w:pos="900"/>
        </w:tabs>
        <w:ind w:firstLine="228"/>
        <w:rPr>
          <w:sz w:val="26"/>
          <w:szCs w:val="26"/>
        </w:rPr>
      </w:pPr>
      <w:r>
        <w:rPr>
          <w:sz w:val="26"/>
          <w:szCs w:val="26"/>
        </w:rPr>
        <w:t>объекту недвижимости</w:t>
      </w:r>
    </w:p>
    <w:p w:rsidR="006A48B4" w:rsidRDefault="006A48B4" w:rsidP="006A48B4">
      <w:pPr>
        <w:tabs>
          <w:tab w:val="left" w:pos="1425"/>
        </w:tabs>
        <w:ind w:firstLine="228"/>
        <w:rPr>
          <w:sz w:val="26"/>
          <w:szCs w:val="26"/>
        </w:rPr>
      </w:pPr>
      <w:r>
        <w:rPr>
          <w:sz w:val="26"/>
          <w:szCs w:val="26"/>
        </w:rPr>
        <w:tab/>
      </w:r>
    </w:p>
    <w:p w:rsidR="006A48B4" w:rsidRDefault="006A48B4" w:rsidP="006A48B4">
      <w:pPr>
        <w:tabs>
          <w:tab w:val="left" w:pos="900"/>
        </w:tabs>
        <w:ind w:firstLine="22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  соответствии с  Законом Чувашской Республики от 19.12.1997 г. № 28 «Об административном территориальном устройстве Чувашской Республики», ст. 17 ФЗ «Об общих принципах организации местного самоуправления в РФ» от 06.10.2003г.  № 131-ФЗ,   целях упорядочения наименований улиц и номеров зданий Сабанчинского сельского поселения Яльчикского района Чувашской Республики,   администрация Сабанчинского сельского поселения 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о с т а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 в л я е т:  </w:t>
      </w:r>
    </w:p>
    <w:p w:rsidR="006A48B4" w:rsidRDefault="006A48B4" w:rsidP="006A48B4">
      <w:pPr>
        <w:tabs>
          <w:tab w:val="left" w:pos="900"/>
        </w:tabs>
        <w:ind w:firstLine="228"/>
        <w:jc w:val="both"/>
        <w:rPr>
          <w:sz w:val="26"/>
          <w:szCs w:val="26"/>
        </w:rPr>
      </w:pPr>
    </w:p>
    <w:p w:rsidR="006A48B4" w:rsidRDefault="006A48B4" w:rsidP="006A48B4">
      <w:pPr>
        <w:tabs>
          <w:tab w:val="left" w:pos="900"/>
        </w:tabs>
        <w:ind w:firstLine="2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Дому механизаторов, принадлежащему на праве собственности  Соколову Александру Васильевичу,   присвоить следующий адрес: расположено в 273 м к юго-востоку от дома №2 по улице Садовая д. Малая Ерыкла Яльчикского района Чувашской Республики.</w:t>
      </w:r>
    </w:p>
    <w:p w:rsidR="006A48B4" w:rsidRDefault="006A48B4" w:rsidP="006A48B4">
      <w:pPr>
        <w:tabs>
          <w:tab w:val="left" w:pos="900"/>
        </w:tabs>
        <w:ind w:firstLine="228"/>
        <w:jc w:val="both"/>
        <w:rPr>
          <w:sz w:val="26"/>
          <w:szCs w:val="26"/>
        </w:rPr>
      </w:pPr>
    </w:p>
    <w:p w:rsidR="006A48B4" w:rsidRDefault="006A48B4" w:rsidP="006A48B4">
      <w:pPr>
        <w:tabs>
          <w:tab w:val="left" w:pos="900"/>
        </w:tabs>
        <w:ind w:firstLine="228"/>
        <w:rPr>
          <w:sz w:val="26"/>
          <w:szCs w:val="26"/>
        </w:rPr>
      </w:pPr>
    </w:p>
    <w:p w:rsidR="006A48B4" w:rsidRDefault="006A48B4" w:rsidP="006A48B4">
      <w:pPr>
        <w:tabs>
          <w:tab w:val="left" w:pos="900"/>
        </w:tabs>
        <w:ind w:firstLine="228"/>
        <w:rPr>
          <w:sz w:val="26"/>
          <w:szCs w:val="26"/>
        </w:rPr>
      </w:pPr>
    </w:p>
    <w:p w:rsidR="006A48B4" w:rsidRDefault="006A48B4" w:rsidP="006A48B4">
      <w:pPr>
        <w:tabs>
          <w:tab w:val="left" w:pos="900"/>
        </w:tabs>
        <w:ind w:firstLine="228"/>
        <w:rPr>
          <w:sz w:val="26"/>
          <w:szCs w:val="26"/>
        </w:rPr>
      </w:pPr>
      <w:r>
        <w:rPr>
          <w:sz w:val="26"/>
          <w:szCs w:val="26"/>
        </w:rPr>
        <w:t xml:space="preserve"> Глава Сабанчинского </w:t>
      </w:r>
    </w:p>
    <w:p w:rsidR="006A48B4" w:rsidRDefault="006A48B4" w:rsidP="006A48B4">
      <w:pPr>
        <w:tabs>
          <w:tab w:val="left" w:pos="900"/>
        </w:tabs>
        <w:ind w:firstLine="228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А.В. Трофимов </w:t>
      </w:r>
    </w:p>
    <w:p w:rsidR="006A48B4" w:rsidRDefault="006A48B4" w:rsidP="006A48B4">
      <w:pPr>
        <w:tabs>
          <w:tab w:val="left" w:pos="900"/>
        </w:tabs>
        <w:ind w:firstLine="228"/>
        <w:rPr>
          <w:sz w:val="26"/>
          <w:szCs w:val="26"/>
        </w:rPr>
      </w:pPr>
    </w:p>
    <w:p w:rsidR="006A48B4" w:rsidRDefault="006A48B4" w:rsidP="006A48B4">
      <w:pPr>
        <w:tabs>
          <w:tab w:val="left" w:pos="900"/>
        </w:tabs>
        <w:ind w:firstLine="228"/>
        <w:rPr>
          <w:sz w:val="26"/>
          <w:szCs w:val="26"/>
        </w:rPr>
      </w:pPr>
    </w:p>
    <w:p w:rsidR="006A48B4" w:rsidRDefault="006A48B4" w:rsidP="006A48B4">
      <w:pPr>
        <w:tabs>
          <w:tab w:val="left" w:pos="900"/>
        </w:tabs>
        <w:ind w:firstLine="228"/>
        <w:rPr>
          <w:sz w:val="26"/>
          <w:szCs w:val="26"/>
        </w:rPr>
      </w:pPr>
    </w:p>
    <w:p w:rsidR="006A48B4" w:rsidRDefault="006A48B4" w:rsidP="006A48B4"/>
    <w:p w:rsidR="006A48B4" w:rsidRDefault="006A48B4" w:rsidP="006A48B4"/>
    <w:p w:rsidR="006A48B4" w:rsidRDefault="006A48B4" w:rsidP="006A48B4"/>
    <w:p w:rsidR="00FB2566" w:rsidRDefault="00FB2566"/>
    <w:sectPr w:rsidR="00FB2566" w:rsidSect="00FB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8B4"/>
    <w:rsid w:val="006A48B4"/>
    <w:rsid w:val="006C06C3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Сабанчино</dc:creator>
  <cp:keywords/>
  <dc:description/>
  <cp:lastModifiedBy>Сабанчино</cp:lastModifiedBy>
  <cp:revision>2</cp:revision>
  <dcterms:created xsi:type="dcterms:W3CDTF">2021-10-29T11:17:00Z</dcterms:created>
  <dcterms:modified xsi:type="dcterms:W3CDTF">2021-10-29T11:17:00Z</dcterms:modified>
</cp:coreProperties>
</file>