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D9" w:rsidRDefault="00382DD9" w:rsidP="00382DD9">
      <w:pPr>
        <w:rPr>
          <w:sz w:val="28"/>
          <w:szCs w:val="28"/>
        </w:rPr>
      </w:pPr>
    </w:p>
    <w:tbl>
      <w:tblPr>
        <w:tblW w:w="9648" w:type="dxa"/>
        <w:tblLayout w:type="fixed"/>
        <w:tblLook w:val="04A0"/>
      </w:tblPr>
      <w:tblGrid>
        <w:gridCol w:w="4248"/>
        <w:gridCol w:w="1260"/>
        <w:gridCol w:w="4140"/>
      </w:tblGrid>
      <w:tr w:rsidR="00382DD9" w:rsidTr="00382DD9">
        <w:tc>
          <w:tcPr>
            <w:tcW w:w="4248" w:type="dxa"/>
          </w:tcPr>
          <w:p w:rsidR="00382DD9" w:rsidRDefault="00382DD9">
            <w:pPr>
              <w:pStyle w:val="2"/>
              <w:suppressAutoHyphens w:val="0"/>
              <w:spacing w:line="276" w:lineRule="auto"/>
              <w:ind w:right="144" w:firstLine="0"/>
              <w:jc w:val="center"/>
            </w:pPr>
          </w:p>
          <w:p w:rsidR="00382DD9" w:rsidRDefault="00382DD9">
            <w:pPr>
              <w:pStyle w:val="2"/>
              <w:suppressAutoHyphens w:val="0"/>
              <w:spacing w:line="276" w:lineRule="auto"/>
              <w:ind w:right="144" w:firstLine="0"/>
              <w:jc w:val="center"/>
            </w:pPr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>Ч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>ӑ</w:t>
            </w:r>
            <w:proofErr w:type="gramStart"/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>ваш</w:t>
            </w:r>
            <w:proofErr w:type="gramEnd"/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 xml:space="preserve"> Республики</w:t>
            </w:r>
          </w:p>
          <w:p w:rsidR="00382DD9" w:rsidRDefault="00382DD9">
            <w:pPr>
              <w:pStyle w:val="1"/>
              <w:suppressAutoHyphens w:val="0"/>
              <w:spacing w:line="276" w:lineRule="auto"/>
              <w:ind w:right="72"/>
            </w:pPr>
            <w:r>
              <w:rPr>
                <w:sz w:val="26"/>
                <w:szCs w:val="26"/>
              </w:rPr>
              <w:t>Елч</w:t>
            </w:r>
            <w:r>
              <w:rPr>
                <w:rFonts w:ascii="Arial" w:hAnsi="Arial" w:cs="Arial"/>
                <w:sz w:val="26"/>
                <w:szCs w:val="26"/>
              </w:rPr>
              <w:t>ӗ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 xml:space="preserve"> район</w:t>
            </w:r>
            <w:r>
              <w:rPr>
                <w:rFonts w:ascii="Arial" w:hAnsi="Arial" w:cs="Arial"/>
                <w:sz w:val="26"/>
                <w:szCs w:val="26"/>
              </w:rPr>
              <w:t>ӗ</w:t>
            </w:r>
          </w:p>
          <w:p w:rsidR="00382DD9" w:rsidRDefault="00382DD9">
            <w:pPr>
              <w:spacing w:line="276" w:lineRule="auto"/>
              <w:rPr>
                <w:sz w:val="26"/>
                <w:szCs w:val="26"/>
              </w:rPr>
            </w:pPr>
          </w:p>
          <w:p w:rsidR="00382DD9" w:rsidRDefault="00382DD9">
            <w:pPr>
              <w:pStyle w:val="1"/>
              <w:suppressAutoHyphens w:val="0"/>
              <w:spacing w:line="276" w:lineRule="auto"/>
              <w:ind w:right="72"/>
            </w:pPr>
            <w:r>
              <w:rPr>
                <w:sz w:val="26"/>
                <w:szCs w:val="26"/>
              </w:rPr>
              <w:t>Т</w:t>
            </w:r>
            <w:r>
              <w:rPr>
                <w:rFonts w:ascii="Arial" w:hAnsi="Arial" w:cs="Arial"/>
                <w:sz w:val="26"/>
                <w:szCs w:val="26"/>
              </w:rPr>
              <w:t>ӑ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ӑ</w:t>
            </w:r>
            <w:r>
              <w:rPr>
                <w:sz w:val="26"/>
                <w:szCs w:val="26"/>
              </w:rPr>
              <w:t>м</w:t>
            </w:r>
          </w:p>
          <w:p w:rsidR="00382DD9" w:rsidRDefault="00382DD9">
            <w:pPr>
              <w:pStyle w:val="1"/>
              <w:suppressAutoHyphens w:val="0"/>
              <w:spacing w:line="276" w:lineRule="auto"/>
              <w:ind w:right="72"/>
            </w:pPr>
            <w:r>
              <w:rPr>
                <w:sz w:val="26"/>
                <w:szCs w:val="26"/>
              </w:rPr>
              <w:t>ял поселений</w:t>
            </w:r>
            <w:r>
              <w:rPr>
                <w:rFonts w:ascii="Arial" w:hAnsi="Arial" w:cs="Arial"/>
                <w:sz w:val="26"/>
                <w:szCs w:val="26"/>
              </w:rPr>
              <w:t>ӗ</w:t>
            </w:r>
            <w:r>
              <w:rPr>
                <w:sz w:val="26"/>
                <w:szCs w:val="26"/>
              </w:rPr>
              <w:t xml:space="preserve">н </w:t>
            </w:r>
          </w:p>
          <w:p w:rsidR="00382DD9" w:rsidRDefault="00382DD9">
            <w:pPr>
              <w:pStyle w:val="1"/>
              <w:suppressAutoHyphens w:val="0"/>
              <w:spacing w:line="276" w:lineRule="auto"/>
              <w:ind w:right="72"/>
            </w:pPr>
            <w:r>
              <w:rPr>
                <w:sz w:val="26"/>
                <w:szCs w:val="26"/>
              </w:rPr>
              <w:t>администраций</w:t>
            </w:r>
            <w:r>
              <w:rPr>
                <w:rFonts w:ascii="Arial" w:hAnsi="Arial" w:cs="Arial"/>
                <w:sz w:val="26"/>
                <w:szCs w:val="26"/>
              </w:rPr>
              <w:t>ӗ</w:t>
            </w:r>
          </w:p>
          <w:p w:rsidR="00382DD9" w:rsidRDefault="00382DD9">
            <w:pPr>
              <w:spacing w:line="276" w:lineRule="auto"/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382DD9" w:rsidRDefault="00382DD9">
            <w:pPr>
              <w:pStyle w:val="3"/>
              <w:suppressAutoHyphens w:val="0"/>
              <w:spacing w:line="276" w:lineRule="auto"/>
              <w:ind w:right="72"/>
            </w:pPr>
            <w:r>
              <w:rPr>
                <w:b w:val="0"/>
                <w:sz w:val="26"/>
                <w:szCs w:val="26"/>
              </w:rPr>
              <w:t>ЙЫШ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Ă</w:t>
            </w:r>
            <w:r>
              <w:rPr>
                <w:b w:val="0"/>
                <w:sz w:val="26"/>
                <w:szCs w:val="26"/>
              </w:rPr>
              <w:t>НУ</w:t>
            </w:r>
          </w:p>
          <w:p w:rsidR="00382DD9" w:rsidRDefault="00382DD9">
            <w:pPr>
              <w:spacing w:line="276" w:lineRule="auto"/>
              <w:ind w:left="-360" w:right="72"/>
              <w:jc w:val="center"/>
              <w:rPr>
                <w:rFonts w:ascii="Arial Cyr Chuv" w:hAnsi="Arial Cyr Chuv" w:cs="Arial Cyr Chuv"/>
                <w:b/>
                <w:sz w:val="16"/>
                <w:szCs w:val="16"/>
              </w:rPr>
            </w:pPr>
          </w:p>
          <w:p w:rsidR="00382DD9" w:rsidRDefault="00382DD9">
            <w:pPr>
              <w:spacing w:line="276" w:lineRule="auto"/>
              <w:ind w:right="7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2021</w:t>
            </w:r>
            <w:r>
              <w:rPr>
                <w:rFonts w:ascii="Arial Cyr Chuv" w:hAnsi="Arial Cyr Chuv" w:cs="Arial Cyr Chuv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6"/>
                <w:szCs w:val="26"/>
                <w:lang w:val="en-US"/>
              </w:rPr>
              <w:t>августан</w:t>
            </w:r>
            <w:proofErr w:type="spellEnd"/>
            <w:r>
              <w:rPr>
                <w:rFonts w:ascii="Arial Cyr Chuv" w:hAnsi="Arial Cyr Chuv" w:cs="Arial Cyr Chuv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 Cyr Chuv" w:hAnsi="Arial Cyr Chuv" w:cs="Arial Cyr Chuv"/>
                <w:sz w:val="26"/>
                <w:szCs w:val="26"/>
              </w:rPr>
              <w:t>23-м</w:t>
            </w:r>
            <w:r>
              <w:rPr>
                <w:rFonts w:ascii="Arial" w:hAnsi="Arial" w:cs="Arial"/>
                <w:sz w:val="26"/>
                <w:szCs w:val="26"/>
              </w:rPr>
              <w:t>ӗ</w:t>
            </w:r>
            <w:r>
              <w:rPr>
                <w:rFonts w:ascii="Arial Cyr Chuv" w:hAnsi="Arial Cyr Chuv" w:cs="Arial Cyr Chuv"/>
                <w:sz w:val="26"/>
                <w:szCs w:val="26"/>
              </w:rPr>
              <w:t>ш</w:t>
            </w:r>
            <w:r>
              <w:rPr>
                <w:rFonts w:ascii="Arial" w:hAnsi="Arial" w:cs="Arial"/>
                <w:sz w:val="26"/>
                <w:szCs w:val="26"/>
              </w:rPr>
              <w:t>ӗ</w:t>
            </w:r>
            <w:r>
              <w:rPr>
                <w:rFonts w:ascii="Arial Cyr Chuv" w:hAnsi="Arial Cyr Chuv" w:cs="Arial Cyr Chuv"/>
                <w:sz w:val="26"/>
                <w:szCs w:val="26"/>
              </w:rPr>
              <w:t xml:space="preserve"> </w:t>
            </w:r>
            <w:r>
              <w:rPr>
                <w:rFonts w:ascii="Arial Cyr Chuv" w:hAnsi="Arial Cyr Chuv" w:cs="Arial Cyr Chuv"/>
                <w:sz w:val="26"/>
                <w:szCs w:val="26"/>
                <w:lang w:val="en-US"/>
              </w:rPr>
              <w:t>3</w:t>
            </w:r>
            <w:r>
              <w:rPr>
                <w:rFonts w:ascii="Arial Cyr Chuv" w:hAnsi="Arial Cyr Chuv" w:cs="Arial Cyr Chuv"/>
                <w:sz w:val="26"/>
                <w:szCs w:val="26"/>
              </w:rPr>
              <w:t xml:space="preserve">3№ </w:t>
            </w:r>
          </w:p>
          <w:p w:rsidR="00382DD9" w:rsidRDefault="00382DD9">
            <w:pPr>
              <w:pStyle w:val="1"/>
              <w:suppressAutoHyphens w:val="0"/>
              <w:spacing w:line="276" w:lineRule="auto"/>
              <w:ind w:left="-360" w:right="72"/>
              <w:rPr>
                <w:sz w:val="16"/>
                <w:szCs w:val="16"/>
              </w:rPr>
            </w:pPr>
          </w:p>
          <w:p w:rsidR="00382DD9" w:rsidRDefault="00382DD9">
            <w:pPr>
              <w:pStyle w:val="1"/>
              <w:suppressAutoHyphens w:val="0"/>
              <w:spacing w:line="276" w:lineRule="auto"/>
              <w:ind w:right="72"/>
            </w:pPr>
            <w:r>
              <w:rPr>
                <w:sz w:val="20"/>
                <w:szCs w:val="26"/>
              </w:rPr>
              <w:t>Т</w:t>
            </w:r>
            <w:r>
              <w:rPr>
                <w:rFonts w:ascii="Arial" w:hAnsi="Arial" w:cs="Arial"/>
                <w:sz w:val="20"/>
                <w:szCs w:val="26"/>
              </w:rPr>
              <w:t>ӑ</w:t>
            </w:r>
            <w:proofErr w:type="gramStart"/>
            <w:r>
              <w:rPr>
                <w:sz w:val="20"/>
                <w:szCs w:val="26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6"/>
              </w:rPr>
              <w:t>ӑ</w:t>
            </w:r>
            <w:r>
              <w:rPr>
                <w:sz w:val="20"/>
                <w:szCs w:val="26"/>
              </w:rPr>
              <w:t>м</w:t>
            </w:r>
            <w:r>
              <w:rPr>
                <w:sz w:val="20"/>
                <w:szCs w:val="20"/>
              </w:rPr>
              <w:t xml:space="preserve"> ял</w:t>
            </w:r>
            <w:r>
              <w:rPr>
                <w:rFonts w:ascii="Arial" w:hAnsi="Arial" w:cs="Arial"/>
                <w:sz w:val="20"/>
                <w:szCs w:val="20"/>
              </w:rPr>
              <w:t>ӗ</w:t>
            </w:r>
          </w:p>
          <w:p w:rsidR="00382DD9" w:rsidRDefault="00382DD9">
            <w:pPr>
              <w:spacing w:line="276" w:lineRule="auto"/>
              <w:ind w:left="-360" w:right="72"/>
              <w:jc w:val="center"/>
              <w:rPr>
                <w:rFonts w:ascii="Arial Cyr Chv FVI" w:hAnsi="Arial Cyr Chv FVI" w:cs="Arial Cyr Chv FVI"/>
              </w:rPr>
            </w:pPr>
          </w:p>
        </w:tc>
        <w:tc>
          <w:tcPr>
            <w:tcW w:w="1260" w:type="dxa"/>
            <w:hideMark/>
          </w:tcPr>
          <w:p w:rsidR="00382DD9" w:rsidRDefault="00382DD9">
            <w:pPr>
              <w:spacing w:line="276" w:lineRule="auto"/>
              <w:ind w:right="72"/>
              <w:rPr>
                <w:sz w:val="16"/>
                <w:szCs w:val="16"/>
              </w:rPr>
            </w:pPr>
            <w:r>
              <w:rPr>
                <w:noProof/>
                <w:color w:val="000080"/>
                <w:lang w:eastAsia="ru-RU"/>
              </w:rPr>
              <w:drawing>
                <wp:inline distT="0" distB="0" distL="0" distR="0">
                  <wp:extent cx="678180" cy="6858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382DD9" w:rsidRDefault="00382DD9">
            <w:pPr>
              <w:snapToGrid w:val="0"/>
              <w:spacing w:line="276" w:lineRule="auto"/>
              <w:ind w:right="72"/>
              <w:jc w:val="center"/>
              <w:rPr>
                <w:sz w:val="16"/>
                <w:szCs w:val="16"/>
              </w:rPr>
            </w:pPr>
          </w:p>
          <w:p w:rsidR="00382DD9" w:rsidRDefault="00382DD9">
            <w:pPr>
              <w:spacing w:line="276" w:lineRule="auto"/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382DD9" w:rsidRDefault="00382DD9">
            <w:pPr>
              <w:spacing w:line="276" w:lineRule="auto"/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382DD9" w:rsidRDefault="00382DD9">
            <w:pPr>
              <w:spacing w:line="276" w:lineRule="auto"/>
              <w:ind w:right="7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Чувашская Республика</w:t>
            </w:r>
          </w:p>
          <w:p w:rsidR="00382DD9" w:rsidRDefault="00382DD9">
            <w:pPr>
              <w:spacing w:line="276" w:lineRule="auto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Яльчикский район</w:t>
            </w:r>
          </w:p>
          <w:p w:rsidR="00382DD9" w:rsidRDefault="00382DD9">
            <w:pPr>
              <w:spacing w:line="276" w:lineRule="auto"/>
              <w:jc w:val="center"/>
              <w:rPr>
                <w:rFonts w:ascii="Arial Cyr Chuv" w:hAnsi="Arial Cyr Chuv" w:cs="Arial Cyr Chuv"/>
                <w:sz w:val="28"/>
                <w:szCs w:val="28"/>
              </w:rPr>
            </w:pPr>
          </w:p>
          <w:p w:rsidR="00382DD9" w:rsidRDefault="00382DD9">
            <w:pPr>
              <w:spacing w:line="276" w:lineRule="auto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Администрация</w:t>
            </w:r>
          </w:p>
          <w:p w:rsidR="00382DD9" w:rsidRDefault="00382DD9">
            <w:pPr>
              <w:spacing w:line="276" w:lineRule="auto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Сабанчинского</w:t>
            </w:r>
          </w:p>
          <w:p w:rsidR="00382DD9" w:rsidRDefault="00382DD9">
            <w:pPr>
              <w:spacing w:line="276" w:lineRule="auto"/>
              <w:jc w:val="center"/>
            </w:pPr>
            <w:r>
              <w:rPr>
                <w:rFonts w:ascii="Arial Cyr Chuv" w:eastAsia="Arial Cyr Chuv" w:hAnsi="Arial Cyr Chuv" w:cs="Arial Cyr Chuv"/>
                <w:sz w:val="26"/>
                <w:szCs w:val="26"/>
              </w:rPr>
              <w:t xml:space="preserve"> </w:t>
            </w:r>
            <w:r>
              <w:rPr>
                <w:rFonts w:ascii="Arial Cyr Chuv" w:hAnsi="Arial Cyr Chuv" w:cs="Arial Cyr Chuv"/>
                <w:sz w:val="26"/>
                <w:szCs w:val="26"/>
              </w:rPr>
              <w:t>сельского поселения</w:t>
            </w:r>
          </w:p>
          <w:p w:rsidR="00382DD9" w:rsidRDefault="00382DD9">
            <w:pPr>
              <w:spacing w:line="276" w:lineRule="auto"/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382DD9" w:rsidRDefault="00382DD9">
            <w:pPr>
              <w:pStyle w:val="3"/>
              <w:suppressAutoHyphens w:val="0"/>
              <w:spacing w:line="276" w:lineRule="auto"/>
              <w:ind w:right="72"/>
            </w:pPr>
            <w:r>
              <w:rPr>
                <w:b w:val="0"/>
                <w:sz w:val="26"/>
                <w:szCs w:val="26"/>
              </w:rPr>
              <w:t>ПОСТАНОВЛЕНИЕ</w:t>
            </w:r>
          </w:p>
          <w:p w:rsidR="00382DD9" w:rsidRDefault="00382DD9">
            <w:pPr>
              <w:spacing w:line="276" w:lineRule="auto"/>
              <w:ind w:left="-360" w:right="72"/>
              <w:jc w:val="center"/>
              <w:rPr>
                <w:b/>
                <w:sz w:val="16"/>
                <w:szCs w:val="26"/>
              </w:rPr>
            </w:pPr>
          </w:p>
          <w:p w:rsidR="00382DD9" w:rsidRDefault="00382DD9">
            <w:pPr>
              <w:spacing w:line="276" w:lineRule="auto"/>
              <w:ind w:left="-111" w:right="-36"/>
              <w:jc w:val="center"/>
            </w:pPr>
            <w:r>
              <w:rPr>
                <w:sz w:val="28"/>
                <w:szCs w:val="28"/>
              </w:rPr>
              <w:t>23 августа 2021 г.№33</w:t>
            </w:r>
          </w:p>
          <w:p w:rsidR="00382DD9" w:rsidRDefault="00382DD9">
            <w:pPr>
              <w:spacing w:line="276" w:lineRule="auto"/>
              <w:ind w:left="-360" w:right="72"/>
              <w:jc w:val="center"/>
              <w:rPr>
                <w:sz w:val="16"/>
                <w:szCs w:val="16"/>
              </w:rPr>
            </w:pPr>
          </w:p>
          <w:p w:rsidR="00382DD9" w:rsidRDefault="00382DD9">
            <w:pPr>
              <w:spacing w:line="276" w:lineRule="auto"/>
              <w:ind w:left="-111" w:right="72"/>
              <w:jc w:val="center"/>
            </w:pPr>
            <w:r>
              <w:rPr>
                <w:rFonts w:ascii="Arial Cyr Chuv" w:hAnsi="Arial Cyr Chuv" w:cs="Arial Cyr Chuv"/>
                <w:sz w:val="20"/>
                <w:szCs w:val="20"/>
              </w:rPr>
              <w:t xml:space="preserve">село </w:t>
            </w:r>
            <w:r>
              <w:rPr>
                <w:rFonts w:ascii="Arial Cyr Chuv" w:hAnsi="Arial Cyr Chuv" w:cs="Arial Cyr Chuv"/>
                <w:sz w:val="20"/>
                <w:szCs w:val="26"/>
              </w:rPr>
              <w:t>Сабанчино</w:t>
            </w:r>
          </w:p>
        </w:tc>
      </w:tr>
    </w:tbl>
    <w:p w:rsidR="00382DD9" w:rsidRDefault="00382DD9" w:rsidP="00382DD9">
      <w:pPr>
        <w:rPr>
          <w:sz w:val="28"/>
          <w:szCs w:val="28"/>
        </w:rPr>
      </w:pPr>
    </w:p>
    <w:p w:rsidR="00382DD9" w:rsidRDefault="00382DD9" w:rsidP="00382DD9">
      <w:pPr>
        <w:ind w:left="5220" w:hanging="4860"/>
        <w:rPr>
          <w:sz w:val="28"/>
          <w:szCs w:val="28"/>
        </w:rPr>
      </w:pPr>
    </w:p>
    <w:p w:rsidR="00382DD9" w:rsidRPr="001E6F5B" w:rsidRDefault="00382DD9" w:rsidP="00382DD9">
      <w:pPr>
        <w:rPr>
          <w:sz w:val="28"/>
          <w:szCs w:val="28"/>
        </w:rPr>
      </w:pPr>
      <w:r w:rsidRPr="001E6F5B">
        <w:rPr>
          <w:sz w:val="28"/>
          <w:szCs w:val="28"/>
        </w:rPr>
        <w:t>О внесении изменений в ФИАС</w:t>
      </w:r>
    </w:p>
    <w:p w:rsidR="00382DD9" w:rsidRPr="001E6F5B" w:rsidRDefault="00382DD9" w:rsidP="00382DD9">
      <w:pPr>
        <w:rPr>
          <w:sz w:val="28"/>
          <w:szCs w:val="28"/>
        </w:rPr>
      </w:pPr>
      <w:r w:rsidRPr="001E6F5B">
        <w:rPr>
          <w:sz w:val="28"/>
          <w:szCs w:val="28"/>
        </w:rPr>
        <w:t xml:space="preserve">по результатам инвентаризации </w:t>
      </w:r>
    </w:p>
    <w:p w:rsidR="00382DD9" w:rsidRPr="001E6F5B" w:rsidRDefault="00382DD9" w:rsidP="00382DD9">
      <w:pPr>
        <w:rPr>
          <w:sz w:val="28"/>
          <w:szCs w:val="28"/>
        </w:rPr>
      </w:pPr>
      <w:r w:rsidRPr="001E6F5B">
        <w:rPr>
          <w:sz w:val="28"/>
          <w:szCs w:val="28"/>
        </w:rPr>
        <w:t xml:space="preserve">адресного хозяйства  Сабанчинского </w:t>
      </w:r>
    </w:p>
    <w:p w:rsidR="00382DD9" w:rsidRPr="001E6F5B" w:rsidRDefault="00382DD9" w:rsidP="00382DD9">
      <w:pPr>
        <w:rPr>
          <w:sz w:val="28"/>
          <w:szCs w:val="28"/>
        </w:rPr>
      </w:pPr>
      <w:r w:rsidRPr="001E6F5B">
        <w:rPr>
          <w:sz w:val="28"/>
          <w:szCs w:val="28"/>
        </w:rPr>
        <w:t>сельского поселения Яльчикского</w:t>
      </w:r>
    </w:p>
    <w:p w:rsidR="00382DD9" w:rsidRPr="001E6F5B" w:rsidRDefault="00382DD9" w:rsidP="00382DD9">
      <w:pPr>
        <w:rPr>
          <w:sz w:val="28"/>
          <w:szCs w:val="28"/>
        </w:rPr>
      </w:pPr>
      <w:r w:rsidRPr="001E6F5B">
        <w:rPr>
          <w:sz w:val="28"/>
          <w:szCs w:val="28"/>
        </w:rPr>
        <w:t>района Чувашской Республики</w:t>
      </w:r>
    </w:p>
    <w:p w:rsidR="00382DD9" w:rsidRPr="001E6F5B" w:rsidRDefault="00382DD9" w:rsidP="00382DD9">
      <w:pPr>
        <w:shd w:val="clear" w:color="auto" w:fill="FFFFFF"/>
        <w:spacing w:after="120"/>
        <w:jc w:val="both"/>
        <w:rPr>
          <w:rFonts w:ascii="Arial" w:hAnsi="Arial" w:cs="Arial"/>
          <w:bCs/>
          <w:color w:val="3C3C3C"/>
          <w:sz w:val="28"/>
          <w:szCs w:val="28"/>
        </w:rPr>
      </w:pPr>
    </w:p>
    <w:p w:rsidR="00382DD9" w:rsidRDefault="00382DD9" w:rsidP="00382DD9">
      <w:pPr>
        <w:spacing w:before="100" w:beforeAutospacing="1" w:after="100" w:afterAutospacing="1"/>
        <w:ind w:left="142" w:firstLine="566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Федеральными законами от 06.10.2003 №131-ФЗ «Об </w:t>
      </w:r>
      <w:proofErr w:type="gramStart"/>
      <w:r>
        <w:rPr>
          <w:color w:val="000000"/>
        </w:rPr>
        <w:t>общих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</w:t>
      </w:r>
      <w:r>
        <w:rPr>
          <w:bCs/>
          <w:color w:val="000000"/>
        </w:rPr>
        <w:t>Административным регламентом администрации Сабанчинского  сельского поселения Яльчикского района Чувашской Республики по предоставлению муниципальной</w:t>
      </w:r>
      <w:proofErr w:type="gramEnd"/>
      <w:r>
        <w:rPr>
          <w:bCs/>
          <w:color w:val="000000"/>
        </w:rPr>
        <w:t xml:space="preserve"> услуги </w:t>
      </w:r>
      <w:r>
        <w:t>«Присвоение адресов объектам адресации, изменение, аннулирование адресов»</w:t>
      </w:r>
      <w:r>
        <w:rPr>
          <w:color w:val="000000"/>
        </w:rPr>
        <w:t>, утвержденный постановлением от 14.03.2016 г. №17, администрация Сабанчинского  сельского поселения Яльчикского района Чувашской Республики    ПОСТАНОВЛЯЕТ:</w:t>
      </w:r>
    </w:p>
    <w:p w:rsidR="00382DD9" w:rsidRDefault="00382DD9" w:rsidP="00382DD9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Внести изменения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федеральную информационную адресную систему (ФИАС) по причине</w:t>
      </w:r>
      <w:r>
        <w:rPr>
          <w:rFonts w:ascii="Times New Roman" w:hAnsi="Times New Roman"/>
          <w:bCs/>
          <w:sz w:val="24"/>
          <w:szCs w:val="24"/>
        </w:rPr>
        <w:t xml:space="preserve"> несоответствия  адреса объекта адресации, </w:t>
      </w:r>
      <w:proofErr w:type="gramStart"/>
      <w:r>
        <w:rPr>
          <w:rFonts w:ascii="Times New Roman" w:hAnsi="Times New Roman"/>
          <w:bCs/>
          <w:sz w:val="24"/>
          <w:szCs w:val="24"/>
        </w:rPr>
        <w:t>расположенных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 территории Сабанчинского сельского поселения согласно приложению № 1.</w:t>
      </w:r>
    </w:p>
    <w:p w:rsidR="00382DD9" w:rsidRDefault="00382DD9" w:rsidP="00382DD9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постановление в периодическом печатном издании «Вестник Сабанчинского  сельского поселения».</w:t>
      </w:r>
    </w:p>
    <w:p w:rsidR="00382DD9" w:rsidRDefault="00382DD9" w:rsidP="00382DD9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82DD9" w:rsidRDefault="00382DD9" w:rsidP="00382DD9">
      <w:pPr>
        <w:jc w:val="right"/>
        <w:rPr>
          <w:bCs/>
          <w:sz w:val="26"/>
          <w:szCs w:val="26"/>
        </w:rPr>
      </w:pPr>
    </w:p>
    <w:p w:rsidR="00382DD9" w:rsidRDefault="00382DD9" w:rsidP="00382DD9">
      <w:pPr>
        <w:ind w:left="360"/>
        <w:jc w:val="both"/>
        <w:rPr>
          <w:sz w:val="26"/>
          <w:szCs w:val="26"/>
          <w:lang w:eastAsia="ar-SA"/>
        </w:rPr>
      </w:pPr>
    </w:p>
    <w:p w:rsidR="00382DD9" w:rsidRDefault="00382DD9" w:rsidP="00382DD9">
      <w:pPr>
        <w:tabs>
          <w:tab w:val="left" w:pos="0"/>
          <w:tab w:val="left" w:pos="7938"/>
        </w:tabs>
        <w:rPr>
          <w:spacing w:val="-12"/>
          <w:sz w:val="28"/>
          <w:szCs w:val="28"/>
        </w:rPr>
      </w:pPr>
    </w:p>
    <w:p w:rsidR="00382DD9" w:rsidRDefault="00382DD9" w:rsidP="00382DD9">
      <w:pPr>
        <w:tabs>
          <w:tab w:val="left" w:pos="0"/>
          <w:tab w:val="left" w:pos="7938"/>
        </w:tabs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Глава Сабанчинского </w:t>
      </w:r>
    </w:p>
    <w:p w:rsidR="00382DD9" w:rsidRDefault="00382DD9" w:rsidP="00382DD9">
      <w:pPr>
        <w:tabs>
          <w:tab w:val="left" w:pos="0"/>
          <w:tab w:val="left" w:pos="7938"/>
        </w:tabs>
      </w:pPr>
      <w:r>
        <w:rPr>
          <w:spacing w:val="-12"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                                                                        А.В.Трофимов </w:t>
      </w:r>
    </w:p>
    <w:p w:rsidR="00382DD9" w:rsidRDefault="00382DD9" w:rsidP="00382DD9">
      <w:pPr>
        <w:suppressAutoHyphens w:val="0"/>
        <w:sectPr w:rsidR="00382DD9">
          <w:pgSz w:w="11906" w:h="16838"/>
          <w:pgMar w:top="709" w:right="567" w:bottom="567" w:left="1418" w:header="709" w:footer="720" w:gutter="0"/>
          <w:cols w:space="720"/>
        </w:sectPr>
      </w:pPr>
    </w:p>
    <w:p w:rsidR="00382DD9" w:rsidRDefault="00382DD9" w:rsidP="00382DD9">
      <w:pPr>
        <w:jc w:val="right"/>
        <w:rPr>
          <w:bCs/>
          <w:sz w:val="28"/>
          <w:szCs w:val="28"/>
        </w:rPr>
      </w:pPr>
    </w:p>
    <w:p w:rsidR="00382DD9" w:rsidRDefault="00382DD9" w:rsidP="00382DD9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Приложение №1</w:t>
      </w:r>
      <w:r>
        <w:rPr>
          <w:sz w:val="18"/>
          <w:szCs w:val="18"/>
        </w:rPr>
        <w:br/>
        <w:t>к постановлению администрации</w:t>
      </w:r>
      <w:r>
        <w:rPr>
          <w:sz w:val="18"/>
          <w:szCs w:val="18"/>
        </w:rPr>
        <w:br/>
        <w:t xml:space="preserve"> Сабанчинского сельского поселения</w:t>
      </w:r>
      <w:r>
        <w:rPr>
          <w:sz w:val="18"/>
          <w:szCs w:val="18"/>
        </w:rPr>
        <w:br/>
        <w:t>от 23.08.2021 г. №33</w:t>
      </w:r>
    </w:p>
    <w:p w:rsidR="00382DD9" w:rsidRDefault="00382DD9" w:rsidP="00382DD9">
      <w:pPr>
        <w:jc w:val="right"/>
        <w:rPr>
          <w:sz w:val="18"/>
          <w:szCs w:val="18"/>
        </w:rPr>
      </w:pPr>
    </w:p>
    <w:p w:rsidR="00382DD9" w:rsidRDefault="00382DD9" w:rsidP="00382DD9">
      <w:pPr>
        <w:jc w:val="right"/>
        <w:rPr>
          <w:sz w:val="18"/>
          <w:szCs w:val="18"/>
        </w:rPr>
      </w:pPr>
    </w:p>
    <w:p w:rsidR="00382DD9" w:rsidRDefault="00382DD9" w:rsidP="00382DD9">
      <w:pPr>
        <w:jc w:val="right"/>
        <w:rPr>
          <w:sz w:val="18"/>
          <w:szCs w:val="18"/>
        </w:rPr>
      </w:pPr>
    </w:p>
    <w:p w:rsidR="00382DD9" w:rsidRDefault="00382DD9" w:rsidP="00382DD9">
      <w:pPr>
        <w:jc w:val="right"/>
        <w:rPr>
          <w:sz w:val="18"/>
          <w:szCs w:val="18"/>
        </w:rPr>
      </w:pPr>
    </w:p>
    <w:p w:rsidR="00382DD9" w:rsidRDefault="00382DD9" w:rsidP="00382DD9">
      <w:pPr>
        <w:jc w:val="right"/>
        <w:rPr>
          <w:sz w:val="18"/>
          <w:szCs w:val="18"/>
        </w:rPr>
      </w:pPr>
    </w:p>
    <w:p w:rsidR="00382DD9" w:rsidRDefault="00382DD9" w:rsidP="00382DD9">
      <w:pPr>
        <w:jc w:val="right"/>
        <w:rPr>
          <w:sz w:val="18"/>
          <w:szCs w:val="18"/>
        </w:rPr>
      </w:pPr>
    </w:p>
    <w:p w:rsidR="00382DD9" w:rsidRDefault="00382DD9" w:rsidP="00382DD9">
      <w:pPr>
        <w:jc w:val="right"/>
        <w:rPr>
          <w:sz w:val="18"/>
          <w:szCs w:val="18"/>
        </w:rPr>
      </w:pPr>
    </w:p>
    <w:tbl>
      <w:tblPr>
        <w:tblStyle w:val="a4"/>
        <w:tblpPr w:leftFromText="180" w:rightFromText="180" w:vertAnchor="text" w:horzAnchor="margin" w:tblpXSpec="center" w:tblpY="58"/>
        <w:tblW w:w="10452" w:type="dxa"/>
        <w:tblLayout w:type="fixed"/>
        <w:tblLook w:val="04A0"/>
      </w:tblPr>
      <w:tblGrid>
        <w:gridCol w:w="594"/>
        <w:gridCol w:w="4101"/>
        <w:gridCol w:w="4481"/>
        <w:gridCol w:w="1276"/>
      </w:tblGrid>
      <w:tr w:rsidR="00382DD9" w:rsidTr="00382D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D9" w:rsidRDefault="00382DD9">
            <w:pPr>
              <w:ind w:right="-18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D9" w:rsidRDefault="00382DD9">
            <w:pPr>
              <w:ind w:right="-18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Адрес в </w:t>
            </w:r>
            <w:proofErr w:type="spellStart"/>
            <w:r>
              <w:rPr>
                <w:b/>
                <w:bCs/>
                <w:sz w:val="28"/>
                <w:szCs w:val="28"/>
              </w:rPr>
              <w:t>ФИАС-е</w:t>
            </w:r>
            <w:proofErr w:type="spellEnd"/>
          </w:p>
          <w:p w:rsidR="00382DD9" w:rsidRDefault="00382DD9">
            <w:pPr>
              <w:ind w:right="-18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 текущий момент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D9" w:rsidRDefault="00382DD9">
            <w:pPr>
              <w:ind w:right="-18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Актуальный адрес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D9" w:rsidRDefault="00382DD9">
            <w:pPr>
              <w:ind w:right="-18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382DD9" w:rsidTr="00382D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D9" w:rsidRDefault="00382DD9">
            <w:pPr>
              <w:ind w:right="-1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9" w:rsidRDefault="00382D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429383, Чувашская Республика, Яльчикский р-н, д. Уразмаметево, ул. Северная,  владение 44</w:t>
            </w:r>
          </w:p>
          <w:p w:rsidR="00382DD9" w:rsidRDefault="00382DD9">
            <w:pPr>
              <w:rPr>
                <w:bCs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9" w:rsidRDefault="00382D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429383, Российская Федерация,  Чувашская Республика-Чувашия, Яльчикский р-н, с/пос. </w:t>
            </w:r>
            <w:proofErr w:type="spellStart"/>
            <w:r>
              <w:rPr>
                <w:sz w:val="24"/>
                <w:szCs w:val="24"/>
              </w:rPr>
              <w:t>Сабанчинское</w:t>
            </w:r>
            <w:proofErr w:type="spellEnd"/>
            <w:r>
              <w:rPr>
                <w:sz w:val="24"/>
                <w:szCs w:val="24"/>
              </w:rPr>
              <w:t>, ул. Северная, дом 44</w:t>
            </w:r>
          </w:p>
          <w:p w:rsidR="00382DD9" w:rsidRDefault="00382D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9" w:rsidRDefault="00382DD9">
            <w:pPr>
              <w:rPr>
                <w:bCs/>
                <w:sz w:val="24"/>
                <w:szCs w:val="24"/>
              </w:rPr>
            </w:pPr>
          </w:p>
        </w:tc>
      </w:tr>
      <w:tr w:rsidR="00382DD9" w:rsidTr="00382D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D9" w:rsidRDefault="00382DD9">
            <w:pPr>
              <w:rPr>
                <w:bCs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D9" w:rsidRDefault="00382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D9" w:rsidRDefault="00382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9" w:rsidRDefault="00382DD9">
            <w:pPr>
              <w:rPr>
                <w:bCs/>
                <w:sz w:val="24"/>
                <w:szCs w:val="24"/>
              </w:rPr>
            </w:pPr>
          </w:p>
        </w:tc>
      </w:tr>
      <w:tr w:rsidR="00382DD9" w:rsidTr="00382D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9" w:rsidRDefault="00382DD9">
            <w:pPr>
              <w:rPr>
                <w:bCs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9" w:rsidRDefault="00382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9" w:rsidRDefault="00382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9" w:rsidRDefault="00382DD9">
            <w:pPr>
              <w:rPr>
                <w:bCs/>
                <w:sz w:val="24"/>
                <w:szCs w:val="24"/>
              </w:rPr>
            </w:pPr>
          </w:p>
        </w:tc>
      </w:tr>
    </w:tbl>
    <w:p w:rsidR="00382DD9" w:rsidRDefault="00382DD9" w:rsidP="00382DD9">
      <w:pPr>
        <w:jc w:val="right"/>
        <w:rPr>
          <w:sz w:val="18"/>
          <w:szCs w:val="18"/>
        </w:rPr>
      </w:pPr>
    </w:p>
    <w:p w:rsidR="00382DD9" w:rsidRDefault="00382DD9" w:rsidP="00382DD9"/>
    <w:p w:rsidR="00FB2566" w:rsidRDefault="00FB2566"/>
    <w:sectPr w:rsidR="00FB2566" w:rsidSect="00FB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v FVI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</w:lvl>
    <w:lvl w:ilvl="3">
      <w:start w:val="1"/>
      <w:numFmt w:val="decimal"/>
      <w:isLgl/>
      <w:lvlText w:val="%1.%2.%3.%4."/>
      <w:lvlJc w:val="left"/>
      <w:pPr>
        <w:ind w:left="1866" w:hanging="1080"/>
      </w:pPr>
    </w:lvl>
    <w:lvl w:ilvl="4">
      <w:start w:val="1"/>
      <w:numFmt w:val="decimal"/>
      <w:isLgl/>
      <w:lvlText w:val="%1.%2.%3.%4.%5."/>
      <w:lvlJc w:val="left"/>
      <w:pPr>
        <w:ind w:left="1866" w:hanging="1080"/>
      </w:pPr>
    </w:lvl>
    <w:lvl w:ilvl="5">
      <w:start w:val="1"/>
      <w:numFmt w:val="decimal"/>
      <w:isLgl/>
      <w:lvlText w:val="%1.%2.%3.%4.%5.%6."/>
      <w:lvlJc w:val="left"/>
      <w:pPr>
        <w:ind w:left="2226" w:hanging="1440"/>
      </w:pPr>
    </w:lvl>
    <w:lvl w:ilvl="6">
      <w:start w:val="1"/>
      <w:numFmt w:val="decimal"/>
      <w:isLgl/>
      <w:lvlText w:val="%1.%2.%3.%4.%5.%6.%7."/>
      <w:lvlJc w:val="left"/>
      <w:pPr>
        <w:ind w:left="2586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DD9"/>
    <w:rsid w:val="001E6F5B"/>
    <w:rsid w:val="002111A8"/>
    <w:rsid w:val="00382DD9"/>
    <w:rsid w:val="00F40164"/>
    <w:rsid w:val="00FB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82DD9"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82DD9"/>
    <w:pPr>
      <w:keepNext/>
      <w:numPr>
        <w:ilvl w:val="1"/>
        <w:numId w:val="1"/>
      </w:numPr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2DD9"/>
    <w:pPr>
      <w:keepNext/>
      <w:numPr>
        <w:ilvl w:val="2"/>
        <w:numId w:val="1"/>
      </w:numPr>
      <w:jc w:val="center"/>
      <w:outlineLvl w:val="2"/>
    </w:pPr>
    <w:rPr>
      <w:rFonts w:ascii="Arial Cyr Chuv" w:hAnsi="Arial Cyr Chuv" w:cs="Arial Cyr Chuv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82DD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2DD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DD9"/>
    <w:rPr>
      <w:rFonts w:ascii="Arial Cyr Chuv" w:eastAsia="Times New Roman" w:hAnsi="Arial Cyr Chuv" w:cs="Arial Cyr Chuv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382DD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382DD9"/>
    <w:rPr>
      <w:rFonts w:ascii="Arial Cyr Chuv" w:eastAsia="Times New Roman" w:hAnsi="Arial Cyr Chuv" w:cs="Arial Cyr Chuv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382DD9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semiHidden/>
    <w:rsid w:val="00382DD9"/>
    <w:rPr>
      <w:rFonts w:ascii="Times New Roman" w:eastAsia="Times New Roman" w:hAnsi="Times New Roman" w:cs="Times New Roman"/>
      <w:b/>
      <w:bCs/>
      <w:lang w:eastAsia="zh-CN"/>
    </w:rPr>
  </w:style>
  <w:style w:type="paragraph" w:styleId="a3">
    <w:name w:val="List Paragraph"/>
    <w:basedOn w:val="a"/>
    <w:uiPriority w:val="99"/>
    <w:qFormat/>
    <w:rsid w:val="00382DD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382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2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DD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4</cp:revision>
  <cp:lastPrinted>2021-08-23T07:49:00Z</cp:lastPrinted>
  <dcterms:created xsi:type="dcterms:W3CDTF">2021-08-23T07:43:00Z</dcterms:created>
  <dcterms:modified xsi:type="dcterms:W3CDTF">2021-08-24T11:47:00Z</dcterms:modified>
</cp:coreProperties>
</file>