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FE" w:rsidRDefault="005270FE" w:rsidP="005270FE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-148590</wp:posOffset>
            </wp:positionV>
            <wp:extent cx="727710" cy="7239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01" w:type="dxa"/>
        <w:tblInd w:w="-176" w:type="dxa"/>
        <w:tblLook w:val="04A0"/>
      </w:tblPr>
      <w:tblGrid>
        <w:gridCol w:w="4517"/>
        <w:gridCol w:w="483"/>
        <w:gridCol w:w="5301"/>
      </w:tblGrid>
      <w:tr w:rsidR="005270FE" w:rsidTr="005270FE">
        <w:trPr>
          <w:cantSplit/>
          <w:trHeight w:val="420"/>
        </w:trPr>
        <w:tc>
          <w:tcPr>
            <w:tcW w:w="4517" w:type="dxa"/>
            <w:hideMark/>
          </w:tcPr>
          <w:p w:rsidR="002642C0" w:rsidRDefault="002642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70FE" w:rsidRDefault="005270F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5270FE" w:rsidRDefault="005270FE" w:rsidP="002642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="002642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483" w:type="dxa"/>
            <w:vMerge w:val="restart"/>
          </w:tcPr>
          <w:p w:rsidR="005270FE" w:rsidRDefault="005270FE">
            <w:pPr>
              <w:spacing w:line="276" w:lineRule="auto"/>
              <w:jc w:val="center"/>
            </w:pPr>
          </w:p>
        </w:tc>
        <w:tc>
          <w:tcPr>
            <w:tcW w:w="5301" w:type="dxa"/>
            <w:hideMark/>
          </w:tcPr>
          <w:p w:rsidR="002642C0" w:rsidRDefault="002642C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270FE" w:rsidRDefault="005270F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270FE" w:rsidRDefault="005270F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C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РАЙОН</w:t>
            </w:r>
          </w:p>
        </w:tc>
      </w:tr>
      <w:tr w:rsidR="005270FE" w:rsidTr="005270FE">
        <w:trPr>
          <w:cantSplit/>
          <w:trHeight w:val="2366"/>
        </w:trPr>
        <w:tc>
          <w:tcPr>
            <w:tcW w:w="4517" w:type="dxa"/>
          </w:tcPr>
          <w:p w:rsidR="005270FE" w:rsidRDefault="002642C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ТУÇИ</w:t>
            </w:r>
          </w:p>
          <w:p w:rsidR="005270FE" w:rsidRDefault="005270F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5270FE" w:rsidRDefault="005270F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5270FE" w:rsidRDefault="005270F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5270FE" w:rsidRDefault="005270F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</w:p>
          <w:p w:rsidR="005270FE" w:rsidRDefault="005270F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март уйăхĕн </w:t>
            </w:r>
            <w:r w:rsidR="002642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–мĕшĕ 2022ç.</w:t>
            </w:r>
          </w:p>
          <w:p w:rsidR="005270FE" w:rsidRDefault="005270F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 №</w:t>
            </w:r>
          </w:p>
          <w:p w:rsidR="005270FE" w:rsidRDefault="002642C0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Туçи</w:t>
            </w:r>
            <w:r w:rsidR="005270FE">
              <w:rPr>
                <w:noProof/>
                <w:color w:val="000000"/>
              </w:rPr>
              <w:t xml:space="preserve"> ялĕ</w:t>
            </w:r>
          </w:p>
          <w:p w:rsidR="005270FE" w:rsidRDefault="005270FE">
            <w:pPr>
              <w:tabs>
                <w:tab w:val="left" w:pos="960"/>
              </w:tabs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0FE" w:rsidRDefault="005270FE"/>
        </w:tc>
        <w:tc>
          <w:tcPr>
            <w:tcW w:w="5301" w:type="dxa"/>
          </w:tcPr>
          <w:p w:rsidR="005270FE" w:rsidRDefault="005270F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270FE" w:rsidRDefault="002642C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ТУВСИНСКОГО</w:t>
            </w:r>
            <w:r w:rsidR="005270F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</w:p>
          <w:p w:rsidR="005270FE" w:rsidRDefault="005270F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5270FE" w:rsidRDefault="005270FE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5270FE" w:rsidRDefault="005270FE">
            <w:pPr>
              <w:pStyle w:val="a3"/>
              <w:spacing w:line="276" w:lineRule="auto"/>
              <w:jc w:val="center"/>
              <w:rPr>
                <w:rFonts w:eastAsiaTheme="minorEastAsia"/>
              </w:rPr>
            </w:pPr>
          </w:p>
          <w:p w:rsidR="005270FE" w:rsidRDefault="002642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5270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марта </w:t>
            </w:r>
            <w:r w:rsidR="005270FE">
              <w:rPr>
                <w:rFonts w:ascii="Times New Roman" w:hAnsi="Times New Roman" w:cs="Times New Roman"/>
                <w:noProof/>
                <w:sz w:val="24"/>
                <w:szCs w:val="24"/>
              </w:rPr>
              <w:t>2022 г. №15</w:t>
            </w:r>
          </w:p>
          <w:p w:rsidR="005270FE" w:rsidRDefault="002642C0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деревня Тувси</w:t>
            </w:r>
          </w:p>
          <w:p w:rsidR="005270FE" w:rsidRDefault="005270FE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5270FE" w:rsidRDefault="005270FE" w:rsidP="005270FE">
      <w:pPr>
        <w:jc w:val="both"/>
        <w:rPr>
          <w:b/>
        </w:rPr>
      </w:pPr>
    </w:p>
    <w:tbl>
      <w:tblPr>
        <w:tblW w:w="0" w:type="auto"/>
        <w:tblCellSpacing w:w="15" w:type="dxa"/>
        <w:tblInd w:w="-97" w:type="dxa"/>
        <w:tblLook w:val="04A0"/>
      </w:tblPr>
      <w:tblGrid>
        <w:gridCol w:w="7480"/>
      </w:tblGrid>
      <w:tr w:rsidR="005270FE" w:rsidTr="005270FE">
        <w:trPr>
          <w:tblCellSpacing w:w="15" w:type="dxa"/>
        </w:trPr>
        <w:tc>
          <w:tcPr>
            <w:tcW w:w="7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0FE" w:rsidRDefault="005270FE">
            <w:pPr>
              <w:spacing w:before="100" w:beforeAutospacing="1" w:after="100" w:afterAutospacing="1" w:line="276" w:lineRule="auto"/>
              <w:jc w:val="center"/>
            </w:pPr>
          </w:p>
        </w:tc>
      </w:tr>
    </w:tbl>
    <w:p w:rsidR="00681D66" w:rsidRDefault="00681D66" w:rsidP="00681D66">
      <w:pPr>
        <w:spacing w:line="240" w:lineRule="exact"/>
        <w:jc w:val="both"/>
        <w:rPr>
          <w:b/>
          <w:bCs/>
          <w:color w:val="000000"/>
        </w:rPr>
      </w:pPr>
      <w:r>
        <w:rPr>
          <w:b/>
          <w:bCs/>
        </w:rPr>
        <w:t xml:space="preserve">О внесении изменений в </w:t>
      </w:r>
      <w:r w:rsidR="00F3339B">
        <w:rPr>
          <w:b/>
          <w:bCs/>
        </w:rPr>
        <w:t>п</w:t>
      </w:r>
      <w:r>
        <w:rPr>
          <w:b/>
          <w:bCs/>
        </w:rPr>
        <w:t xml:space="preserve">остановление администрации </w:t>
      </w:r>
      <w:r w:rsidR="002642C0">
        <w:rPr>
          <w:b/>
          <w:bCs/>
        </w:rPr>
        <w:t>Тувсинского</w:t>
      </w:r>
      <w:r>
        <w:rPr>
          <w:b/>
          <w:bCs/>
        </w:rPr>
        <w:t xml:space="preserve"> сельского поселения Цивильского района Чувашской Республики от </w:t>
      </w:r>
      <w:r w:rsidR="004D6BE2">
        <w:rPr>
          <w:b/>
          <w:bCs/>
        </w:rPr>
        <w:t>27</w:t>
      </w:r>
      <w:r>
        <w:rPr>
          <w:b/>
          <w:bCs/>
        </w:rPr>
        <w:t xml:space="preserve">.11.2017 № </w:t>
      </w:r>
      <w:r w:rsidR="004D6BE2">
        <w:rPr>
          <w:b/>
          <w:bCs/>
        </w:rPr>
        <w:t>90</w:t>
      </w:r>
      <w:r>
        <w:rPr>
          <w:b/>
          <w:bCs/>
        </w:rPr>
        <w:t xml:space="preserve">  «Об утверждении административного регламента по предоставлению администрацией </w:t>
      </w:r>
      <w:r w:rsidR="002642C0">
        <w:rPr>
          <w:b/>
          <w:bCs/>
        </w:rPr>
        <w:t>Тувсинского</w:t>
      </w:r>
      <w:r>
        <w:rPr>
          <w:b/>
          <w:bCs/>
        </w:rPr>
        <w:t xml:space="preserve"> сельского поселения Цивильского района Чувашской Республики муниципальной услуги «Выдача разрешения на ввод объекта в эксплуатацию»</w:t>
      </w:r>
    </w:p>
    <w:p w:rsidR="00681D66" w:rsidRDefault="00681D66" w:rsidP="00681D66">
      <w:pPr>
        <w:spacing w:line="240" w:lineRule="exact"/>
        <w:jc w:val="center"/>
      </w:pPr>
    </w:p>
    <w:p w:rsidR="00681D66" w:rsidRDefault="00681D66" w:rsidP="00681D66">
      <w:pPr>
        <w:ind w:firstLine="709"/>
        <w:jc w:val="both"/>
      </w:pPr>
    </w:p>
    <w:p w:rsidR="00681D66" w:rsidRDefault="00681D66" w:rsidP="00681D66">
      <w:pPr>
        <w:ind w:firstLine="709"/>
        <w:jc w:val="both"/>
      </w:pPr>
      <w:proofErr w:type="gramStart"/>
      <w:r>
        <w:t xml:space="preserve">В целях приведения в соответствие с Федеральным законом </w:t>
      </w:r>
      <w:r>
        <w:br/>
        <w:t xml:space="preserve">от 06.12.2021 № 408–ФЗ «О внесении изменений в отдельные законодательные акты Российской Федерации», Федеральным законом </w:t>
      </w:r>
      <w:r>
        <w:br/>
        <w:t>от 27.07.2010 № 210–ФЗ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>
        <w:t xml:space="preserve"> </w:t>
      </w:r>
      <w:proofErr w:type="gramStart"/>
      <w:r>
        <w:t xml:space="preserve"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ч. 1.1 ст. 16 Федерального закона </w:t>
      </w:r>
      <w:r>
        <w:br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администрация</w:t>
      </w:r>
      <w:proofErr w:type="gramEnd"/>
      <w:r>
        <w:t xml:space="preserve"> </w:t>
      </w:r>
      <w:r w:rsidR="002642C0">
        <w:t>Тувсинского</w:t>
      </w:r>
      <w:r>
        <w:t xml:space="preserve"> сельского поселения Цивильского района Чувашской Республики</w:t>
      </w:r>
    </w:p>
    <w:p w:rsidR="00681D66" w:rsidRDefault="00681D66" w:rsidP="00681D66">
      <w:pPr>
        <w:spacing w:line="240" w:lineRule="exact"/>
        <w:jc w:val="center"/>
      </w:pPr>
    </w:p>
    <w:p w:rsidR="00681D66" w:rsidRDefault="00681D66" w:rsidP="00681D66">
      <w:pPr>
        <w:spacing w:line="240" w:lineRule="exact"/>
        <w:jc w:val="center"/>
      </w:pPr>
      <w:r>
        <w:t>ПОСТАНОВЛЯЕТ:</w:t>
      </w:r>
    </w:p>
    <w:p w:rsidR="00681D66" w:rsidRDefault="00681D66" w:rsidP="00681D66">
      <w:pPr>
        <w:spacing w:line="240" w:lineRule="exact"/>
        <w:jc w:val="center"/>
      </w:pPr>
    </w:p>
    <w:p w:rsidR="00681D66" w:rsidRDefault="00681D66" w:rsidP="00681D66">
      <w:pPr>
        <w:ind w:firstLine="709"/>
        <w:jc w:val="both"/>
      </w:pPr>
      <w:r>
        <w:t xml:space="preserve">1. </w:t>
      </w:r>
      <w:proofErr w:type="gramStart"/>
      <w:r>
        <w:t xml:space="preserve">Внести в Постановление администрации </w:t>
      </w:r>
      <w:r w:rsidR="002642C0">
        <w:t>Тувсинского</w:t>
      </w:r>
      <w:r>
        <w:t xml:space="preserve"> сельского поселения Цивильского района Чувашской Республики </w:t>
      </w:r>
      <w:r>
        <w:br/>
        <w:t xml:space="preserve">от </w:t>
      </w:r>
      <w:r w:rsidR="004D6BE2">
        <w:t>27</w:t>
      </w:r>
      <w:r>
        <w:t xml:space="preserve">.11.2017  № </w:t>
      </w:r>
      <w:r w:rsidR="004D6BE2">
        <w:t>90</w:t>
      </w:r>
      <w:r>
        <w:t xml:space="preserve">   «Об утверждении Административного регламента администрации </w:t>
      </w:r>
      <w:r w:rsidR="002642C0">
        <w:t>Тувсинского</w:t>
      </w:r>
      <w:r>
        <w:t xml:space="preserve">    сельского    поселения    Цивильского района      Чувашской     Республики    по    предоставлению муниципальной услуги «Выдача разрешения на ввод объекта в эксплуатацию» (далее – Регламент) </w:t>
      </w:r>
      <w:r w:rsidR="004D6BE2" w:rsidRPr="0083071B">
        <w:t>(с изменениями, внесенными постановлениями администрации Тувсинского сельского поселения от 21.12.2018 № 78, 25.02.2019 № 11, 20.04.2020 № 29, 27.04.2020 № 30, 17.12.2020 № 71, 27.07.2021 № 43</w:t>
      </w:r>
      <w:proofErr w:type="gramEnd"/>
      <w:r w:rsidR="004D6BE2" w:rsidRPr="0083071B">
        <w:t>)</w:t>
      </w:r>
      <w:r w:rsidR="004D6BE2" w:rsidRPr="00E6591F">
        <w:rPr>
          <w:sz w:val="28"/>
          <w:szCs w:val="28"/>
        </w:rPr>
        <w:t xml:space="preserve"> </w:t>
      </w:r>
      <w:r>
        <w:t>следующие изменения: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пункт 1.1 Регламента  изложить в следующей редакции: </w:t>
      </w:r>
    </w:p>
    <w:p w:rsidR="00681D66" w:rsidRDefault="00681D66" w:rsidP="00681D66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«Выдача разрешения на ввод объекта в эксплуатацию» (далее - Административный регламент) устанавливает сроки и последовательность действий администрации </w:t>
      </w:r>
      <w:r w:rsidR="002642C0">
        <w:rPr>
          <w:rFonts w:ascii="Times New Roman" w:hAnsi="Times New Roman"/>
          <w:sz w:val="24"/>
          <w:szCs w:val="24"/>
          <w:lang w:eastAsia="ru-RU"/>
        </w:rPr>
        <w:t>Тувсинского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 (далее - администрация </w:t>
      </w:r>
      <w:r w:rsidR="002642C0">
        <w:rPr>
          <w:rFonts w:ascii="Times New Roman" w:hAnsi="Times New Roman"/>
          <w:sz w:val="24"/>
          <w:szCs w:val="24"/>
          <w:lang w:eastAsia="ru-RU"/>
        </w:rPr>
        <w:lastRenderedPageBreak/>
        <w:t>Тувсинского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поселения) 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Предметом регулирования Административного регламента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является определение стандарта предоставления указанной услуги и порядка выполнения административных процедур администрацией </w:t>
      </w:r>
      <w:r w:rsidR="002642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при выдаче разрешений на ввод объекта в эксплуатацию при осуществлении строительства, реконструкции объекта капитального строительства, а также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полном объёме в соответствии с разрешением на строительство (за исключением случаев, предусмотренных Градостроительным кодексом Российской Федерации, иными федеральными законами), внесении изменений в разрешение на ввод объекта капитального строительства в эксплуатацию (в предусмотренных Градостроительным кодексом Российской Федерации случаях), расположенных на территории </w:t>
      </w:r>
      <w:r w:rsidR="002642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Цивильского района (далее – муниципальная услуга)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пункт 2.3 Регламента дополнить  </w:t>
      </w:r>
      <w:r>
        <w:rPr>
          <w:shd w:val="clear" w:color="auto" w:fill="FFFFFF"/>
        </w:rPr>
        <w:t>подпунктом</w:t>
      </w:r>
      <w:r>
        <w:rPr>
          <w:color w:val="000000"/>
          <w:shd w:val="clear" w:color="auto" w:fill="FFFFFF"/>
        </w:rPr>
        <w:t xml:space="preserve"> следующего содержания: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«- внесение изменений в выданное разрешение на ввод объекта в эксплуатацию, в </w:t>
      </w:r>
      <w:proofErr w:type="gramStart"/>
      <w:r>
        <w:rPr>
          <w:color w:val="000000"/>
          <w:shd w:val="clear" w:color="auto" w:fill="FFFFFF"/>
        </w:rPr>
        <w:t>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</w:t>
      </w:r>
      <w:proofErr w:type="gramEnd"/>
      <w:r>
        <w:rPr>
          <w:color w:val="000000"/>
          <w:shd w:val="clear" w:color="auto" w:fill="FFFFFF"/>
        </w:rPr>
        <w:t xml:space="preserve"> капитального строительства в эксплуатацию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подпунктам с порядковыми номерами «6», «7», «8», «9», «10», «11», «12» пункта 2.6 Регламента присвоить порядковые номера «5», «6», «7», «8», «9», «10», «11» соответственно.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подпункт </w:t>
      </w:r>
      <w:r w:rsidR="00A644D6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 абзаца </w:t>
      </w:r>
      <w:r w:rsidR="00A644D6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пункта 2.6 Регламента изложить в следующей редакции: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«акт о подключении (технологическом присоединении) построенного, реконструированного объекта капитального строительства к сетям инженерно–технического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>
        <w:rPr>
          <w:color w:val="000000"/>
          <w:shd w:val="clear" w:color="auto" w:fill="FFFFFF"/>
        </w:rPr>
        <w:t>;»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в </w:t>
      </w:r>
      <w:proofErr w:type="gramStart"/>
      <w:r>
        <w:rPr>
          <w:color w:val="000000"/>
          <w:shd w:val="clear" w:color="auto" w:fill="FFFFFF"/>
        </w:rPr>
        <w:t>абзаце</w:t>
      </w:r>
      <w:proofErr w:type="gramEnd"/>
      <w:r>
        <w:rPr>
          <w:color w:val="000000"/>
          <w:shd w:val="clear" w:color="auto" w:fill="FFFFFF"/>
        </w:rPr>
        <w:t xml:space="preserve"> </w:t>
      </w:r>
      <w:r w:rsidR="008D58FD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пункта 2.6 Регламента слова «</w:t>
      </w:r>
      <w:r w:rsidR="00A644D6" w:rsidRPr="006150AA">
        <w:t xml:space="preserve">Указанный в </w:t>
      </w:r>
      <w:hyperlink r:id="rId5" w:anchor="P143" w:history="1">
        <w:r w:rsidR="00A644D6" w:rsidRPr="006150AA">
          <w:rPr>
            <w:color w:val="333333"/>
          </w:rPr>
          <w:t>пункте 3</w:t>
        </w:r>
      </w:hyperlink>
      <w:r w:rsidR="00A644D6">
        <w:t xml:space="preserve"> документ должен»</w:t>
      </w:r>
      <w:r>
        <w:rPr>
          <w:color w:val="000000"/>
          <w:shd w:val="clear" w:color="auto" w:fill="FFFFFF"/>
        </w:rPr>
        <w:t xml:space="preserve"> заменить словами «</w:t>
      </w:r>
      <w:r w:rsidR="00A644D6">
        <w:rPr>
          <w:color w:val="000000"/>
          <w:shd w:val="clear" w:color="auto" w:fill="FFFFFF"/>
        </w:rPr>
        <w:t xml:space="preserve">Указанные в </w:t>
      </w:r>
      <w:r>
        <w:rPr>
          <w:color w:val="000000"/>
          <w:shd w:val="clear" w:color="auto" w:fill="FFFFFF"/>
        </w:rPr>
        <w:t>пунктах 5 и 8 документы должны»;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6)  дополнить абзац </w:t>
      </w:r>
      <w:r w:rsidR="008D58FD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пункта 2.6 Регламента следующим подпунктом: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о повышении энергетической эффективности.»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абзацы 5, 6, 7</w:t>
      </w:r>
      <w:r w:rsidR="00144E39">
        <w:rPr>
          <w:color w:val="000000"/>
          <w:shd w:val="clear" w:color="auto" w:fill="FFFFFF"/>
        </w:rPr>
        <w:t>,8</w:t>
      </w:r>
      <w:r>
        <w:rPr>
          <w:color w:val="000000"/>
          <w:shd w:val="clear" w:color="auto" w:fill="FFFFFF"/>
        </w:rPr>
        <w:t xml:space="preserve"> пункта 2.6 Регламента исключить;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подпункт 2.6.1 пункта 2.6 Регламента изложить в следующей редакции: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«В случае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администрацию </w:t>
      </w:r>
      <w:r w:rsidR="002642C0">
        <w:rPr>
          <w:color w:val="000000"/>
          <w:shd w:val="clear" w:color="auto" w:fill="FFFFFF"/>
        </w:rPr>
        <w:t>Тувсинского</w:t>
      </w:r>
      <w:r>
        <w:rPr>
          <w:color w:val="000000"/>
          <w:shd w:val="clear" w:color="auto" w:fill="FFFFFF"/>
        </w:rPr>
        <w:t xml:space="preserve"> сельского поселения, принявшее решение о выдаче разрешения на ввод объекта капитального строительства в эксплуатацию, с заявлением о внесении изменений в данное разрешение. 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Обязательным приложением к заявлению является технический план объекта капитального строительства. Застройщик также представляет иные документы, если в такие документы внесены изменения в связи с подготовкой технического плана объекта капитального строительства.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</w:t>
      </w:r>
      <w:r w:rsidR="002642C0">
        <w:rPr>
          <w:color w:val="000000"/>
          <w:shd w:val="clear" w:color="auto" w:fill="FFFFFF"/>
        </w:rPr>
        <w:t>Тувсинского</w:t>
      </w:r>
      <w:r>
        <w:rPr>
          <w:color w:val="000000"/>
          <w:shd w:val="clear" w:color="auto" w:fill="FFFFFF"/>
        </w:rPr>
        <w:t xml:space="preserve"> сельского поселения, выдавшее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</w:t>
      </w:r>
      <w:proofErr w:type="gramEnd"/>
      <w:r>
        <w:rPr>
          <w:color w:val="000000"/>
          <w:shd w:val="clear" w:color="auto" w:fill="FFFFFF"/>
        </w:rPr>
        <w:t xml:space="preserve"> разрешение с указанием причин отказа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пункт 2.6 Регламента дополнить подпунктом 2.6.2 следующего содержания: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«В случае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пункт 2.6 Регламента дополнить подпунктом 2.6.3 следующего содержания: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«В заявлении о выдаче разрешения на ввод объекта капитального строительства в эксплуатацию застройщиком указываются: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color w:val="000000"/>
          <w:shd w:val="clear" w:color="auto" w:fill="FFFFFF"/>
        </w:rPr>
        <w:t>машино</w:t>
      </w:r>
      <w:proofErr w:type="spellEnd"/>
      <w:r>
        <w:rPr>
          <w:color w:val="000000"/>
          <w:shd w:val="clear" w:color="auto" w:fill="FFFFFF"/>
        </w:rPr>
        <w:t>–места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color w:val="000000"/>
          <w:shd w:val="clear" w:color="auto" w:fill="FFFFFF"/>
        </w:rPr>
        <w:t>машино</w:t>
      </w:r>
      <w:proofErr w:type="spellEnd"/>
      <w:r>
        <w:rPr>
          <w:color w:val="000000"/>
          <w:shd w:val="clear" w:color="auto" w:fill="FFFFFF"/>
        </w:rPr>
        <w:t>–места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сведения об уплате государственной пошлины за осуществление государственной регистрации прав;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адрес (адреса) электронной почты для связи с застройщиком, иным лицом (иными лицами) в </w:t>
      </w:r>
      <w:proofErr w:type="gramStart"/>
      <w:r>
        <w:rPr>
          <w:color w:val="000000"/>
          <w:shd w:val="clear" w:color="auto" w:fill="FFFFFF"/>
        </w:rPr>
        <w:t>случае</w:t>
      </w:r>
      <w:proofErr w:type="gramEnd"/>
      <w:r>
        <w:rPr>
          <w:color w:val="000000"/>
          <w:shd w:val="clear" w:color="auto" w:fill="FFFFFF"/>
        </w:rPr>
        <w:t>, если строительство или реконструкция здания, сооружения осуществлялись с привлечением средств иных лиц.»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11) подпункт 2.6.3 пункта 2.6 Регламента дополнить </w:t>
      </w:r>
      <w:r>
        <w:rPr>
          <w:color w:val="000000"/>
          <w:shd w:val="clear" w:color="auto" w:fill="FFFFFF"/>
        </w:rPr>
        <w:br/>
        <w:t>пунктами 2.6.3.1 – 2.6.3.2 следующего содержания: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«2.6.3.1. В случае, предусмотренном подпунктом 1 пункта 2.6.3 настоящего Регламента,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2.6.3.2. </w:t>
      </w:r>
      <w:proofErr w:type="gramStart"/>
      <w:r>
        <w:rPr>
          <w:color w:val="000000"/>
          <w:shd w:val="clear" w:color="auto" w:fill="FFFFFF"/>
        </w:rPr>
        <w:t>В случае, предусмотренном подпунктом 2 пункта 2.6.3 настоящего Регламента, к заявлению о выдаче разрешения на ввод объекта капитального строительства в эксплуатацию наряду с документами, указанными в пункте 2.6 настоящего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color w:val="000000"/>
          <w:shd w:val="clear" w:color="auto" w:fill="FFFFFF"/>
        </w:rPr>
        <w:t>машино</w:t>
      </w:r>
      <w:proofErr w:type="spellEnd"/>
      <w:r>
        <w:rPr>
          <w:color w:val="000000"/>
          <w:shd w:val="clear" w:color="auto" w:fill="FFFFFF"/>
        </w:rPr>
        <w:t>–места,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</w:t>
      </w:r>
      <w:proofErr w:type="gramEnd"/>
      <w:r>
        <w:rPr>
          <w:color w:val="000000"/>
          <w:shd w:val="clear" w:color="auto" w:fill="FFFFFF"/>
        </w:rPr>
        <w:t xml:space="preserve">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12) пункт 2.6 Регламента дополнить подпунктом 2.6.4 следующего содержания: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«2.6.4. Положения подпункта 2.6.3 настоящего Регламента </w:t>
      </w:r>
      <w:r>
        <w:rPr>
          <w:color w:val="000000"/>
          <w:shd w:val="clear" w:color="auto" w:fill="FFFFFF"/>
        </w:rPr>
        <w:br/>
        <w:t>не применяются: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при вводе в эксплуатацию многоквартирного дома или иного объекта недвижимости, строительство, реконструкция </w:t>
      </w:r>
      <w:r>
        <w:rPr>
          <w:color w:val="000000"/>
          <w:shd w:val="clear" w:color="auto" w:fill="FFFFFF"/>
        </w:rPr>
        <w:br/>
        <w:t xml:space="preserve">которых осуществлялись с привлечением денежных средств участников долевого строительства в соответствии с Федеральным законом </w:t>
      </w:r>
      <w:r>
        <w:rPr>
          <w:color w:val="000000"/>
          <w:shd w:val="clear" w:color="auto" w:fill="FFFFFF"/>
        </w:rPr>
        <w:br/>
        <w:t xml:space="preserve">от 30 декабря 2004 года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</w:t>
      </w:r>
      <w:proofErr w:type="spellStart"/>
      <w:r>
        <w:rPr>
          <w:color w:val="000000"/>
          <w:shd w:val="clear" w:color="auto" w:fill="FFFFFF"/>
        </w:rPr>
        <w:t>жилищно</w:t>
      </w:r>
      <w:proofErr w:type="spellEnd"/>
      <w:r>
        <w:rPr>
          <w:color w:val="000000"/>
          <w:shd w:val="clear" w:color="auto" w:fill="FFFFFF"/>
        </w:rPr>
        <w:t xml:space="preserve">– </w:t>
      </w:r>
      <w:proofErr w:type="gramStart"/>
      <w:r>
        <w:rPr>
          <w:color w:val="000000"/>
          <w:shd w:val="clear" w:color="auto" w:fill="FFFFFF"/>
        </w:rPr>
        <w:t>ст</w:t>
      </w:r>
      <w:proofErr w:type="gramEnd"/>
      <w:r>
        <w:rPr>
          <w:color w:val="000000"/>
          <w:shd w:val="clear" w:color="auto" w:fill="FFFFFF"/>
        </w:rPr>
        <w:t>роительным кооперативом;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подпункте 2.6.3 настоящего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color w:val="000000"/>
          <w:shd w:val="clear" w:color="auto" w:fill="FFFFFF"/>
        </w:rPr>
        <w:t>машино</w:t>
      </w:r>
      <w:proofErr w:type="spellEnd"/>
      <w:r>
        <w:rPr>
          <w:color w:val="000000"/>
          <w:shd w:val="clear" w:color="auto" w:fill="FFFFFF"/>
        </w:rPr>
        <w:t>–места.»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13) абзац 2 пункта  2.10 Регламента изложить в следующей редакции: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«Основанием для отказа в выдаче разрешения на ввод объекта капитального строительства в эксплуатацию, во внесении изменений в разрешение на ввод объекта капитального строительства в эксплуатацию является: 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отсутствие документов, указанных в пункте 2.6 Регламента;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color w:val="000000"/>
          <w:shd w:val="clear" w:color="auto" w:fill="FFFFFF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в соответствии с частью 6.2 Градостроительного кодекса Российской Федерации;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color w:val="000000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>
        <w:rPr>
          <w:color w:val="000000"/>
          <w:shd w:val="clear" w:color="auto" w:fill="FFFFFF"/>
        </w:rPr>
        <w:t xml:space="preserve"> в соответствии с частью 6.2 Градостроительного кодекса Российской Федерации;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</w:t>
      </w:r>
      <w:r>
        <w:rPr>
          <w:color w:val="000000"/>
          <w:shd w:val="clear" w:color="auto" w:fill="FFFFFF"/>
        </w:rPr>
        <w:br/>
        <w:t xml:space="preserve">решением об установлении или изменении зоны с особыми условиями использования территории, принятым в случаях, предусмотренных </w:t>
      </w:r>
      <w:r>
        <w:rPr>
          <w:color w:val="000000"/>
          <w:shd w:val="clear" w:color="auto" w:fill="FFFFFF"/>
        </w:rPr>
        <w:br/>
        <w:t>пунктом 9 части 7 статьи 51 Градостроительного</w:t>
      </w:r>
      <w:proofErr w:type="gramEnd"/>
      <w:r>
        <w:rPr>
          <w:color w:val="000000"/>
          <w:shd w:val="clear" w:color="auto" w:fill="FFFFFF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14) абзац 1 подпункта 3.1.1 пункта 3.1 Регламента изложить в следующей редакции: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«Основанием для предоставления муниципальной услуги является представление Заявления о выдаче разрешения на ввод объекта капитального строительства в эксплуатацию, документов, предусмотренных пунктом 2.6 настоящего Регламента,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</w:t>
      </w:r>
      <w:proofErr w:type="gramEnd"/>
      <w:r>
        <w:rPr>
          <w:color w:val="000000"/>
          <w:shd w:val="clear" w:color="auto" w:fill="FFFFFF"/>
        </w:rPr>
        <w:t xml:space="preserve"> выдача указанного разрешения могут осуществляться: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через организации федеральной почтовой связи;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через Единый портал государственных и муниципальных услуг или Портал государственных и муниципальных услуг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15) дополнить Регламент пунктом 3.6 следующего содержания: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Основанием для начала административной процедуры является поступление в администрацию органа местного самоуправления заявления об исправлении опечатки и (или) ошибки (описки, опечатки, грамматической или арифметической ошибки) в сведениях, указанных в разрешении на ввод объекта в эксплуатацию или в отказе в выдаче разрешения на ввод объекта в эксплуатацию, допущенной администрацией при выдаче результата предоставления муниципальной услуги (далее – техническая ошибка).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обращении об исправлении технических ошибок заявитель (его уполномоченный представитель) представляют: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заявление об исправлении допущенных опечаток и ошибок в разрешении на ввод объекта в эксплуатацию;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документы, свидетельствующие о наличии технической ошибки и содержащие правильные данные;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выданное администрацией органа местного самоуправления разрешение на ввод объекта в эксплуатацию или отказ в выдаче разрешения на ввод объекта в эксплуатацию, в котором содержится техническая ошибка.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Заявление об исправлении технической ошибки подается заявителем (его уполномоченным представителем) одним из способов, предусмотренным подпунктом 3.1.1 пункта Регламента.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Должностное лицо администрации </w:t>
      </w:r>
      <w:r w:rsidR="002642C0">
        <w:rPr>
          <w:color w:val="000000"/>
          <w:shd w:val="clear" w:color="auto" w:fill="FFFFFF"/>
        </w:rPr>
        <w:t>Тувсинского</w:t>
      </w:r>
      <w:r>
        <w:rPr>
          <w:color w:val="000000"/>
          <w:shd w:val="clear" w:color="auto" w:fill="FFFFFF"/>
        </w:rPr>
        <w:t xml:space="preserve"> сельского поселения, ответственное за делопроизводство: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проверяет наличие и комплектность документов, включенных в опись вложения;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– передает представителю организации почтовой связи, третий –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Документы, предусмотренные пунктом 2.6 Регламента, регистрируются в день их поступления.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рамках рассмотрения документов, предусмотренных пунктом 2.6 Регламента, осуществляется проверка на предмет наличия (отсутствия) оснований для принятия решения об исправлении технической ошибки.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Должностное лицо администрации органа местного самоуправления устанавливает: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наличие документов, предусмотренных пунктом 2.6 Регламента;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наличие технической ошибки.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результатам проверки документов, предусмотренных пунктом 2.6 Регламента, должностное лицо администрации органа местного самоуправления, подготавливает проект соответствующего решения.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лицом, уполномоченным на принятие решений о выдаче разрешения на ввод объекта в эксплуатацию или об отказе в выдаче разрешения на ввод объекта в эксплуатацию.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Основанием для отказа в исправлении технической ошибки является: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отсутствие документов, предусмотренных пунктом 2.6 Регламента.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Результатом административной процедуры по исправлению допущенных опечаток и ошибок в выданных в </w:t>
      </w:r>
      <w:proofErr w:type="gramStart"/>
      <w:r>
        <w:rPr>
          <w:color w:val="000000"/>
          <w:shd w:val="clear" w:color="auto" w:fill="FFFFFF"/>
        </w:rPr>
        <w:t>результате</w:t>
      </w:r>
      <w:proofErr w:type="gramEnd"/>
      <w:r>
        <w:rPr>
          <w:color w:val="000000"/>
          <w:shd w:val="clear" w:color="auto" w:fill="FFFFFF"/>
        </w:rPr>
        <w:t xml:space="preserve"> предоставления муниципальной услуги документах, является выдача разрешения на ввод объекта в эксплуатацию или решения об отказе в выдаче разрешения на ввод объекта в эксплуатацию с исправленными техническими ошибками или отказ в исправлении технической ошибки.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Срок выдачи разрешения на ввод объекта в эксплуатацию или отказ в выдаче разрешения на ввод объекта в эксплуатацию с исправленными техническими ошибками не может превышать 5 рабочих дней со дня регистрации заявления об исправлении технической ошибки.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При подаче документов, предусмотренных пунктом 2.6 Регламента, в ходе личного приема, посредством почтового отправления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на бумажном носителе, подписанного должностным лицом, уполномоченным на принятие решений о выдаче разрешения на ввод объекта в эксплуатацию или об отказе в выдаче разрешения</w:t>
      </w:r>
      <w:proofErr w:type="gramEnd"/>
      <w:r>
        <w:rPr>
          <w:color w:val="000000"/>
          <w:shd w:val="clear" w:color="auto" w:fill="FFFFFF"/>
        </w:rPr>
        <w:t xml:space="preserve"> на ввод объекта в эксплуатацию.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При подаче заявления об исправлении технической ошибки </w:t>
      </w:r>
      <w:r>
        <w:rPr>
          <w:color w:val="000000"/>
          <w:shd w:val="clear" w:color="auto" w:fill="FFFFFF"/>
        </w:rPr>
        <w:br/>
        <w:t>и документов, предусмотренных пунктом 2.6 Регламента, посредством ЕПГУ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в форме электронного документа, подписанного должностным лицом, уполномоченным на принятие решений о выдаче разрешения на ввод объекта в эксплуатацию или об отказе в</w:t>
      </w:r>
      <w:proofErr w:type="gramEnd"/>
      <w:r>
        <w:rPr>
          <w:color w:val="000000"/>
          <w:shd w:val="clear" w:color="auto" w:fill="FFFFFF"/>
        </w:rPr>
        <w:t xml:space="preserve"> выдаче разрешения на ввод объекта в эксплуатацию, с использованием усиленной квалифицированной электронной подписи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16) в абзаце 1 пункта 5.2 Регламента: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слова «по основаниям и в порядке, которые установлены статьями 11.1 и 11.2 Федерального закона № 210–ФЗ» исключить;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слова «нарушение срока регистрации заявления о предоставлении муниципальной услуги» заменить словами «нарушение срока регистрации запроса о предоставлении государственной или муниципальной услуги, запроса, указанного в статье 15.1 Федерального закона № 210–ФЗ»;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дополнить словами следующего содержания: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«нарушение срока или порядка выдачи документов по результатам предоставления государственной или муниципальной услуги;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17) пункт 5.3 Регламента дополнить абзацем  следующего содержания: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18) абзац 1 пункта 5.4 Регламента изложить в следующей редакции: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«Жалоба на решения и действия (бездействие) администрации </w:t>
      </w:r>
      <w:r w:rsidR="002642C0">
        <w:rPr>
          <w:color w:val="000000"/>
          <w:shd w:val="clear" w:color="auto" w:fill="FFFFFF"/>
        </w:rPr>
        <w:t>Тувсинского</w:t>
      </w:r>
      <w:r>
        <w:rPr>
          <w:color w:val="000000"/>
          <w:shd w:val="clear" w:color="auto" w:fill="FFFFFF"/>
        </w:rPr>
        <w:t xml:space="preserve"> сельского поселения, должностного лица администрации </w:t>
      </w:r>
      <w:r w:rsidR="002642C0">
        <w:rPr>
          <w:color w:val="000000"/>
          <w:shd w:val="clear" w:color="auto" w:fill="FFFFFF"/>
        </w:rPr>
        <w:t>Тувсинского</w:t>
      </w:r>
      <w:r>
        <w:rPr>
          <w:color w:val="000000"/>
          <w:shd w:val="clear" w:color="auto" w:fill="FFFFFF"/>
        </w:rPr>
        <w:t xml:space="preserve"> сельского поселения, предоставляющего муниципальную услугу, или муниципального служащего, руководителя администрации </w:t>
      </w:r>
      <w:r w:rsidR="002642C0">
        <w:rPr>
          <w:color w:val="000000"/>
          <w:shd w:val="clear" w:color="auto" w:fill="FFFFFF"/>
        </w:rPr>
        <w:t>Тувсинского</w:t>
      </w:r>
      <w:r>
        <w:rPr>
          <w:color w:val="000000"/>
          <w:shd w:val="clear" w:color="auto" w:fill="FFFFFF"/>
        </w:rPr>
        <w:t xml:space="preserve"> сельского поселения, предоставляющих муниципальную услугу, может быть направлена по почте, через МФЦ, с использованием информационно–телекоммуникационной сети «Интернет», официального сайта администрации </w:t>
      </w:r>
      <w:r w:rsidR="002642C0">
        <w:rPr>
          <w:color w:val="000000"/>
          <w:shd w:val="clear" w:color="auto" w:fill="FFFFFF"/>
        </w:rPr>
        <w:t>Тувсинского</w:t>
      </w:r>
      <w:r>
        <w:rPr>
          <w:color w:val="000000"/>
          <w:shd w:val="clear" w:color="auto" w:fill="FFFFFF"/>
        </w:rPr>
        <w:t xml:space="preserve"> сельского поселения, Единого портала, Портала, портала федеральной государственной информационной системы, обеспечивающей процесс досудебного (внесудебного</w:t>
      </w:r>
      <w:proofErr w:type="gramEnd"/>
      <w:r>
        <w:rPr>
          <w:color w:val="000000"/>
          <w:shd w:val="clear" w:color="auto" w:fill="FFFFFF"/>
        </w:rPr>
        <w:t>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</w:t>
      </w:r>
      <w:proofErr w:type="gramStart"/>
      <w:r>
        <w:rPr>
          <w:color w:val="000000"/>
          <w:shd w:val="clear" w:color="auto" w:fill="FFFFFF"/>
        </w:rPr>
        <w:t>.»</w:t>
      </w:r>
      <w:proofErr w:type="gramEnd"/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19) </w:t>
      </w:r>
      <w:proofErr w:type="gramStart"/>
      <w:r>
        <w:rPr>
          <w:color w:val="000000"/>
          <w:shd w:val="clear" w:color="auto" w:fill="FFFFFF"/>
        </w:rPr>
        <w:t>подпункт б</w:t>
      </w:r>
      <w:proofErr w:type="gramEnd"/>
      <w:r>
        <w:rPr>
          <w:color w:val="000000"/>
          <w:shd w:val="clear" w:color="auto" w:fill="FFFFFF"/>
        </w:rPr>
        <w:t xml:space="preserve"> абзаца  3  пункта 5.4 Регламента после слов «печатью заявителя» дополнить словами «(при наличии печати)».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Настоящее Постановление вступает в силу со дня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Подпункты 10, 11, 12 пункта 1 настоящего Постановления вступают </w:t>
      </w:r>
      <w:r>
        <w:rPr>
          <w:color w:val="000000"/>
          <w:shd w:val="clear" w:color="auto" w:fill="FFFFFF"/>
        </w:rPr>
        <w:br/>
        <w:t>в силу с 1 сентября 2022 года.</w:t>
      </w:r>
    </w:p>
    <w:p w:rsidR="00681D66" w:rsidRDefault="00681D66" w:rsidP="00681D6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выполнением настоящего постановления оставляю </w:t>
      </w:r>
      <w:r>
        <w:rPr>
          <w:color w:val="000000"/>
          <w:shd w:val="clear" w:color="auto" w:fill="FFFFFF"/>
        </w:rPr>
        <w:br/>
        <w:t>за собой.</w:t>
      </w:r>
    </w:p>
    <w:p w:rsidR="00681D66" w:rsidRDefault="00681D66" w:rsidP="00681D66">
      <w:pPr>
        <w:spacing w:line="240" w:lineRule="exact"/>
        <w:jc w:val="both"/>
        <w:rPr>
          <w:color w:val="000000"/>
          <w:shd w:val="clear" w:color="auto" w:fill="FFFFFF"/>
        </w:rPr>
      </w:pPr>
    </w:p>
    <w:p w:rsidR="00681D66" w:rsidRDefault="00681D66" w:rsidP="00681D66">
      <w:pPr>
        <w:spacing w:line="240" w:lineRule="exact"/>
        <w:jc w:val="both"/>
        <w:rPr>
          <w:color w:val="000000"/>
          <w:shd w:val="clear" w:color="auto" w:fill="FFFFFF"/>
        </w:rPr>
      </w:pPr>
    </w:p>
    <w:p w:rsidR="00681D66" w:rsidRDefault="00681D66" w:rsidP="00681D66">
      <w:pPr>
        <w:ind w:firstLine="238"/>
        <w:jc w:val="both"/>
      </w:pPr>
      <w:r>
        <w:t xml:space="preserve">Глава администрации </w:t>
      </w:r>
      <w:r w:rsidR="002642C0">
        <w:t>Тувсинского</w:t>
      </w:r>
      <w:r>
        <w:t>   сельского</w:t>
      </w:r>
    </w:p>
    <w:p w:rsidR="00681D66" w:rsidRDefault="00681D66" w:rsidP="00681D66">
      <w:pPr>
        <w:ind w:firstLine="238"/>
        <w:jc w:val="both"/>
        <w:rPr>
          <w:color w:val="000000"/>
          <w:sz w:val="22"/>
          <w:szCs w:val="22"/>
        </w:rPr>
      </w:pPr>
      <w:r>
        <w:t xml:space="preserve">поселения Цивильского района                                    </w:t>
      </w:r>
      <w:r w:rsidR="000E0BB6">
        <w:t xml:space="preserve">              </w:t>
      </w:r>
      <w:r>
        <w:t xml:space="preserve">                       </w:t>
      </w:r>
      <w:r w:rsidR="004D6BE2">
        <w:t>Л.М.Атманова</w:t>
      </w:r>
    </w:p>
    <w:p w:rsidR="00821CFB" w:rsidRDefault="008D58FD"/>
    <w:sectPr w:rsidR="00821CFB" w:rsidSect="00C1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70FE"/>
    <w:rsid w:val="0003405A"/>
    <w:rsid w:val="00047FDE"/>
    <w:rsid w:val="000E0BB6"/>
    <w:rsid w:val="00144E39"/>
    <w:rsid w:val="001C53CB"/>
    <w:rsid w:val="002412CD"/>
    <w:rsid w:val="002642C0"/>
    <w:rsid w:val="004D6BE2"/>
    <w:rsid w:val="005270FE"/>
    <w:rsid w:val="00633BF0"/>
    <w:rsid w:val="00681D66"/>
    <w:rsid w:val="008D58FD"/>
    <w:rsid w:val="00A1182B"/>
    <w:rsid w:val="00A644D6"/>
    <w:rsid w:val="00C15F4A"/>
    <w:rsid w:val="00C2573B"/>
    <w:rsid w:val="00D15FC5"/>
    <w:rsid w:val="00F3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70F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270FE"/>
    <w:rPr>
      <w:b/>
      <w:bCs/>
      <w:color w:val="000080"/>
    </w:rPr>
  </w:style>
  <w:style w:type="paragraph" w:styleId="a5">
    <w:name w:val="No Spacing"/>
    <w:uiPriority w:val="1"/>
    <w:qFormat/>
    <w:rsid w:val="00681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laws.aspx?i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2022-03-11T04:59:00Z</cp:lastPrinted>
  <dcterms:created xsi:type="dcterms:W3CDTF">2022-03-09T07:08:00Z</dcterms:created>
  <dcterms:modified xsi:type="dcterms:W3CDTF">2022-03-11T05:02:00Z</dcterms:modified>
</cp:coreProperties>
</file>