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401"/>
        <w:gridCol w:w="1173"/>
        <w:gridCol w:w="4202"/>
      </w:tblGrid>
      <w:tr w:rsidR="00E70C38" w:rsidTr="00E70C38">
        <w:trPr>
          <w:cantSplit/>
          <w:trHeight w:val="710"/>
        </w:trPr>
        <w:tc>
          <w:tcPr>
            <w:tcW w:w="4195" w:type="dxa"/>
            <w:gridSpan w:val="2"/>
          </w:tcPr>
          <w:p w:rsidR="00E70C38" w:rsidRDefault="00E70C38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4"/>
                <w:szCs w:val="24"/>
                <w:lang w:eastAsia="en-US"/>
              </w:rPr>
            </w:pPr>
          </w:p>
          <w:p w:rsidR="00E70C38" w:rsidRDefault="00E70C38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en-US"/>
              </w:rPr>
              <w:t>Чăваш Республики</w:t>
            </w:r>
          </w:p>
          <w:p w:rsidR="00E70C38" w:rsidRDefault="00E70C3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Красноармейски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районĕ</w:t>
            </w:r>
            <w:proofErr w:type="spellEnd"/>
          </w:p>
        </w:tc>
        <w:tc>
          <w:tcPr>
            <w:tcW w:w="1173" w:type="dxa"/>
            <w:vMerge w:val="restart"/>
            <w:hideMark/>
          </w:tcPr>
          <w:p w:rsidR="00E70C38" w:rsidRDefault="00E70C3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47625" distB="47625" distL="47625" distR="47625" simplePos="0" relativeHeight="251659264" behindDoc="0" locked="0" layoutInCell="1" allowOverlap="0">
                  <wp:simplePos x="0" y="0"/>
                  <wp:positionH relativeFrom="column">
                    <wp:posOffset>-30480</wp:posOffset>
                  </wp:positionH>
                  <wp:positionV relativeFrom="line">
                    <wp:posOffset>0</wp:posOffset>
                  </wp:positionV>
                  <wp:extent cx="638175" cy="790575"/>
                  <wp:effectExtent l="0" t="0" r="9525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E70C38" w:rsidRDefault="00E70C3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4"/>
                <w:szCs w:val="24"/>
                <w:lang w:eastAsia="en-US"/>
              </w:rPr>
            </w:pPr>
          </w:p>
          <w:p w:rsidR="00E70C38" w:rsidRDefault="00E70C3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cs="Courier New"/>
                <w:b/>
                <w:noProof/>
                <w:sz w:val="24"/>
                <w:szCs w:val="24"/>
                <w:lang w:eastAsia="en-US"/>
              </w:rPr>
              <w:t>Чувашская Республика</w:t>
            </w:r>
          </w:p>
          <w:p w:rsidR="00E70C38" w:rsidRDefault="00E70C3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</w:pPr>
            <w:r>
              <w:rPr>
                <w:rFonts w:cs="Courier New"/>
                <w:b/>
                <w:noProof/>
                <w:sz w:val="24"/>
                <w:szCs w:val="24"/>
                <w:lang w:eastAsia="en-US"/>
              </w:rPr>
              <w:t>Красноармейский район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70C38" w:rsidTr="00E70C38">
        <w:trPr>
          <w:cantSplit/>
          <w:trHeight w:val="2224"/>
        </w:trPr>
        <w:tc>
          <w:tcPr>
            <w:tcW w:w="4195" w:type="dxa"/>
            <w:gridSpan w:val="2"/>
          </w:tcPr>
          <w:p w:rsidR="00E70C38" w:rsidRDefault="00E70C38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cs="Courier New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Чатукасси ял</w:t>
            </w:r>
          </w:p>
          <w:p w:rsidR="00E70C38" w:rsidRDefault="00E70C3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поселенийĕн</w:t>
            </w:r>
            <w:proofErr w:type="spellEnd"/>
          </w:p>
          <w:p w:rsidR="00E70C38" w:rsidRDefault="00E70C3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администрацийĕ</w:t>
            </w:r>
            <w:proofErr w:type="spellEnd"/>
          </w:p>
          <w:p w:rsidR="00E70C38" w:rsidRDefault="00E70C38">
            <w:pPr>
              <w:keepNext/>
              <w:spacing w:line="276" w:lineRule="auto"/>
              <w:ind w:right="-425"/>
              <w:jc w:val="both"/>
              <w:outlineLvl w:val="2"/>
              <w:rPr>
                <w:rFonts w:ascii="TimesET" w:hAnsi="TimesET"/>
                <w:sz w:val="28"/>
                <w:szCs w:val="24"/>
                <w:lang w:eastAsia="en-US"/>
              </w:rPr>
            </w:pPr>
          </w:p>
          <w:p w:rsidR="00E70C38" w:rsidRDefault="00E70C38">
            <w:pPr>
              <w:keepNext/>
              <w:spacing w:line="276" w:lineRule="auto"/>
              <w:ind w:right="-425"/>
              <w:jc w:val="both"/>
              <w:outlineLvl w:val="2"/>
              <w:rPr>
                <w:rFonts w:ascii="TimesET" w:hAnsi="TimesET"/>
                <w:b/>
                <w:sz w:val="24"/>
                <w:szCs w:val="24"/>
                <w:lang w:eastAsia="en-US"/>
              </w:rPr>
            </w:pPr>
            <w:r>
              <w:rPr>
                <w:rFonts w:ascii="TimesET" w:hAnsi="TimesET"/>
                <w:b/>
                <w:sz w:val="24"/>
                <w:szCs w:val="24"/>
                <w:lang w:eastAsia="en-US"/>
              </w:rPr>
              <w:t xml:space="preserve">                       ЙЫШĂНУ</w:t>
            </w:r>
          </w:p>
          <w:p w:rsidR="00E70C38" w:rsidRDefault="00E70C38">
            <w:pPr>
              <w:spacing w:line="19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E70C38" w:rsidRDefault="00E70C38">
            <w:pPr>
              <w:spacing w:line="19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Чатукасси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ялě</w:t>
            </w:r>
            <w:proofErr w:type="spellEnd"/>
          </w:p>
          <w:p w:rsidR="00E70C38" w:rsidRDefault="00E70C38">
            <w:pPr>
              <w:spacing w:line="192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</w:p>
          <w:p w:rsidR="00E70C38" w:rsidRDefault="00E70C38">
            <w:pPr>
              <w:spacing w:line="19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noProof/>
                <w:sz w:val="24"/>
                <w:szCs w:val="24"/>
                <w:lang w:eastAsia="en-US"/>
              </w:rPr>
              <w:t>2021ç.03.10.  9№</w:t>
            </w:r>
          </w:p>
          <w:p w:rsidR="00E70C38" w:rsidRDefault="00E70C38">
            <w:pPr>
              <w:spacing w:line="276" w:lineRule="auto"/>
              <w:rPr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:rsidR="00E70C38" w:rsidRDefault="00E70C3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2" w:type="dxa"/>
          </w:tcPr>
          <w:p w:rsidR="00E70C38" w:rsidRDefault="00E70C38">
            <w:pPr>
              <w:spacing w:before="40" w:line="192" w:lineRule="auto"/>
              <w:jc w:val="center"/>
              <w:rPr>
                <w:b/>
                <w:noProof/>
                <w:sz w:val="24"/>
                <w:szCs w:val="24"/>
                <w:lang w:eastAsia="en-US"/>
              </w:rPr>
            </w:pPr>
            <w:r>
              <w:rPr>
                <w:b/>
                <w:noProof/>
                <w:sz w:val="24"/>
                <w:szCs w:val="24"/>
                <w:lang w:eastAsia="en-US"/>
              </w:rPr>
              <w:t xml:space="preserve">Администрация </w:t>
            </w:r>
          </w:p>
          <w:p w:rsidR="00E70C38" w:rsidRDefault="00E70C38">
            <w:pPr>
              <w:spacing w:before="40" w:line="192" w:lineRule="auto"/>
              <w:jc w:val="center"/>
              <w:rPr>
                <w:b/>
                <w:noProof/>
                <w:sz w:val="24"/>
                <w:szCs w:val="24"/>
                <w:lang w:eastAsia="en-US"/>
              </w:rPr>
            </w:pPr>
            <w:r>
              <w:rPr>
                <w:b/>
                <w:noProof/>
                <w:sz w:val="24"/>
                <w:szCs w:val="24"/>
                <w:lang w:eastAsia="en-US"/>
              </w:rPr>
              <w:t>Чадукасинского</w:t>
            </w:r>
          </w:p>
          <w:p w:rsidR="00E70C38" w:rsidRDefault="00E70C38">
            <w:pPr>
              <w:spacing w:before="40" w:line="192" w:lineRule="auto"/>
              <w:jc w:val="center"/>
              <w:rPr>
                <w:b/>
                <w:noProof/>
                <w:sz w:val="24"/>
                <w:szCs w:val="24"/>
                <w:lang w:eastAsia="en-US"/>
              </w:rPr>
            </w:pPr>
            <w:r>
              <w:rPr>
                <w:b/>
                <w:noProof/>
                <w:sz w:val="24"/>
                <w:szCs w:val="24"/>
                <w:lang w:eastAsia="en-US"/>
              </w:rPr>
              <w:t>сельского поселения</w:t>
            </w:r>
          </w:p>
          <w:p w:rsidR="00E70C38" w:rsidRDefault="00E70C3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color w:val="000000"/>
                <w:lang w:eastAsia="en-US"/>
              </w:rPr>
            </w:pPr>
          </w:p>
          <w:p w:rsidR="00E70C38" w:rsidRDefault="00E70C3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70C38" w:rsidRDefault="00E70C3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cs="Courier New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ПОСТАНОВЛЕНИЕ</w:t>
            </w:r>
          </w:p>
          <w:p w:rsidR="00E70C38" w:rsidRDefault="00E70C3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70C38" w:rsidRDefault="00E70C3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Чадукасы</w:t>
            </w:r>
            <w:proofErr w:type="spellEnd"/>
          </w:p>
          <w:p w:rsidR="00E70C38" w:rsidRDefault="00E70C3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70C38" w:rsidRDefault="00E70C3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cs="Courier New"/>
                <w:b/>
                <w:noProof/>
                <w:sz w:val="24"/>
                <w:szCs w:val="24"/>
                <w:lang w:eastAsia="en-US"/>
              </w:rPr>
              <w:t>10.03. 2021 г.  №9</w:t>
            </w:r>
          </w:p>
        </w:tc>
      </w:tr>
      <w:tr w:rsidR="00E70C38" w:rsidTr="00E70C38">
        <w:trPr>
          <w:gridAfter w:val="3"/>
          <w:wAfter w:w="5776" w:type="dxa"/>
          <w:trHeight w:val="552"/>
        </w:trPr>
        <w:tc>
          <w:tcPr>
            <w:tcW w:w="3794" w:type="dxa"/>
            <w:hideMark/>
          </w:tcPr>
          <w:p w:rsidR="00E70C38" w:rsidRDefault="00E70C3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 проведении открытого аукциона на право заключения договора аренды земельных участков</w:t>
            </w:r>
          </w:p>
        </w:tc>
      </w:tr>
    </w:tbl>
    <w:p w:rsidR="00E70C38" w:rsidRDefault="00E70C38" w:rsidP="00E70C3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со статьями 39.11, 39.12 Земельного кодекса РФ, пунктом 1 статьи 2 Федерального закона от 03.07.2016 №334-ФЗ «О внесении изменений в Земельный кодекс РФ и отдельные законодательные акты Российской Федерации», администрация </w:t>
      </w:r>
      <w:proofErr w:type="spellStart"/>
      <w:r>
        <w:rPr>
          <w:sz w:val="24"/>
          <w:szCs w:val="24"/>
        </w:rPr>
        <w:t>Чадукасинского</w:t>
      </w:r>
      <w:proofErr w:type="spellEnd"/>
      <w:r>
        <w:rPr>
          <w:sz w:val="24"/>
          <w:szCs w:val="24"/>
        </w:rPr>
        <w:t xml:space="preserve"> сельского поселения Красноармейского района           п о с </w:t>
      </w:r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 xml:space="preserve"> а н о в л я е т:</w:t>
      </w:r>
    </w:p>
    <w:p w:rsidR="00E70C38" w:rsidRDefault="00E70C38" w:rsidP="00E70C38">
      <w:pPr>
        <w:jc w:val="both"/>
        <w:rPr>
          <w:sz w:val="24"/>
          <w:szCs w:val="24"/>
        </w:rPr>
      </w:pPr>
    </w:p>
    <w:p w:rsidR="00E70C38" w:rsidRDefault="00E70C38" w:rsidP="00E70C38">
      <w:pPr>
        <w:numPr>
          <w:ilvl w:val="0"/>
          <w:numId w:val="1"/>
        </w:numPr>
        <w:ind w:left="0" w:firstLine="703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аукционы и утвердить документации на проведение аукционов по продаже права на заключение договора аренды земельных участков:</w:t>
      </w:r>
    </w:p>
    <w:p w:rsidR="00E70C38" w:rsidRDefault="00E70C38" w:rsidP="00E70C38">
      <w:pPr>
        <w:pStyle w:val="a4"/>
        <w:spacing w:before="0" w:beforeAutospacing="0" w:after="0"/>
        <w:ind w:firstLine="709"/>
        <w:jc w:val="both"/>
        <w:rPr>
          <w:bCs/>
          <w:color w:val="auto"/>
        </w:rPr>
      </w:pPr>
    </w:p>
    <w:p w:rsidR="00E70C38" w:rsidRDefault="00E70C38" w:rsidP="00E70C38">
      <w:pPr>
        <w:pStyle w:val="a4"/>
        <w:spacing w:before="0" w:beforeAutospacing="0" w:after="0"/>
        <w:ind w:firstLine="709"/>
        <w:jc w:val="both"/>
        <w:rPr>
          <w:bCs/>
          <w:color w:val="auto"/>
        </w:rPr>
      </w:pPr>
      <w:r>
        <w:rPr>
          <w:bCs/>
          <w:color w:val="auto"/>
        </w:rPr>
        <w:t>- Лот №1 – аренда земельного участка из земель сельскохозяйственного назначения, разрешенное использование - сельс</w:t>
      </w:r>
      <w:r w:rsidR="003C6D80">
        <w:rPr>
          <w:bCs/>
          <w:color w:val="auto"/>
        </w:rPr>
        <w:t xml:space="preserve">кохозяйственное использование, </w:t>
      </w:r>
      <w:r>
        <w:rPr>
          <w:bCs/>
          <w:color w:val="auto"/>
        </w:rPr>
        <w:t xml:space="preserve">с кадастровым номером </w:t>
      </w:r>
      <w:r w:rsidR="003C6D80">
        <w:rPr>
          <w:b/>
          <w:bCs/>
          <w:color w:val="auto"/>
        </w:rPr>
        <w:t>21:14:041401:189</w:t>
      </w:r>
      <w:r w:rsidR="003C6D80">
        <w:rPr>
          <w:bCs/>
          <w:color w:val="auto"/>
        </w:rPr>
        <w:t xml:space="preserve"> площадью </w:t>
      </w:r>
      <w:r w:rsidR="003C6D80" w:rsidRPr="003C6D80">
        <w:rPr>
          <w:b/>
          <w:bCs/>
          <w:color w:val="auto"/>
        </w:rPr>
        <w:t>416500</w:t>
      </w:r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кв.м</w:t>
      </w:r>
      <w:proofErr w:type="spellEnd"/>
      <w:r>
        <w:rPr>
          <w:b/>
          <w:bCs/>
          <w:color w:val="auto"/>
        </w:rPr>
        <w:t>.</w:t>
      </w:r>
      <w:r>
        <w:rPr>
          <w:bCs/>
          <w:color w:val="auto"/>
        </w:rPr>
        <w:t xml:space="preserve"> Ограничения (обременения права) не зарегистрированы. Начальный размер годовой арендной платы земельного участка -  </w:t>
      </w:r>
      <w:r w:rsidR="003C6D80">
        <w:rPr>
          <w:b/>
          <w:bCs/>
          <w:color w:val="auto"/>
        </w:rPr>
        <w:t>40 000</w:t>
      </w:r>
      <w:r>
        <w:rPr>
          <w:b/>
          <w:bCs/>
          <w:color w:val="auto"/>
        </w:rPr>
        <w:t>,0 руб</w:t>
      </w:r>
      <w:r>
        <w:rPr>
          <w:bCs/>
          <w:color w:val="auto"/>
        </w:rPr>
        <w:t>., размер задатка –</w:t>
      </w:r>
      <w:r w:rsidR="003C6D80">
        <w:rPr>
          <w:b/>
          <w:bCs/>
          <w:color w:val="auto"/>
        </w:rPr>
        <w:t>40 000</w:t>
      </w:r>
      <w:r>
        <w:rPr>
          <w:b/>
          <w:bCs/>
          <w:color w:val="auto"/>
        </w:rPr>
        <w:t>,0 руб</w:t>
      </w:r>
      <w:r>
        <w:rPr>
          <w:bCs/>
          <w:color w:val="auto"/>
        </w:rPr>
        <w:t xml:space="preserve">., «шаг аукциона» – </w:t>
      </w:r>
      <w:r w:rsidR="002E7AE2" w:rsidRPr="002E7AE2">
        <w:rPr>
          <w:b/>
          <w:bCs/>
          <w:color w:val="auto"/>
        </w:rPr>
        <w:t>1200,0</w:t>
      </w:r>
      <w:r w:rsidR="002E7AE2">
        <w:rPr>
          <w:b/>
          <w:bCs/>
          <w:color w:val="auto"/>
        </w:rPr>
        <w:t>0</w:t>
      </w:r>
      <w:r w:rsidRPr="002E7AE2">
        <w:rPr>
          <w:b/>
          <w:bCs/>
          <w:color w:val="auto"/>
        </w:rPr>
        <w:t xml:space="preserve"> руб.</w:t>
      </w:r>
    </w:p>
    <w:p w:rsidR="00E70C38" w:rsidRDefault="00E70C38" w:rsidP="00E70C38">
      <w:pPr>
        <w:pStyle w:val="a4"/>
        <w:spacing w:before="0" w:beforeAutospacing="0" w:after="0"/>
        <w:ind w:firstLine="709"/>
        <w:jc w:val="both"/>
        <w:rPr>
          <w:bCs/>
          <w:color w:val="auto"/>
        </w:rPr>
      </w:pPr>
    </w:p>
    <w:p w:rsidR="00E70C38" w:rsidRDefault="00E70C38" w:rsidP="00E70C38">
      <w:pPr>
        <w:pStyle w:val="a4"/>
        <w:spacing w:before="0" w:beforeAutospacing="0" w:after="0"/>
        <w:ind w:firstLine="709"/>
        <w:jc w:val="both"/>
        <w:rPr>
          <w:b/>
          <w:bCs/>
          <w:color w:val="auto"/>
        </w:rPr>
      </w:pPr>
      <w:r>
        <w:rPr>
          <w:bCs/>
          <w:color w:val="auto"/>
        </w:rPr>
        <w:t>- Лот №2 – аренда земельного участка из земель сельскохозяйственного назначения, разрешенное использование - сельскохозя</w:t>
      </w:r>
      <w:r w:rsidR="003C6D80">
        <w:rPr>
          <w:bCs/>
          <w:color w:val="auto"/>
        </w:rPr>
        <w:t xml:space="preserve">йственное использование, </w:t>
      </w:r>
      <w:r>
        <w:rPr>
          <w:bCs/>
          <w:color w:val="auto"/>
        </w:rPr>
        <w:t xml:space="preserve">с кадастровым номером </w:t>
      </w:r>
      <w:r w:rsidR="003C6D80">
        <w:rPr>
          <w:b/>
          <w:bCs/>
          <w:color w:val="auto"/>
        </w:rPr>
        <w:t>21:14:040501:430</w:t>
      </w:r>
      <w:r w:rsidR="003C6D80">
        <w:rPr>
          <w:bCs/>
          <w:color w:val="auto"/>
        </w:rPr>
        <w:t xml:space="preserve"> площадью </w:t>
      </w:r>
      <w:r w:rsidR="003C6D80" w:rsidRPr="003C6D80">
        <w:rPr>
          <w:b/>
          <w:bCs/>
          <w:color w:val="auto"/>
        </w:rPr>
        <w:t>26 9500</w:t>
      </w:r>
      <w:r w:rsidRPr="003C6D80">
        <w:rPr>
          <w:b/>
          <w:bCs/>
          <w:color w:val="auto"/>
        </w:rPr>
        <w:t xml:space="preserve"> </w:t>
      </w:r>
      <w:proofErr w:type="spellStart"/>
      <w:r w:rsidRPr="003C6D80">
        <w:rPr>
          <w:b/>
          <w:bCs/>
          <w:color w:val="auto"/>
        </w:rPr>
        <w:t>кв.м</w:t>
      </w:r>
      <w:proofErr w:type="spellEnd"/>
      <w:r w:rsidRPr="003C6D80">
        <w:rPr>
          <w:b/>
          <w:bCs/>
          <w:color w:val="auto"/>
        </w:rPr>
        <w:t>.</w:t>
      </w:r>
      <w:r>
        <w:rPr>
          <w:bCs/>
          <w:color w:val="auto"/>
        </w:rPr>
        <w:t xml:space="preserve"> Ограничения (обременения права) не зарегистрированы. Начальный размер годовой арендной платы земельного участка -  </w:t>
      </w:r>
      <w:r w:rsidR="003C6D80">
        <w:rPr>
          <w:b/>
          <w:bCs/>
          <w:color w:val="auto"/>
        </w:rPr>
        <w:t>26 309</w:t>
      </w:r>
      <w:r>
        <w:rPr>
          <w:b/>
          <w:bCs/>
          <w:color w:val="auto"/>
        </w:rPr>
        <w:t>,0 руб</w:t>
      </w:r>
      <w:r>
        <w:rPr>
          <w:bCs/>
          <w:color w:val="auto"/>
        </w:rPr>
        <w:t>., размер задатка –</w:t>
      </w:r>
      <w:r w:rsidR="003C6D80">
        <w:rPr>
          <w:b/>
          <w:bCs/>
          <w:color w:val="auto"/>
        </w:rPr>
        <w:t>26 309</w:t>
      </w:r>
      <w:r>
        <w:rPr>
          <w:b/>
          <w:bCs/>
          <w:color w:val="auto"/>
        </w:rPr>
        <w:t>,0 руб</w:t>
      </w:r>
      <w:r>
        <w:rPr>
          <w:bCs/>
          <w:color w:val="auto"/>
        </w:rPr>
        <w:t xml:space="preserve">., «шаг аукциона» </w:t>
      </w:r>
      <w:r>
        <w:rPr>
          <w:b/>
          <w:bCs/>
          <w:color w:val="auto"/>
        </w:rPr>
        <w:t>–</w:t>
      </w:r>
      <w:r w:rsidR="002E7AE2">
        <w:rPr>
          <w:b/>
          <w:bCs/>
          <w:color w:val="auto"/>
        </w:rPr>
        <w:t>789,27</w:t>
      </w:r>
    </w:p>
    <w:p w:rsidR="002E7AE2" w:rsidRDefault="002E7AE2" w:rsidP="00E70C38">
      <w:pPr>
        <w:pStyle w:val="a4"/>
        <w:spacing w:before="0" w:beforeAutospacing="0" w:after="0"/>
        <w:ind w:firstLine="709"/>
        <w:jc w:val="both"/>
        <w:rPr>
          <w:bCs/>
          <w:color w:val="auto"/>
        </w:rPr>
      </w:pPr>
    </w:p>
    <w:p w:rsidR="00E70C38" w:rsidRDefault="00E70C38" w:rsidP="00E70C38">
      <w:pPr>
        <w:pStyle w:val="a4"/>
        <w:spacing w:before="0" w:beforeAutospacing="0" w:after="0"/>
        <w:ind w:firstLine="709"/>
        <w:jc w:val="both"/>
        <w:rPr>
          <w:bCs/>
          <w:color w:val="auto"/>
        </w:rPr>
      </w:pPr>
      <w:r>
        <w:rPr>
          <w:bCs/>
          <w:color w:val="auto"/>
        </w:rPr>
        <w:t>2.Установить начальную цену годового размера арендной платы земельных участков (на основании отчетов независимых оценщиков):</w:t>
      </w:r>
    </w:p>
    <w:p w:rsidR="00E70C38" w:rsidRDefault="002E7AE2" w:rsidP="00E70C38">
      <w:pPr>
        <w:pStyle w:val="a4"/>
        <w:spacing w:before="0" w:beforeAutospacing="0" w:after="0"/>
        <w:ind w:firstLine="709"/>
        <w:jc w:val="both"/>
        <w:rPr>
          <w:bCs/>
          <w:color w:val="auto"/>
        </w:rPr>
      </w:pPr>
      <w:r>
        <w:rPr>
          <w:bCs/>
          <w:color w:val="auto"/>
        </w:rPr>
        <w:t>- по лоту № 1 в размере 40 000,00 (Сорок тысяч</w:t>
      </w:r>
      <w:r w:rsidR="00E70C38">
        <w:rPr>
          <w:bCs/>
          <w:color w:val="auto"/>
        </w:rPr>
        <w:t>) рублей 00 копеек;</w:t>
      </w:r>
    </w:p>
    <w:p w:rsidR="00E70C38" w:rsidRDefault="002E7AE2" w:rsidP="00E70C38">
      <w:pPr>
        <w:pStyle w:val="a4"/>
        <w:spacing w:before="0" w:beforeAutospacing="0" w:after="0"/>
        <w:ind w:firstLine="709"/>
        <w:jc w:val="both"/>
        <w:rPr>
          <w:bCs/>
          <w:color w:val="auto"/>
        </w:rPr>
      </w:pPr>
      <w:r>
        <w:rPr>
          <w:bCs/>
          <w:color w:val="auto"/>
        </w:rPr>
        <w:t>- по лоту № 2 в размере 26309,00 (Двадцать шесть тысяч триста девять</w:t>
      </w:r>
      <w:r w:rsidR="00E70C38">
        <w:rPr>
          <w:bCs/>
          <w:color w:val="auto"/>
        </w:rPr>
        <w:t>) рублей 00 копеек;</w:t>
      </w:r>
    </w:p>
    <w:p w:rsidR="00E70C38" w:rsidRDefault="00E70C38" w:rsidP="00E70C38">
      <w:pPr>
        <w:pStyle w:val="a4"/>
        <w:spacing w:before="0" w:beforeAutospacing="0" w:after="0"/>
        <w:ind w:firstLine="709"/>
        <w:jc w:val="both"/>
        <w:rPr>
          <w:bCs/>
          <w:color w:val="auto"/>
        </w:rPr>
      </w:pPr>
      <w:r>
        <w:rPr>
          <w:bCs/>
          <w:color w:val="auto"/>
        </w:rPr>
        <w:t>- задаток установить в размере 100% от начальной цены земельного участка;</w:t>
      </w:r>
    </w:p>
    <w:p w:rsidR="00E70C38" w:rsidRDefault="00E70C38" w:rsidP="00E70C38">
      <w:pPr>
        <w:pStyle w:val="a4"/>
        <w:spacing w:before="0" w:beforeAutospacing="0" w:after="0"/>
        <w:ind w:firstLine="709"/>
        <w:jc w:val="both"/>
        <w:rPr>
          <w:bCs/>
          <w:color w:val="auto"/>
        </w:rPr>
      </w:pPr>
      <w:r>
        <w:rPr>
          <w:bCs/>
          <w:color w:val="auto"/>
        </w:rPr>
        <w:t>Шаг аукциона установить в размере 3% от начальной цены земельного участка;</w:t>
      </w:r>
    </w:p>
    <w:p w:rsidR="00E70C38" w:rsidRDefault="00E70C38" w:rsidP="00E70C38">
      <w:pPr>
        <w:pStyle w:val="a4"/>
        <w:spacing w:before="0" w:beforeAutospacing="0" w:after="0"/>
        <w:ind w:firstLine="709"/>
        <w:jc w:val="both"/>
        <w:rPr>
          <w:bCs/>
          <w:color w:val="auto"/>
        </w:rPr>
      </w:pPr>
      <w:r>
        <w:rPr>
          <w:bCs/>
          <w:color w:val="auto"/>
        </w:rPr>
        <w:t>- срок аренды установить по лотам №1-12 на 10(десять) лет;</w:t>
      </w:r>
    </w:p>
    <w:p w:rsidR="00E70C38" w:rsidRDefault="00E70C38" w:rsidP="00E70C38">
      <w:pPr>
        <w:pStyle w:val="a4"/>
        <w:spacing w:before="0" w:beforeAutospacing="0" w:after="0"/>
        <w:ind w:firstLine="709"/>
        <w:jc w:val="both"/>
        <w:rPr>
          <w:bCs/>
          <w:color w:val="auto"/>
        </w:rPr>
      </w:pPr>
    </w:p>
    <w:p w:rsidR="00E70C38" w:rsidRDefault="00E70C38" w:rsidP="00E70C38">
      <w:pPr>
        <w:pStyle w:val="a4"/>
        <w:spacing w:before="0" w:beforeAutospacing="0" w:after="0"/>
        <w:ind w:firstLine="709"/>
        <w:jc w:val="both"/>
        <w:rPr>
          <w:bCs/>
          <w:color w:val="000000" w:themeColor="text1"/>
        </w:rPr>
      </w:pPr>
      <w:r>
        <w:rPr>
          <w:bCs/>
          <w:color w:val="auto"/>
        </w:rPr>
        <w:t xml:space="preserve">3.Утвердить документацию на проведение открытого аукциона на право заключения          договора аренды земельного участка </w:t>
      </w:r>
      <w:r>
        <w:rPr>
          <w:bCs/>
          <w:color w:val="000000" w:themeColor="text1"/>
        </w:rPr>
        <w:t>(приложение№1).</w:t>
      </w:r>
    </w:p>
    <w:p w:rsidR="00E70C38" w:rsidRDefault="00E70C38" w:rsidP="00E70C38">
      <w:pPr>
        <w:ind w:firstLine="703"/>
        <w:jc w:val="both"/>
        <w:rPr>
          <w:sz w:val="24"/>
          <w:szCs w:val="24"/>
        </w:rPr>
      </w:pPr>
    </w:p>
    <w:p w:rsidR="00E70C38" w:rsidRDefault="00E70C38" w:rsidP="00E70C38">
      <w:pPr>
        <w:ind w:firstLine="703"/>
        <w:jc w:val="both"/>
        <w:rPr>
          <w:sz w:val="24"/>
          <w:szCs w:val="24"/>
        </w:rPr>
      </w:pPr>
      <w:r>
        <w:rPr>
          <w:sz w:val="24"/>
          <w:szCs w:val="24"/>
        </w:rPr>
        <w:t>4. Ведущему с</w:t>
      </w:r>
      <w:r w:rsidR="002E7AE2">
        <w:rPr>
          <w:sz w:val="24"/>
          <w:szCs w:val="24"/>
        </w:rPr>
        <w:t xml:space="preserve">пециалисту-эксперту разместить </w:t>
      </w:r>
      <w:proofErr w:type="gramStart"/>
      <w:r>
        <w:rPr>
          <w:sz w:val="24"/>
          <w:szCs w:val="24"/>
        </w:rPr>
        <w:t>объявление  и</w:t>
      </w:r>
      <w:proofErr w:type="gramEnd"/>
      <w:r>
        <w:rPr>
          <w:sz w:val="24"/>
          <w:szCs w:val="24"/>
        </w:rPr>
        <w:t xml:space="preserve"> утвержденную документацию на проведение аукционов на официальном сайте Российской Федерации для размещения информации о проведении торгов, адрес сайта  </w:t>
      </w:r>
      <w:hyperlink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</w:t>
        </w:r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torgi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gov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  <w:r>
          <w:rPr>
            <w:rStyle w:val="a3"/>
            <w:sz w:val="24"/>
            <w:szCs w:val="24"/>
          </w:rPr>
          <w:t>, на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официальном сайте администрации </w:t>
      </w:r>
      <w:proofErr w:type="spellStart"/>
      <w:r>
        <w:rPr>
          <w:sz w:val="24"/>
          <w:szCs w:val="24"/>
        </w:rPr>
        <w:t>Чадукасинского</w:t>
      </w:r>
      <w:proofErr w:type="spellEnd"/>
      <w:r>
        <w:rPr>
          <w:sz w:val="24"/>
          <w:szCs w:val="24"/>
        </w:rPr>
        <w:t xml:space="preserve"> сельского поселения Красноармейского района Чувашской Республики, адрес сайта </w:t>
      </w:r>
      <w:r>
        <w:rPr>
          <w:sz w:val="24"/>
          <w:szCs w:val="24"/>
          <w:lang w:val="en-US"/>
        </w:rPr>
        <w:t>sao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chaduk</w:t>
      </w:r>
      <w:r>
        <w:rPr>
          <w:sz w:val="24"/>
          <w:szCs w:val="24"/>
        </w:rPr>
        <w:t>@</w:t>
      </w:r>
      <w:r w:rsidR="002E7AE2" w:rsidRPr="002E7AE2">
        <w:rPr>
          <w:sz w:val="24"/>
          <w:szCs w:val="24"/>
        </w:rPr>
        <w:t>с</w:t>
      </w:r>
      <w:bookmarkStart w:id="0" w:name="_GoBack"/>
      <w:bookmarkEnd w:id="0"/>
      <w:r>
        <w:rPr>
          <w:sz w:val="24"/>
          <w:szCs w:val="24"/>
          <w:lang w:val="en-US"/>
        </w:rPr>
        <w:t>ap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, в муниципальной газете «</w:t>
      </w:r>
      <w:proofErr w:type="spellStart"/>
      <w:r>
        <w:rPr>
          <w:sz w:val="24"/>
          <w:szCs w:val="24"/>
        </w:rPr>
        <w:t>Чадукасинский</w:t>
      </w:r>
      <w:proofErr w:type="spellEnd"/>
      <w:r>
        <w:rPr>
          <w:sz w:val="24"/>
          <w:szCs w:val="24"/>
        </w:rPr>
        <w:t xml:space="preserve"> Вестник» Красноармейского района».</w:t>
      </w:r>
    </w:p>
    <w:p w:rsidR="00E70C38" w:rsidRDefault="00E70C38" w:rsidP="00E70C38">
      <w:pPr>
        <w:ind w:firstLine="703"/>
        <w:jc w:val="both"/>
        <w:rPr>
          <w:sz w:val="24"/>
          <w:szCs w:val="24"/>
        </w:rPr>
      </w:pPr>
    </w:p>
    <w:p w:rsidR="00E70C38" w:rsidRDefault="00E70C38" w:rsidP="00E70C38">
      <w:pPr>
        <w:jc w:val="both"/>
        <w:rPr>
          <w:sz w:val="24"/>
          <w:szCs w:val="24"/>
        </w:rPr>
      </w:pPr>
    </w:p>
    <w:p w:rsidR="00E70C38" w:rsidRDefault="00E70C38" w:rsidP="00E70C38">
      <w:pPr>
        <w:jc w:val="both"/>
        <w:rPr>
          <w:sz w:val="24"/>
          <w:szCs w:val="24"/>
        </w:rPr>
      </w:pPr>
    </w:p>
    <w:p w:rsidR="00E70C38" w:rsidRDefault="00E70C38" w:rsidP="00E70C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Глава </w:t>
      </w:r>
      <w:proofErr w:type="spellStart"/>
      <w:r>
        <w:rPr>
          <w:sz w:val="24"/>
          <w:szCs w:val="24"/>
        </w:rPr>
        <w:t>Чадукасинского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E70C38" w:rsidRDefault="00E70C38" w:rsidP="00E70C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Красноармейского района                                                                   </w:t>
      </w:r>
      <w:proofErr w:type="spellStart"/>
      <w:r>
        <w:rPr>
          <w:sz w:val="24"/>
          <w:szCs w:val="24"/>
        </w:rPr>
        <w:t>Г.В.Михайлов</w:t>
      </w:r>
      <w:proofErr w:type="spellEnd"/>
    </w:p>
    <w:p w:rsidR="00E70C38" w:rsidRDefault="00E70C38" w:rsidP="00E70C3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40C03" w:rsidRDefault="00F40C03"/>
    <w:sectPr w:rsidR="00F40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5466D"/>
    <w:multiLevelType w:val="hybridMultilevel"/>
    <w:tmpl w:val="572A7160"/>
    <w:lvl w:ilvl="0" w:tplc="25AC856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64"/>
    <w:rsid w:val="002E7AE2"/>
    <w:rsid w:val="003C6D80"/>
    <w:rsid w:val="00BB0264"/>
    <w:rsid w:val="00E70C38"/>
    <w:rsid w:val="00F4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39AD2-4749-4463-BA95-3584CDD4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70C3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0C38"/>
    <w:pPr>
      <w:spacing w:before="100" w:beforeAutospacing="1" w:after="119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2021-03-11T07:14:00Z</dcterms:created>
  <dcterms:modified xsi:type="dcterms:W3CDTF">2021-03-12T07:43:00Z</dcterms:modified>
</cp:coreProperties>
</file>