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58AD" w:rsidRDefault="003658AD">
      <w:pPr>
        <w:rPr>
          <w:b/>
        </w:rPr>
      </w:pPr>
    </w:p>
    <w:p w:rsidR="003658AD" w:rsidRDefault="003658AD">
      <w:pPr>
        <w:rPr>
          <w:b/>
        </w:rPr>
      </w:pPr>
    </w:p>
    <w:p w:rsidR="003658AD" w:rsidRDefault="003658AD">
      <w:pPr>
        <w:rPr>
          <w:b/>
        </w:rPr>
      </w:pPr>
    </w:p>
    <w:p w:rsidR="009F1B6F" w:rsidRDefault="009F1B6F" w:rsidP="009F1B6F">
      <w:pPr>
        <w:tabs>
          <w:tab w:val="center" w:pos="4393"/>
          <w:tab w:val="left" w:pos="6094"/>
        </w:tabs>
        <w:spacing w:line="360" w:lineRule="auto"/>
      </w:pPr>
      <w:r>
        <w:tab/>
      </w:r>
      <w:r>
        <w:rPr>
          <w:noProof/>
          <w:sz w:val="20"/>
        </w:rPr>
        <w:drawing>
          <wp:anchor distT="0" distB="0" distL="114300" distR="114300" simplePos="0" relativeHeight="251660288" behindDoc="0" locked="0" layoutInCell="1" allowOverlap="1">
            <wp:simplePos x="0" y="0"/>
            <wp:positionH relativeFrom="column">
              <wp:posOffset>2602865</wp:posOffset>
            </wp:positionH>
            <wp:positionV relativeFrom="paragraph">
              <wp:posOffset>-205740</wp:posOffset>
            </wp:positionV>
            <wp:extent cx="720090" cy="720090"/>
            <wp:effectExtent l="19050" t="0" r="3810" b="0"/>
            <wp:wrapNone/>
            <wp:docPr id="1" name="Рисунок 3"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b-ch"/>
                    <pic:cNvPicPr>
                      <a:picLocks noChangeAspect="1" noChangeArrowheads="1"/>
                    </pic:cNvPicPr>
                  </pic:nvPicPr>
                  <pic:blipFill>
                    <a:blip r:embed="rId8" cstate="print"/>
                    <a:srcRect/>
                    <a:stretch>
                      <a:fillRect/>
                    </a:stretch>
                  </pic:blipFill>
                  <pic:spPr bwMode="auto">
                    <a:xfrm>
                      <a:off x="0" y="0"/>
                      <a:ext cx="720090" cy="720090"/>
                    </a:xfrm>
                    <a:prstGeom prst="rect">
                      <a:avLst/>
                    </a:prstGeom>
                    <a:noFill/>
                    <a:ln w="9525">
                      <a:noFill/>
                      <a:miter lim="800000"/>
                      <a:headEnd/>
                      <a:tailEnd/>
                    </a:ln>
                  </pic:spPr>
                </pic:pic>
              </a:graphicData>
            </a:graphic>
          </wp:anchor>
        </w:drawing>
      </w:r>
      <w:r>
        <w:tab/>
      </w:r>
    </w:p>
    <w:p w:rsidR="009F1B6F" w:rsidRDefault="009F1B6F" w:rsidP="009F1B6F">
      <w:pPr>
        <w:spacing w:line="360" w:lineRule="auto"/>
        <w:jc w:val="center"/>
      </w:pPr>
    </w:p>
    <w:tbl>
      <w:tblPr>
        <w:tblW w:w="9415" w:type="dxa"/>
        <w:tblInd w:w="-176" w:type="dxa"/>
        <w:tblLook w:val="0000"/>
      </w:tblPr>
      <w:tblGrid>
        <w:gridCol w:w="4227"/>
        <w:gridCol w:w="1112"/>
        <w:gridCol w:w="3840"/>
        <w:gridCol w:w="236"/>
      </w:tblGrid>
      <w:tr w:rsidR="009F1B6F" w:rsidTr="00626AE6">
        <w:trPr>
          <w:gridAfter w:val="1"/>
          <w:wAfter w:w="236" w:type="dxa"/>
          <w:cantSplit/>
          <w:trHeight w:val="420"/>
        </w:trPr>
        <w:tc>
          <w:tcPr>
            <w:tcW w:w="4227" w:type="dxa"/>
          </w:tcPr>
          <w:p w:rsidR="009F1B6F" w:rsidRDefault="009F1B6F" w:rsidP="00D91C6B">
            <w:pPr>
              <w:pStyle w:val="a4"/>
              <w:tabs>
                <w:tab w:val="left" w:pos="4285"/>
              </w:tabs>
              <w:spacing w:line="192" w:lineRule="auto"/>
              <w:jc w:val="center"/>
              <w:rPr>
                <w:rFonts w:ascii="Times New Roman" w:hAnsi="Times New Roman" w:cs="Times New Roman"/>
                <w:b/>
                <w:bCs/>
                <w:noProof/>
                <w:color w:val="000000"/>
                <w:sz w:val="22"/>
              </w:rPr>
            </w:pPr>
            <w:r>
              <w:rPr>
                <w:rFonts w:ascii="Times New Roman" w:hAnsi="Times New Roman" w:cs="Times New Roman"/>
                <w:b/>
                <w:bCs/>
                <w:noProof/>
                <w:color w:val="000000"/>
                <w:sz w:val="22"/>
              </w:rPr>
              <w:t>ЧĂВАШ РЕСПУБЛИКИ</w:t>
            </w:r>
          </w:p>
          <w:p w:rsidR="009F1B6F" w:rsidRPr="00B23694" w:rsidRDefault="009F1B6F" w:rsidP="00D91C6B">
            <w:pPr>
              <w:pStyle w:val="a4"/>
              <w:tabs>
                <w:tab w:val="left" w:pos="4285"/>
              </w:tabs>
              <w:spacing w:line="192" w:lineRule="auto"/>
              <w:jc w:val="center"/>
              <w:rPr>
                <w:b/>
                <w:sz w:val="22"/>
                <w:szCs w:val="22"/>
              </w:rPr>
            </w:pPr>
            <w:r>
              <w:rPr>
                <w:rFonts w:ascii="Times New Roman" w:hAnsi="Times New Roman" w:cs="Times New Roman"/>
                <w:b/>
                <w:bCs/>
                <w:noProof/>
                <w:color w:val="000000"/>
                <w:sz w:val="22"/>
              </w:rPr>
              <w:t>ÇĚРП</w:t>
            </w:r>
            <w:r w:rsidRPr="00D70987">
              <w:rPr>
                <w:rFonts w:ascii="Times" w:hAnsi="Times" w:cs="Times New Roman"/>
                <w:b/>
                <w:bCs/>
                <w:noProof/>
                <w:color w:val="000000"/>
                <w:sz w:val="31"/>
                <w:szCs w:val="31"/>
              </w:rPr>
              <w:t>ÿ</w:t>
            </w:r>
            <w:r w:rsidRPr="00B23694">
              <w:rPr>
                <w:rFonts w:ascii="Times New Roman" w:hAnsi="Times New Roman" w:cs="Times New Roman"/>
                <w:noProof/>
                <w:color w:val="000000"/>
                <w:sz w:val="22"/>
                <w:szCs w:val="22"/>
              </w:rPr>
              <w:t xml:space="preserve"> </w:t>
            </w:r>
            <w:r>
              <w:rPr>
                <w:rFonts w:ascii="Times New Roman" w:hAnsi="Times New Roman" w:cs="Times New Roman"/>
                <w:b/>
                <w:noProof/>
                <w:color w:val="000000"/>
                <w:sz w:val="22"/>
                <w:szCs w:val="22"/>
              </w:rPr>
              <w:t>РАЙОНĚ</w:t>
            </w:r>
          </w:p>
        </w:tc>
        <w:tc>
          <w:tcPr>
            <w:tcW w:w="1112" w:type="dxa"/>
            <w:vMerge w:val="restart"/>
          </w:tcPr>
          <w:p w:rsidR="009F1B6F" w:rsidRDefault="009F1B6F" w:rsidP="00D91C6B">
            <w:pPr>
              <w:jc w:val="center"/>
              <w:rPr>
                <w:sz w:val="26"/>
              </w:rPr>
            </w:pPr>
          </w:p>
        </w:tc>
        <w:tc>
          <w:tcPr>
            <w:tcW w:w="3840" w:type="dxa"/>
          </w:tcPr>
          <w:p w:rsidR="009F1B6F" w:rsidRDefault="009F1B6F" w:rsidP="00D91C6B">
            <w:pPr>
              <w:pStyle w:val="a4"/>
              <w:spacing w:line="192" w:lineRule="auto"/>
              <w:jc w:val="center"/>
              <w:rPr>
                <w:b/>
                <w:bCs/>
                <w:sz w:val="22"/>
              </w:rPr>
            </w:pPr>
            <w:r>
              <w:rPr>
                <w:rFonts w:ascii="Times New Roman" w:hAnsi="Times New Roman" w:cs="Times New Roman"/>
                <w:b/>
                <w:bCs/>
                <w:noProof/>
                <w:sz w:val="22"/>
              </w:rPr>
              <w:t>ЧУВАШСКАЯ РЕСПУБЛИКА</w:t>
            </w:r>
            <w:r>
              <w:rPr>
                <w:rStyle w:val="a5"/>
                <w:rFonts w:ascii="Times New Roman" w:hAnsi="Times New Roman" w:cs="Times New Roman"/>
                <w:b w:val="0"/>
                <w:bCs w:val="0"/>
                <w:noProof/>
                <w:color w:val="000000"/>
                <w:sz w:val="22"/>
              </w:rPr>
              <w:t xml:space="preserve"> </w:t>
            </w:r>
            <w:r>
              <w:rPr>
                <w:rStyle w:val="a5"/>
                <w:rFonts w:ascii="Times New Roman" w:hAnsi="Times New Roman" w:cs="Times New Roman"/>
                <w:bCs w:val="0"/>
                <w:noProof/>
                <w:color w:val="000000"/>
                <w:sz w:val="22"/>
              </w:rPr>
              <w:t xml:space="preserve">ЦИВИЛЬСКИЙ </w:t>
            </w:r>
            <w:r>
              <w:rPr>
                <w:rFonts w:ascii="Times New Roman" w:hAnsi="Times New Roman" w:cs="Times New Roman"/>
                <w:b/>
                <w:bCs/>
                <w:noProof/>
                <w:color w:val="000000"/>
                <w:sz w:val="22"/>
              </w:rPr>
              <w:t xml:space="preserve">РАЙОН  </w:t>
            </w:r>
          </w:p>
        </w:tc>
      </w:tr>
      <w:tr w:rsidR="009F1B6F" w:rsidTr="00626AE6">
        <w:trPr>
          <w:gridAfter w:val="1"/>
          <w:wAfter w:w="236" w:type="dxa"/>
          <w:cantSplit/>
          <w:trHeight w:val="2355"/>
        </w:trPr>
        <w:tc>
          <w:tcPr>
            <w:tcW w:w="4227" w:type="dxa"/>
          </w:tcPr>
          <w:p w:rsidR="009F1B6F" w:rsidRDefault="009F1B6F" w:rsidP="00D91C6B">
            <w:pPr>
              <w:pStyle w:val="a4"/>
              <w:tabs>
                <w:tab w:val="left" w:pos="4285"/>
              </w:tabs>
              <w:spacing w:before="80" w:line="192" w:lineRule="auto"/>
              <w:jc w:val="center"/>
              <w:rPr>
                <w:rFonts w:ascii="Times New Roman" w:hAnsi="Times New Roman" w:cs="Times New Roman"/>
                <w:b/>
                <w:bCs/>
                <w:noProof/>
                <w:color w:val="000000"/>
                <w:sz w:val="22"/>
              </w:rPr>
            </w:pPr>
            <w:r>
              <w:rPr>
                <w:rFonts w:ascii="Times New Roman" w:hAnsi="Times New Roman" w:cs="Times New Roman"/>
                <w:b/>
                <w:bCs/>
                <w:noProof/>
                <w:color w:val="000000"/>
                <w:sz w:val="22"/>
              </w:rPr>
              <w:t>ТАВ</w:t>
            </w:r>
            <w:r>
              <w:rPr>
                <w:rFonts w:ascii="Times" w:hAnsi="Times" w:cs="Times New Roman"/>
                <w:b/>
                <w:bCs/>
                <w:noProof/>
                <w:color w:val="000000"/>
                <w:sz w:val="22"/>
              </w:rPr>
              <w:t>Ă</w:t>
            </w:r>
            <w:r>
              <w:rPr>
                <w:rFonts w:ascii="Times New Roman" w:hAnsi="Times New Roman" w:cs="Times New Roman"/>
                <w:b/>
                <w:bCs/>
                <w:noProof/>
                <w:color w:val="000000"/>
                <w:sz w:val="22"/>
              </w:rPr>
              <w:t xml:space="preserve">ШКАССИ </w:t>
            </w:r>
          </w:p>
          <w:p w:rsidR="009F1B6F" w:rsidRDefault="009F1B6F" w:rsidP="00D91C6B">
            <w:pPr>
              <w:pStyle w:val="a4"/>
              <w:tabs>
                <w:tab w:val="left" w:pos="4285"/>
              </w:tabs>
              <w:spacing w:before="80" w:line="192" w:lineRule="auto"/>
              <w:jc w:val="center"/>
              <w:rPr>
                <w:rFonts w:ascii="Times New Roman" w:hAnsi="Times New Roman" w:cs="Times New Roman"/>
                <w:b/>
                <w:bCs/>
                <w:noProof/>
                <w:color w:val="000000"/>
                <w:sz w:val="22"/>
              </w:rPr>
            </w:pPr>
            <w:r>
              <w:rPr>
                <w:rFonts w:ascii="Times New Roman" w:hAnsi="Times New Roman" w:cs="Times New Roman"/>
                <w:b/>
                <w:bCs/>
                <w:noProof/>
                <w:color w:val="000000"/>
                <w:sz w:val="22"/>
              </w:rPr>
              <w:t>ЯЛ ПОСЕЛЕНИЙĚН</w:t>
            </w:r>
          </w:p>
          <w:p w:rsidR="009F1B6F" w:rsidRDefault="009F1B6F" w:rsidP="00D91C6B">
            <w:pPr>
              <w:pStyle w:val="a4"/>
              <w:tabs>
                <w:tab w:val="left" w:pos="4285"/>
              </w:tabs>
              <w:spacing w:line="192" w:lineRule="auto"/>
              <w:jc w:val="center"/>
              <w:rPr>
                <w:rStyle w:val="a5"/>
                <w:rFonts w:ascii="Times New Roman" w:hAnsi="Times New Roman" w:cs="Times New Roman"/>
                <w:noProof/>
                <w:color w:val="000000"/>
                <w:sz w:val="26"/>
              </w:rPr>
            </w:pPr>
            <w:r>
              <w:rPr>
                <w:rFonts w:ascii="Times New Roman" w:hAnsi="Times New Roman" w:cs="Times New Roman"/>
                <w:b/>
                <w:bCs/>
                <w:noProof/>
                <w:color w:val="000000"/>
                <w:sz w:val="22"/>
              </w:rPr>
              <w:t>АДМИНИСТРАЦИЙ</w:t>
            </w:r>
            <w:r>
              <w:rPr>
                <w:rFonts w:ascii="Times New Roman" w:hAnsi="Times New Roman" w:cs="Times New Roman"/>
                <w:b/>
                <w:noProof/>
                <w:color w:val="000000"/>
                <w:sz w:val="22"/>
                <w:szCs w:val="22"/>
              </w:rPr>
              <w:t>Ě</w:t>
            </w:r>
          </w:p>
          <w:p w:rsidR="009F1B6F" w:rsidRDefault="009F1B6F" w:rsidP="00D91C6B">
            <w:pPr>
              <w:spacing w:line="192" w:lineRule="auto"/>
            </w:pPr>
          </w:p>
          <w:p w:rsidR="009F1B6F" w:rsidRDefault="009F1B6F" w:rsidP="00D91C6B">
            <w:pPr>
              <w:spacing w:line="192" w:lineRule="auto"/>
            </w:pPr>
          </w:p>
          <w:p w:rsidR="009F1B6F" w:rsidRDefault="009F1B6F" w:rsidP="00D91C6B">
            <w:pPr>
              <w:pStyle w:val="a4"/>
              <w:tabs>
                <w:tab w:val="left" w:pos="4285"/>
              </w:tabs>
              <w:spacing w:line="192" w:lineRule="auto"/>
              <w:jc w:val="center"/>
              <w:rPr>
                <w:rStyle w:val="a5"/>
                <w:rFonts w:ascii="Times New Roman" w:hAnsi="Times New Roman" w:cs="Times New Roman"/>
                <w:noProof/>
                <w:color w:val="000000"/>
                <w:sz w:val="26"/>
              </w:rPr>
            </w:pPr>
            <w:r>
              <w:rPr>
                <w:rStyle w:val="a5"/>
                <w:rFonts w:ascii="Times New Roman" w:hAnsi="Times New Roman" w:cs="Times New Roman"/>
                <w:noProof/>
                <w:color w:val="000000"/>
                <w:sz w:val="26"/>
              </w:rPr>
              <w:t>ЙЫШĂНУ</w:t>
            </w:r>
          </w:p>
          <w:p w:rsidR="009F1B6F" w:rsidRDefault="009F1B6F" w:rsidP="00D91C6B"/>
          <w:p w:rsidR="009F1B6F" w:rsidRDefault="009F1B6F" w:rsidP="00D91C6B"/>
          <w:p w:rsidR="00394BBD" w:rsidRPr="001A0BC8" w:rsidRDefault="00C54905" w:rsidP="00394BBD">
            <w:pPr>
              <w:pStyle w:val="a4"/>
              <w:ind w:right="-35"/>
              <w:jc w:val="center"/>
              <w:rPr>
                <w:rFonts w:ascii="Times New Roman" w:hAnsi="Times New Roman" w:cs="Times New Roman"/>
                <w:noProof/>
                <w:color w:val="000000"/>
                <w:sz w:val="26"/>
              </w:rPr>
            </w:pPr>
            <w:r>
              <w:rPr>
                <w:rFonts w:ascii="Times New Roman" w:hAnsi="Times New Roman" w:cs="Times New Roman"/>
                <w:noProof/>
                <w:color w:val="000000"/>
                <w:sz w:val="26"/>
              </w:rPr>
              <w:t>2</w:t>
            </w:r>
            <w:r w:rsidR="00626AE6">
              <w:rPr>
                <w:rFonts w:ascii="Times New Roman" w:hAnsi="Times New Roman" w:cs="Times New Roman"/>
                <w:noProof/>
                <w:color w:val="000000"/>
                <w:sz w:val="26"/>
              </w:rPr>
              <w:t>9</w:t>
            </w:r>
            <w:r w:rsidR="000E5C7E">
              <w:rPr>
                <w:rFonts w:ascii="Times New Roman" w:hAnsi="Times New Roman" w:cs="Times New Roman"/>
                <w:noProof/>
                <w:color w:val="000000"/>
                <w:sz w:val="26"/>
              </w:rPr>
              <w:t xml:space="preserve"> ç</w:t>
            </w:r>
            <w:r w:rsidR="00075C5E">
              <w:rPr>
                <w:rFonts w:ascii="Times New Roman" w:hAnsi="Times New Roman" w:cs="Times New Roman"/>
                <w:noProof/>
                <w:color w:val="000000"/>
                <w:sz w:val="26"/>
              </w:rPr>
              <w:t>êртме</w:t>
            </w:r>
            <w:r w:rsidR="000E5C7E">
              <w:rPr>
                <w:rFonts w:ascii="Times New Roman" w:hAnsi="Times New Roman" w:cs="Times New Roman"/>
                <w:noProof/>
                <w:color w:val="000000"/>
                <w:sz w:val="26"/>
              </w:rPr>
              <w:t xml:space="preserve"> </w:t>
            </w:r>
            <w:r w:rsidR="00394BBD">
              <w:rPr>
                <w:rFonts w:ascii="Times New Roman" w:hAnsi="Times New Roman" w:cs="Times New Roman"/>
                <w:noProof/>
                <w:color w:val="000000"/>
                <w:sz w:val="26"/>
              </w:rPr>
              <w:t>2021  №</w:t>
            </w:r>
            <w:r w:rsidR="009330B2">
              <w:rPr>
                <w:rFonts w:ascii="Times New Roman" w:hAnsi="Times New Roman" w:cs="Times New Roman"/>
                <w:noProof/>
                <w:color w:val="000000"/>
                <w:sz w:val="26"/>
              </w:rPr>
              <w:t>4</w:t>
            </w:r>
            <w:r w:rsidR="0063026F">
              <w:rPr>
                <w:rFonts w:ascii="Times New Roman" w:hAnsi="Times New Roman" w:cs="Times New Roman"/>
                <w:noProof/>
                <w:color w:val="000000"/>
                <w:sz w:val="26"/>
              </w:rPr>
              <w:t>6</w:t>
            </w:r>
          </w:p>
          <w:p w:rsidR="009F1B6F" w:rsidRDefault="009F1B6F" w:rsidP="00D91C6B">
            <w:pPr>
              <w:jc w:val="center"/>
              <w:rPr>
                <w:noProof/>
                <w:color w:val="000000"/>
                <w:sz w:val="26"/>
              </w:rPr>
            </w:pPr>
            <w:r>
              <w:rPr>
                <w:noProof/>
                <w:color w:val="000000"/>
                <w:sz w:val="26"/>
              </w:rPr>
              <w:t>Тав</w:t>
            </w:r>
            <w:r>
              <w:rPr>
                <w:rFonts w:ascii="Times" w:hAnsi="Times"/>
                <w:noProof/>
                <w:color w:val="000000"/>
                <w:sz w:val="26"/>
              </w:rPr>
              <w:t>ă</w:t>
            </w:r>
            <w:r>
              <w:rPr>
                <w:noProof/>
                <w:color w:val="000000"/>
                <w:sz w:val="26"/>
              </w:rPr>
              <w:t>шкасси ялĕ</w:t>
            </w:r>
          </w:p>
          <w:p w:rsidR="009F1B6F" w:rsidRDefault="009F1B6F" w:rsidP="00D91C6B">
            <w:pPr>
              <w:tabs>
                <w:tab w:val="left" w:pos="960"/>
              </w:tabs>
              <w:rPr>
                <w:noProof/>
                <w:color w:val="000000"/>
                <w:sz w:val="26"/>
              </w:rPr>
            </w:pPr>
          </w:p>
        </w:tc>
        <w:tc>
          <w:tcPr>
            <w:tcW w:w="1112" w:type="dxa"/>
            <w:vMerge/>
          </w:tcPr>
          <w:p w:rsidR="009F1B6F" w:rsidRDefault="009F1B6F" w:rsidP="00D91C6B">
            <w:pPr>
              <w:jc w:val="center"/>
              <w:rPr>
                <w:sz w:val="26"/>
              </w:rPr>
            </w:pPr>
          </w:p>
        </w:tc>
        <w:tc>
          <w:tcPr>
            <w:tcW w:w="3840" w:type="dxa"/>
          </w:tcPr>
          <w:p w:rsidR="009F1B6F" w:rsidRDefault="009F1B6F" w:rsidP="00D91C6B">
            <w:pPr>
              <w:pStyle w:val="a4"/>
              <w:spacing w:before="80" w:line="192" w:lineRule="auto"/>
              <w:jc w:val="center"/>
              <w:rPr>
                <w:rFonts w:ascii="Times New Roman" w:hAnsi="Times New Roman" w:cs="Times New Roman"/>
                <w:b/>
                <w:bCs/>
                <w:noProof/>
                <w:color w:val="000000"/>
                <w:sz w:val="22"/>
              </w:rPr>
            </w:pPr>
            <w:r>
              <w:rPr>
                <w:rFonts w:ascii="Times New Roman" w:hAnsi="Times New Roman" w:cs="Times New Roman"/>
                <w:b/>
                <w:bCs/>
                <w:noProof/>
                <w:color w:val="000000"/>
                <w:sz w:val="22"/>
              </w:rPr>
              <w:t xml:space="preserve">АДМИНИСТРАЦИЯ </w:t>
            </w:r>
          </w:p>
          <w:p w:rsidR="009F1B6F" w:rsidRDefault="009F1B6F" w:rsidP="00D91C6B">
            <w:pPr>
              <w:pStyle w:val="a4"/>
              <w:spacing w:line="192" w:lineRule="auto"/>
              <w:jc w:val="center"/>
              <w:rPr>
                <w:rFonts w:ascii="Times New Roman" w:hAnsi="Times New Roman" w:cs="Times New Roman"/>
                <w:b/>
                <w:bCs/>
                <w:noProof/>
                <w:color w:val="000000"/>
                <w:sz w:val="22"/>
              </w:rPr>
            </w:pPr>
            <w:r>
              <w:rPr>
                <w:rFonts w:ascii="Times New Roman" w:hAnsi="Times New Roman" w:cs="Times New Roman"/>
                <w:b/>
                <w:bCs/>
                <w:noProof/>
                <w:color w:val="000000"/>
                <w:sz w:val="22"/>
              </w:rPr>
              <w:t>ТАУШКАСИНСКОГО СЕЛЬСКОГО</w:t>
            </w:r>
          </w:p>
          <w:p w:rsidR="009F1B6F" w:rsidRDefault="009F1B6F" w:rsidP="00D91C6B">
            <w:pPr>
              <w:pStyle w:val="a4"/>
              <w:spacing w:line="192" w:lineRule="auto"/>
              <w:jc w:val="center"/>
              <w:rPr>
                <w:rFonts w:ascii="Times New Roman" w:hAnsi="Times New Roman" w:cs="Times New Roman"/>
                <w:noProof/>
                <w:color w:val="000000"/>
                <w:sz w:val="26"/>
              </w:rPr>
            </w:pPr>
            <w:r>
              <w:rPr>
                <w:rFonts w:ascii="Times New Roman" w:hAnsi="Times New Roman" w:cs="Times New Roman"/>
                <w:b/>
                <w:bCs/>
                <w:noProof/>
                <w:color w:val="000000"/>
                <w:sz w:val="22"/>
              </w:rPr>
              <w:t>ПОСЕЛЕНИЯ</w:t>
            </w:r>
            <w:r>
              <w:rPr>
                <w:rFonts w:ascii="Times New Roman" w:hAnsi="Times New Roman" w:cs="Times New Roman"/>
                <w:noProof/>
                <w:color w:val="000000"/>
                <w:sz w:val="26"/>
              </w:rPr>
              <w:t xml:space="preserve"> </w:t>
            </w:r>
          </w:p>
          <w:p w:rsidR="009F1B6F" w:rsidRDefault="009F1B6F" w:rsidP="00D91C6B">
            <w:pPr>
              <w:pStyle w:val="a4"/>
              <w:spacing w:line="192" w:lineRule="auto"/>
              <w:jc w:val="center"/>
              <w:rPr>
                <w:rStyle w:val="a5"/>
                <w:rFonts w:ascii="Times New Roman" w:hAnsi="Times New Roman" w:cs="Times New Roman"/>
                <w:noProof/>
                <w:color w:val="000000"/>
                <w:sz w:val="26"/>
              </w:rPr>
            </w:pPr>
          </w:p>
          <w:p w:rsidR="009F1B6F" w:rsidRDefault="009F1B6F" w:rsidP="00D91C6B">
            <w:pPr>
              <w:pStyle w:val="a4"/>
              <w:spacing w:line="192" w:lineRule="auto"/>
              <w:jc w:val="center"/>
              <w:rPr>
                <w:rStyle w:val="a5"/>
                <w:rFonts w:ascii="Times New Roman" w:hAnsi="Times New Roman" w:cs="Times New Roman"/>
                <w:noProof/>
                <w:color w:val="000000"/>
                <w:sz w:val="26"/>
              </w:rPr>
            </w:pPr>
            <w:r>
              <w:rPr>
                <w:rStyle w:val="a5"/>
                <w:rFonts w:ascii="Times New Roman" w:hAnsi="Times New Roman" w:cs="Times New Roman"/>
                <w:noProof/>
                <w:color w:val="000000"/>
                <w:sz w:val="26"/>
              </w:rPr>
              <w:t>ПОСТАНОВЛЕНИЕ</w:t>
            </w:r>
          </w:p>
          <w:p w:rsidR="009F1B6F" w:rsidRPr="008B6892" w:rsidRDefault="009F1B6F" w:rsidP="00D91C6B"/>
          <w:p w:rsidR="009F1B6F" w:rsidRPr="001A0BC8" w:rsidRDefault="00C54905" w:rsidP="00D91C6B">
            <w:pPr>
              <w:pStyle w:val="a4"/>
              <w:jc w:val="center"/>
              <w:rPr>
                <w:rFonts w:ascii="Times New Roman" w:hAnsi="Times New Roman" w:cs="Times New Roman"/>
                <w:sz w:val="26"/>
              </w:rPr>
            </w:pPr>
            <w:r>
              <w:rPr>
                <w:rFonts w:ascii="Times New Roman" w:hAnsi="Times New Roman" w:cs="Times New Roman"/>
                <w:noProof/>
                <w:sz w:val="26"/>
              </w:rPr>
              <w:t>2</w:t>
            </w:r>
            <w:r w:rsidR="00626AE6">
              <w:rPr>
                <w:rFonts w:ascii="Times New Roman" w:hAnsi="Times New Roman" w:cs="Times New Roman"/>
                <w:noProof/>
                <w:sz w:val="26"/>
              </w:rPr>
              <w:t>9</w:t>
            </w:r>
            <w:r w:rsidR="00075C5E">
              <w:rPr>
                <w:rFonts w:ascii="Times New Roman" w:hAnsi="Times New Roman" w:cs="Times New Roman"/>
                <w:noProof/>
                <w:sz w:val="26"/>
              </w:rPr>
              <w:t xml:space="preserve"> июня</w:t>
            </w:r>
            <w:r w:rsidR="00394BBD">
              <w:rPr>
                <w:rFonts w:ascii="Times New Roman" w:hAnsi="Times New Roman" w:cs="Times New Roman"/>
                <w:noProof/>
                <w:sz w:val="26"/>
              </w:rPr>
              <w:t xml:space="preserve"> </w:t>
            </w:r>
            <w:r w:rsidR="009F1B6F">
              <w:rPr>
                <w:rFonts w:ascii="Times New Roman" w:hAnsi="Times New Roman" w:cs="Times New Roman"/>
                <w:noProof/>
                <w:sz w:val="26"/>
              </w:rPr>
              <w:t>202</w:t>
            </w:r>
            <w:r w:rsidR="00394BBD">
              <w:rPr>
                <w:rFonts w:ascii="Times New Roman" w:hAnsi="Times New Roman" w:cs="Times New Roman"/>
                <w:noProof/>
                <w:sz w:val="26"/>
              </w:rPr>
              <w:t>1</w:t>
            </w:r>
            <w:r w:rsidR="009F1B6F">
              <w:rPr>
                <w:rFonts w:ascii="Times New Roman" w:hAnsi="Times New Roman" w:cs="Times New Roman"/>
                <w:noProof/>
                <w:sz w:val="26"/>
              </w:rPr>
              <w:t xml:space="preserve">   № </w:t>
            </w:r>
            <w:r w:rsidR="009330B2">
              <w:rPr>
                <w:rFonts w:ascii="Times New Roman" w:hAnsi="Times New Roman" w:cs="Times New Roman"/>
                <w:noProof/>
                <w:sz w:val="26"/>
              </w:rPr>
              <w:t>4</w:t>
            </w:r>
            <w:r w:rsidR="0063026F">
              <w:rPr>
                <w:rFonts w:ascii="Times New Roman" w:hAnsi="Times New Roman" w:cs="Times New Roman"/>
                <w:noProof/>
                <w:sz w:val="26"/>
              </w:rPr>
              <w:t>6</w:t>
            </w:r>
          </w:p>
          <w:p w:rsidR="009F1B6F" w:rsidRDefault="009F1B6F" w:rsidP="00D91C6B">
            <w:pPr>
              <w:jc w:val="center"/>
              <w:rPr>
                <w:noProof/>
                <w:color w:val="000000"/>
                <w:sz w:val="26"/>
              </w:rPr>
            </w:pPr>
            <w:r>
              <w:rPr>
                <w:noProof/>
                <w:color w:val="000000"/>
                <w:sz w:val="26"/>
              </w:rPr>
              <w:t>деревня Таушкасы</w:t>
            </w:r>
          </w:p>
          <w:p w:rsidR="009F1B6F" w:rsidRDefault="009F1B6F" w:rsidP="00D91C6B">
            <w:pPr>
              <w:jc w:val="center"/>
              <w:rPr>
                <w:noProof/>
                <w:color w:val="000000"/>
                <w:sz w:val="26"/>
              </w:rPr>
            </w:pPr>
          </w:p>
          <w:p w:rsidR="009F1B6F" w:rsidRDefault="009F1B6F" w:rsidP="00D91C6B">
            <w:pPr>
              <w:jc w:val="center"/>
              <w:rPr>
                <w:noProof/>
                <w:sz w:val="26"/>
              </w:rPr>
            </w:pPr>
          </w:p>
        </w:tc>
      </w:tr>
      <w:tr w:rsidR="009F1B6F" w:rsidTr="00626A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9179" w:type="dxa"/>
            <w:gridSpan w:val="3"/>
            <w:tcBorders>
              <w:top w:val="nil"/>
              <w:left w:val="nil"/>
              <w:bottom w:val="nil"/>
              <w:right w:val="nil"/>
            </w:tcBorders>
            <w:hideMark/>
          </w:tcPr>
          <w:p w:rsidR="009F1B6F" w:rsidRDefault="009F1B6F" w:rsidP="00D91C6B">
            <w:pPr>
              <w:jc w:val="center"/>
              <w:rPr>
                <w:b/>
              </w:rPr>
            </w:pPr>
          </w:p>
        </w:tc>
        <w:tc>
          <w:tcPr>
            <w:tcW w:w="236" w:type="dxa"/>
            <w:tcBorders>
              <w:top w:val="nil"/>
              <w:left w:val="nil"/>
              <w:bottom w:val="nil"/>
              <w:right w:val="nil"/>
            </w:tcBorders>
          </w:tcPr>
          <w:p w:rsidR="009F1B6F" w:rsidRDefault="009F1B6F" w:rsidP="00D91C6B"/>
        </w:tc>
      </w:tr>
    </w:tbl>
    <w:p w:rsidR="0063026F" w:rsidRPr="0063026F" w:rsidRDefault="0063026F" w:rsidP="0063026F">
      <w:pPr>
        <w:jc w:val="both"/>
        <w:rPr>
          <w:b/>
          <w:bCs/>
        </w:rPr>
      </w:pPr>
      <w:r w:rsidRPr="0063026F">
        <w:rPr>
          <w:b/>
          <w:bCs/>
        </w:rPr>
        <w:t>О внесении изменений в постановление администрации Таушкасинского сельского поселения от 03.11.2017 г. №75  «Об утверждении административного регламента по предоставлению муниципальной услуги "</w:t>
      </w:r>
      <w:r w:rsidRPr="0063026F">
        <w:rPr>
          <w:b/>
          <w:lang w:eastAsia="ar-SA"/>
        </w:rPr>
        <w:t xml:space="preserve"> Выдача, продление ордера-разрешения на производство земляных работ</w:t>
      </w:r>
      <w:r w:rsidRPr="0063026F">
        <w:rPr>
          <w:b/>
          <w:bCs/>
        </w:rPr>
        <w:t xml:space="preserve"> "</w:t>
      </w:r>
    </w:p>
    <w:p w:rsidR="0063026F" w:rsidRPr="0063026F" w:rsidRDefault="0063026F" w:rsidP="0063026F">
      <w:pPr>
        <w:jc w:val="both"/>
        <w:rPr>
          <w:b/>
          <w:bCs/>
        </w:rPr>
      </w:pPr>
    </w:p>
    <w:p w:rsidR="0063026F" w:rsidRPr="0063026F" w:rsidRDefault="0063026F" w:rsidP="0063026F">
      <w:pPr>
        <w:ind w:firstLine="567"/>
        <w:jc w:val="both"/>
      </w:pPr>
      <w:r w:rsidRPr="0063026F">
        <w:rPr>
          <w:bCs/>
          <w:kern w:val="36"/>
        </w:rPr>
        <w:t xml:space="preserve">В соответствии с Федеральными законами </w:t>
      </w:r>
      <w:r w:rsidRPr="0063026F">
        <w:rPr>
          <w:color w:val="000000"/>
        </w:rPr>
        <w:t xml:space="preserve">от 30 декабря 2020 №509-ФЗ «О внесении изменений в отдельные законодательные акты Российской Федерации», </w:t>
      </w:r>
      <w:r w:rsidRPr="0063026F">
        <w:rPr>
          <w:bCs/>
          <w:kern w:val="36"/>
        </w:rPr>
        <w:t xml:space="preserve">от 6 октября 2003г. № 131-ФЗ «Об общих принципах организации местного самоуправления в Российской Федерации, от 27 июля 2010 г. № 210-ФЗ «Об организации предоставления государственных и муниципальных услуг», </w:t>
      </w:r>
      <w:r w:rsidRPr="0063026F">
        <w:t xml:space="preserve">администрация Таушкасинского сельского поселения  Цивильского района Чувашской Республики </w:t>
      </w:r>
      <w:r w:rsidRPr="0063026F">
        <w:rPr>
          <w:b/>
        </w:rPr>
        <w:t>ПОСТАНОВЛЯЕТ:</w:t>
      </w:r>
    </w:p>
    <w:p w:rsidR="0063026F" w:rsidRPr="0063026F" w:rsidRDefault="0063026F" w:rsidP="0063026F">
      <w:pPr>
        <w:ind w:firstLine="567"/>
        <w:jc w:val="both"/>
      </w:pPr>
      <w:r w:rsidRPr="0063026F">
        <w:t xml:space="preserve"> 1. Внести в административный регламент администрации Таушкасинского сельского поселения Цивильского района Чувашской Республики по предоставлению муниципальной услуги «</w:t>
      </w:r>
      <w:r w:rsidRPr="0063026F">
        <w:rPr>
          <w:lang w:eastAsia="ar-SA"/>
        </w:rPr>
        <w:t>Выдача, продление ордера-разрешения на производство земляных работ</w:t>
      </w:r>
      <w:r w:rsidRPr="0063026F">
        <w:rPr>
          <w:bCs/>
        </w:rPr>
        <w:t>», утвержденный постановлением администрации Таушкасинского сельского поселения</w:t>
      </w:r>
      <w:r w:rsidRPr="0063026F">
        <w:t xml:space="preserve"> от 03.11.2017 г. №75 (с изменениями от 05.06.2018 №30) (далее – регламент), следующие изменения:</w:t>
      </w:r>
    </w:p>
    <w:p w:rsidR="0063026F" w:rsidRPr="0063026F" w:rsidRDefault="0063026F" w:rsidP="0063026F">
      <w:pPr>
        <w:pStyle w:val="af0"/>
        <w:ind w:firstLine="540"/>
        <w:jc w:val="both"/>
        <w:rPr>
          <w:rFonts w:ascii="Times New Roman" w:hAnsi="Times New Roman" w:cs="Times New Roman"/>
          <w:sz w:val="24"/>
          <w:szCs w:val="24"/>
        </w:rPr>
      </w:pPr>
      <w:r w:rsidRPr="0063026F">
        <w:rPr>
          <w:rFonts w:ascii="Times New Roman" w:hAnsi="Times New Roman" w:cs="Times New Roman"/>
          <w:sz w:val="24"/>
          <w:szCs w:val="24"/>
        </w:rPr>
        <w:t>1.1. абзац 5 пункта 1.3.3. раздела 1 регламента изложить в следующей редакции:</w:t>
      </w:r>
    </w:p>
    <w:p w:rsidR="0063026F" w:rsidRPr="0063026F" w:rsidRDefault="0063026F" w:rsidP="0063026F">
      <w:pPr>
        <w:pStyle w:val="af0"/>
        <w:tabs>
          <w:tab w:val="left" w:pos="6237"/>
          <w:tab w:val="left" w:pos="6379"/>
        </w:tabs>
        <w:ind w:firstLine="567"/>
        <w:jc w:val="both"/>
        <w:rPr>
          <w:rFonts w:ascii="Times New Roman" w:hAnsi="Times New Roman" w:cs="Times New Roman"/>
          <w:sz w:val="24"/>
          <w:szCs w:val="24"/>
        </w:rPr>
      </w:pPr>
      <w:r w:rsidRPr="0063026F">
        <w:rPr>
          <w:rFonts w:ascii="Times New Roman" w:hAnsi="Times New Roman" w:cs="Times New Roman"/>
          <w:sz w:val="24"/>
          <w:szCs w:val="24"/>
        </w:rPr>
        <w:t>«через федеральную государственную информационную систему «Единый портал государственных и муниципальных услуг (функций)» и региональную информационную систему Чувашской Республики «Портал государственных и муниципальных услуг (функций) Чувашской Республики», официальные сайты указанных органов в соответствии с нормативными правовыми актами, устанавливающими порядок предоставления государственных и муниципальных услуг.».</w:t>
      </w:r>
    </w:p>
    <w:p w:rsidR="0063026F" w:rsidRPr="0063026F" w:rsidRDefault="0063026F" w:rsidP="0063026F">
      <w:pPr>
        <w:pStyle w:val="ae"/>
        <w:spacing w:before="0" w:beforeAutospacing="0" w:after="0" w:afterAutospacing="0"/>
        <w:ind w:firstLine="567"/>
        <w:jc w:val="both"/>
        <w:rPr>
          <w:color w:val="000000"/>
        </w:rPr>
      </w:pPr>
      <w:r w:rsidRPr="0063026F">
        <w:rPr>
          <w:color w:val="000000"/>
        </w:rPr>
        <w:t>1.2. Пункт 2.6.4. раздела 2 изложить в следующей редакции:</w:t>
      </w:r>
    </w:p>
    <w:p w:rsidR="0063026F" w:rsidRPr="0063026F" w:rsidRDefault="0063026F" w:rsidP="0063026F">
      <w:pPr>
        <w:ind w:firstLine="709"/>
        <w:jc w:val="both"/>
        <w:rPr>
          <w:color w:val="000000"/>
        </w:rPr>
      </w:pPr>
      <w:r w:rsidRPr="0063026F">
        <w:rPr>
          <w:color w:val="000000"/>
        </w:rPr>
        <w:t>«При подаче заявки с документами на предоставление муниципальной услуги и в администрацию Таушкасинского сельского поселения, а также в процессе предоставления муниципальной услуги, запрещается требовать от заявителя:</w:t>
      </w:r>
    </w:p>
    <w:p w:rsidR="0063026F" w:rsidRPr="0063026F" w:rsidRDefault="0063026F" w:rsidP="0063026F">
      <w:pPr>
        <w:ind w:firstLine="709"/>
        <w:jc w:val="both"/>
        <w:rPr>
          <w:color w:val="000000"/>
        </w:rPr>
      </w:pPr>
      <w:r w:rsidRPr="0063026F">
        <w:rPr>
          <w:color w:val="000000"/>
        </w:rPr>
        <w:t>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3026F" w:rsidRPr="0063026F" w:rsidRDefault="0063026F" w:rsidP="0063026F">
      <w:pPr>
        <w:ind w:firstLine="709"/>
        <w:jc w:val="both"/>
        <w:rPr>
          <w:color w:val="000000"/>
        </w:rPr>
      </w:pPr>
      <w:r w:rsidRPr="0063026F">
        <w:rPr>
          <w:color w:val="000000"/>
        </w:rPr>
        <w:t xml:space="preserve">1.2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w:t>
      </w:r>
      <w:r w:rsidRPr="0063026F">
        <w:rPr>
          <w:color w:val="000000"/>
        </w:rPr>
        <w:lastRenderedPageBreak/>
        <w:t>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 соответствии с нормативными правовыми актами Российской Федерации, нормативными правовыми актами Чувашской Республики, муниципальными правовыми актами, за исключением документов, включенных в определенный частью 6 статьи 7 Федерального закона №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r w:rsidRPr="0063026F">
        <w:rPr>
          <w:b/>
          <w:color w:val="000000"/>
        </w:rPr>
        <w:t>;</w:t>
      </w:r>
    </w:p>
    <w:p w:rsidR="0063026F" w:rsidRPr="0063026F" w:rsidRDefault="0063026F" w:rsidP="0063026F">
      <w:pPr>
        <w:ind w:firstLine="709"/>
        <w:jc w:val="both"/>
        <w:rPr>
          <w:color w:val="000000"/>
        </w:rPr>
      </w:pPr>
      <w:bookmarkStart w:id="0" w:name="dst290"/>
      <w:bookmarkEnd w:id="0"/>
      <w:r w:rsidRPr="0063026F">
        <w:rPr>
          <w:color w:val="000000"/>
        </w:rPr>
        <w:t>1.3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63026F" w:rsidRPr="0063026F" w:rsidRDefault="0063026F" w:rsidP="0063026F">
      <w:pPr>
        <w:ind w:firstLine="709"/>
        <w:jc w:val="both"/>
        <w:rPr>
          <w:color w:val="000000"/>
        </w:rPr>
      </w:pPr>
      <w:bookmarkStart w:id="1" w:name="dst291"/>
      <w:bookmarkEnd w:id="1"/>
      <w:r w:rsidRPr="0063026F">
        <w:rPr>
          <w:color w:val="000000"/>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63026F" w:rsidRPr="0063026F" w:rsidRDefault="0063026F" w:rsidP="0063026F">
      <w:pPr>
        <w:ind w:firstLine="709"/>
        <w:jc w:val="both"/>
        <w:rPr>
          <w:color w:val="000000"/>
        </w:rPr>
      </w:pPr>
      <w:bookmarkStart w:id="2" w:name="dst292"/>
      <w:bookmarkEnd w:id="2"/>
      <w:r w:rsidRPr="0063026F">
        <w:rPr>
          <w:color w:val="000000"/>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63026F" w:rsidRPr="0063026F" w:rsidRDefault="0063026F" w:rsidP="0063026F">
      <w:pPr>
        <w:ind w:firstLine="709"/>
        <w:jc w:val="both"/>
        <w:rPr>
          <w:color w:val="000000"/>
        </w:rPr>
      </w:pPr>
      <w:bookmarkStart w:id="3" w:name="dst293"/>
      <w:bookmarkEnd w:id="3"/>
      <w:r w:rsidRPr="0063026F">
        <w:rPr>
          <w:color w:val="000000"/>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63026F" w:rsidRPr="0063026F" w:rsidRDefault="0063026F" w:rsidP="0063026F">
      <w:pPr>
        <w:ind w:firstLine="709"/>
        <w:jc w:val="both"/>
        <w:rPr>
          <w:color w:val="000000"/>
        </w:rPr>
      </w:pPr>
      <w:bookmarkStart w:id="4" w:name="dst294"/>
      <w:bookmarkEnd w:id="4"/>
      <w:r w:rsidRPr="0063026F">
        <w:rPr>
          <w:color w:val="000000"/>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63026F" w:rsidRPr="0063026F" w:rsidRDefault="0063026F" w:rsidP="0063026F">
      <w:pPr>
        <w:ind w:firstLine="709"/>
        <w:jc w:val="both"/>
        <w:rPr>
          <w:color w:val="000000"/>
        </w:rPr>
      </w:pPr>
      <w:r w:rsidRPr="0063026F">
        <w:rPr>
          <w:color w:val="000000"/>
        </w:rPr>
        <w:t>1.4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пункте 2.11 настоящего Регламента</w:t>
      </w:r>
    </w:p>
    <w:p w:rsidR="0063026F" w:rsidRPr="0063026F" w:rsidRDefault="0063026F" w:rsidP="0063026F">
      <w:pPr>
        <w:ind w:firstLine="709"/>
        <w:jc w:val="both"/>
        <w:rPr>
          <w:color w:val="000000"/>
        </w:rPr>
      </w:pPr>
      <w:r w:rsidRPr="0063026F">
        <w:rPr>
          <w:color w:val="000000"/>
        </w:rPr>
        <w:t xml:space="preserve">1.5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 </w:t>
      </w:r>
    </w:p>
    <w:p w:rsidR="0063026F" w:rsidRPr="0063026F" w:rsidRDefault="0063026F" w:rsidP="0063026F">
      <w:pPr>
        <w:pStyle w:val="ae"/>
        <w:spacing w:before="0" w:after="0"/>
        <w:ind w:firstLine="567"/>
        <w:jc w:val="both"/>
        <w:rPr>
          <w:color w:val="000000"/>
        </w:rPr>
      </w:pPr>
    </w:p>
    <w:p w:rsidR="0063026F" w:rsidRDefault="0063026F" w:rsidP="0063026F">
      <w:pPr>
        <w:ind w:firstLine="567"/>
        <w:jc w:val="both"/>
        <w:rPr>
          <w:color w:val="000000"/>
          <w:kern w:val="28"/>
        </w:rPr>
      </w:pPr>
    </w:p>
    <w:p w:rsidR="0063026F" w:rsidRDefault="0063026F" w:rsidP="0063026F">
      <w:pPr>
        <w:ind w:firstLine="567"/>
        <w:jc w:val="both"/>
        <w:rPr>
          <w:color w:val="000000"/>
          <w:kern w:val="28"/>
        </w:rPr>
      </w:pPr>
    </w:p>
    <w:p w:rsidR="0063026F" w:rsidRPr="0063026F" w:rsidRDefault="0063026F" w:rsidP="0063026F">
      <w:pPr>
        <w:ind w:firstLine="567"/>
        <w:jc w:val="both"/>
        <w:rPr>
          <w:color w:val="000000"/>
          <w:kern w:val="28"/>
        </w:rPr>
      </w:pPr>
    </w:p>
    <w:p w:rsidR="0063026F" w:rsidRPr="0063026F" w:rsidRDefault="0063026F" w:rsidP="0063026F">
      <w:pPr>
        <w:ind w:firstLine="567"/>
        <w:jc w:val="both"/>
        <w:rPr>
          <w:color w:val="000000"/>
        </w:rPr>
      </w:pPr>
      <w:r w:rsidRPr="0063026F">
        <w:rPr>
          <w:color w:val="000000"/>
          <w:kern w:val="28"/>
        </w:rPr>
        <w:t>2.</w:t>
      </w:r>
      <w:r w:rsidRPr="0063026F">
        <w:rPr>
          <w:color w:val="000000"/>
        </w:rPr>
        <w:t xml:space="preserve"> Настоящее постановление вступает в силу после его </w:t>
      </w:r>
      <w:r w:rsidRPr="0063026F">
        <w:rPr>
          <w:bCs/>
          <w:color w:val="000000"/>
        </w:rPr>
        <w:t>официального опубликования (обнародования).</w:t>
      </w:r>
    </w:p>
    <w:p w:rsidR="0063026F" w:rsidRDefault="0063026F" w:rsidP="0063026F">
      <w:pPr>
        <w:ind w:firstLine="567"/>
        <w:jc w:val="both"/>
        <w:rPr>
          <w:color w:val="000000"/>
        </w:rPr>
      </w:pPr>
      <w:r w:rsidRPr="00AC644F">
        <w:rPr>
          <w:color w:val="000000"/>
        </w:rPr>
        <w:t> </w:t>
      </w:r>
    </w:p>
    <w:p w:rsidR="0063026F" w:rsidRDefault="0063026F" w:rsidP="0063026F">
      <w:pPr>
        <w:ind w:firstLine="567"/>
        <w:jc w:val="both"/>
        <w:rPr>
          <w:color w:val="000000"/>
        </w:rPr>
      </w:pPr>
    </w:p>
    <w:p w:rsidR="0063026F" w:rsidRPr="00AC644F" w:rsidRDefault="0063026F" w:rsidP="0063026F">
      <w:pPr>
        <w:ind w:firstLine="567"/>
        <w:jc w:val="both"/>
        <w:rPr>
          <w:color w:val="000000"/>
        </w:rPr>
      </w:pPr>
    </w:p>
    <w:p w:rsidR="00320178" w:rsidRPr="00FB381F" w:rsidRDefault="00320178" w:rsidP="00FB381F">
      <w:pPr>
        <w:spacing w:before="100" w:beforeAutospacing="1" w:after="100" w:afterAutospacing="1"/>
        <w:jc w:val="both"/>
        <w:rPr>
          <w:color w:val="000000"/>
        </w:rPr>
      </w:pPr>
    </w:p>
    <w:p w:rsidR="007D58E8" w:rsidRDefault="007D58E8" w:rsidP="007D58E8">
      <w:pPr>
        <w:ind w:firstLine="540"/>
        <w:jc w:val="both"/>
      </w:pPr>
    </w:p>
    <w:tbl>
      <w:tblPr>
        <w:tblW w:w="9555" w:type="dxa"/>
        <w:tblLayout w:type="fixed"/>
        <w:tblLook w:val="04A0"/>
      </w:tblPr>
      <w:tblGrid>
        <w:gridCol w:w="3087"/>
        <w:gridCol w:w="4142"/>
        <w:gridCol w:w="2326"/>
      </w:tblGrid>
      <w:tr w:rsidR="009F1B6F" w:rsidTr="00D91C6B">
        <w:trPr>
          <w:trHeight w:val="845"/>
        </w:trPr>
        <w:tc>
          <w:tcPr>
            <w:tcW w:w="3087" w:type="dxa"/>
            <w:hideMark/>
          </w:tcPr>
          <w:p w:rsidR="009F1B6F" w:rsidRDefault="009F1B6F" w:rsidP="00D91C6B">
            <w:pPr>
              <w:rPr>
                <w:noProof/>
              </w:rPr>
            </w:pPr>
            <w:r>
              <w:rPr>
                <w:noProof/>
                <w:color w:val="000000"/>
              </w:rPr>
              <w:t xml:space="preserve">Глава администрации </w:t>
            </w:r>
            <w:r>
              <w:rPr>
                <w:noProof/>
              </w:rPr>
              <w:t>Таушкасинского</w:t>
            </w:r>
          </w:p>
          <w:p w:rsidR="009F1B6F" w:rsidRDefault="009F1B6F" w:rsidP="00D91C6B">
            <w:r>
              <w:rPr>
                <w:noProof/>
              </w:rPr>
              <w:t>сельского поселения</w:t>
            </w:r>
          </w:p>
        </w:tc>
        <w:tc>
          <w:tcPr>
            <w:tcW w:w="4142" w:type="dxa"/>
          </w:tcPr>
          <w:p w:rsidR="009F1B6F" w:rsidRDefault="009F1B6F" w:rsidP="00D91C6B">
            <w:pPr>
              <w:rPr>
                <w:noProof/>
                <w:color w:val="000000"/>
              </w:rPr>
            </w:pPr>
          </w:p>
          <w:p w:rsidR="009F1B6F" w:rsidRDefault="009F1B6F" w:rsidP="00D91C6B"/>
        </w:tc>
        <w:tc>
          <w:tcPr>
            <w:tcW w:w="2326" w:type="dxa"/>
          </w:tcPr>
          <w:p w:rsidR="009F1B6F" w:rsidRDefault="009F1B6F" w:rsidP="00D91C6B">
            <w:pPr>
              <w:rPr>
                <w:noProof/>
                <w:color w:val="000000"/>
              </w:rPr>
            </w:pPr>
          </w:p>
          <w:p w:rsidR="009F1B6F" w:rsidRDefault="009F1B6F" w:rsidP="00D91C6B">
            <w:pPr>
              <w:rPr>
                <w:noProof/>
                <w:color w:val="000000"/>
              </w:rPr>
            </w:pPr>
            <w:r>
              <w:rPr>
                <w:noProof/>
                <w:color w:val="000000"/>
              </w:rPr>
              <w:t>А.Г.Соловьев</w:t>
            </w:r>
          </w:p>
        </w:tc>
      </w:tr>
    </w:tbl>
    <w:p w:rsidR="006613FF" w:rsidRDefault="006613FF" w:rsidP="008A1B7E">
      <w:pPr>
        <w:pStyle w:val="ConsPlusNormal"/>
      </w:pPr>
    </w:p>
    <w:p w:rsidR="00FB381F" w:rsidRDefault="00FB381F" w:rsidP="008A1B7E">
      <w:pPr>
        <w:pStyle w:val="ConsPlusNormal"/>
      </w:pPr>
    </w:p>
    <w:p w:rsidR="00FB381F" w:rsidRDefault="00FB381F" w:rsidP="008A1B7E">
      <w:pPr>
        <w:pStyle w:val="ConsPlusNormal"/>
      </w:pPr>
    </w:p>
    <w:p w:rsidR="00FB381F" w:rsidRDefault="00FB381F" w:rsidP="008A1B7E">
      <w:pPr>
        <w:pStyle w:val="ConsPlusNormal"/>
      </w:pPr>
    </w:p>
    <w:sectPr w:rsidR="00FB381F" w:rsidSect="00E9409D">
      <w:pgSz w:w="11906" w:h="16838"/>
      <w:pgMar w:top="426" w:right="851" w:bottom="1135"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2E90" w:rsidRDefault="00532E90" w:rsidP="00A5114C">
      <w:r>
        <w:separator/>
      </w:r>
    </w:p>
  </w:endnote>
  <w:endnote w:type="continuationSeparator" w:id="1">
    <w:p w:rsidR="00532E90" w:rsidRDefault="00532E90" w:rsidP="00A511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20002A87" w:usb1="80000000" w:usb2="00000008" w:usb3="00000000" w:csb0="000001FF" w:csb1="00000000"/>
  </w:font>
  <w:font w:name="Times">
    <w:panose1 w:val="02020603050405020304"/>
    <w:charset w:val="00"/>
    <w:family w:val="roman"/>
    <w:pitch w:val="variable"/>
    <w:sig w:usb0="00000007" w:usb1="00000000" w:usb2="00000000" w:usb3="00000000" w:csb0="00000093"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2E90" w:rsidRDefault="00532E90" w:rsidP="00A5114C">
      <w:r>
        <w:separator/>
      </w:r>
    </w:p>
  </w:footnote>
  <w:footnote w:type="continuationSeparator" w:id="1">
    <w:p w:rsidR="00532E90" w:rsidRDefault="00532E90" w:rsidP="00A5114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282E2A"/>
    <w:multiLevelType w:val="multilevel"/>
    <w:tmpl w:val="9D0A01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0484055"/>
    <w:multiLevelType w:val="multilevel"/>
    <w:tmpl w:val="06262530"/>
    <w:styleLink w:val="a"/>
    <w:lvl w:ilvl="0">
      <w:start w:val="1"/>
      <w:numFmt w:val="decimal"/>
      <w:pStyle w:val="1"/>
      <w:suff w:val="space"/>
      <w:lvlText w:val="%1."/>
      <w:lvlJc w:val="left"/>
      <w:pPr>
        <w:ind w:left="0" w:firstLine="709"/>
      </w:pPr>
    </w:lvl>
    <w:lvl w:ilvl="1">
      <w:start w:val="1"/>
      <w:numFmt w:val="decimal"/>
      <w:pStyle w:val="2"/>
      <w:isLgl/>
      <w:lvlText w:val="%1.%2."/>
      <w:lvlJc w:val="left"/>
      <w:pPr>
        <w:tabs>
          <w:tab w:val="num" w:pos="1276"/>
        </w:tabs>
        <w:ind w:left="0" w:firstLine="709"/>
      </w:pPr>
      <w:rPr>
        <w:strike w:val="0"/>
        <w:dstrike w:val="0"/>
        <w:u w:val="none"/>
        <w:effect w:val="none"/>
      </w:rPr>
    </w:lvl>
    <w:lvl w:ilvl="2">
      <w:start w:val="1"/>
      <w:numFmt w:val="decimal"/>
      <w:pStyle w:val="3"/>
      <w:isLgl/>
      <w:lvlText w:val="%1.%2.%3."/>
      <w:lvlJc w:val="left"/>
      <w:pPr>
        <w:tabs>
          <w:tab w:val="num" w:pos="1135"/>
        </w:tabs>
        <w:ind w:left="-141" w:firstLine="709"/>
      </w:pPr>
    </w:lvl>
    <w:lvl w:ilvl="3">
      <w:start w:val="1"/>
      <w:numFmt w:val="decimal"/>
      <w:pStyle w:val="4"/>
      <w:isLgl/>
      <w:suff w:val="space"/>
      <w:lvlText w:val="%1.%2.%3.%4."/>
      <w:lvlJc w:val="left"/>
      <w:pPr>
        <w:ind w:left="0" w:firstLine="709"/>
      </w:pPr>
    </w:lvl>
    <w:lvl w:ilvl="4">
      <w:start w:val="1"/>
      <w:numFmt w:val="lowerLetter"/>
      <w:lvlText w:val="(%5)"/>
      <w:lvlJc w:val="left"/>
      <w:pPr>
        <w:ind w:left="1658" w:hanging="360"/>
      </w:pPr>
    </w:lvl>
    <w:lvl w:ilvl="5">
      <w:start w:val="1"/>
      <w:numFmt w:val="lowerRoman"/>
      <w:lvlText w:val="(%6)"/>
      <w:lvlJc w:val="left"/>
      <w:pPr>
        <w:ind w:left="2018" w:hanging="360"/>
      </w:pPr>
    </w:lvl>
    <w:lvl w:ilvl="6">
      <w:start w:val="1"/>
      <w:numFmt w:val="decimal"/>
      <w:lvlText w:val="%7."/>
      <w:lvlJc w:val="left"/>
      <w:pPr>
        <w:ind w:left="2378" w:hanging="360"/>
      </w:pPr>
    </w:lvl>
    <w:lvl w:ilvl="7">
      <w:start w:val="1"/>
      <w:numFmt w:val="lowerLetter"/>
      <w:lvlText w:val="%8."/>
      <w:lvlJc w:val="left"/>
      <w:pPr>
        <w:ind w:left="2738" w:hanging="360"/>
      </w:pPr>
    </w:lvl>
    <w:lvl w:ilvl="8">
      <w:start w:val="1"/>
      <w:numFmt w:val="lowerRoman"/>
      <w:lvlText w:val="%9."/>
      <w:lvlJc w:val="left"/>
      <w:pPr>
        <w:ind w:left="3098" w:hanging="360"/>
      </w:pPr>
    </w:lvl>
  </w:abstractNum>
  <w:abstractNum w:abstractNumId="2">
    <w:nsid w:val="51764FCB"/>
    <w:multiLevelType w:val="hybridMultilevel"/>
    <w:tmpl w:val="C7F6BB94"/>
    <w:lvl w:ilvl="0" w:tplc="477AA8D0">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defaultTabStop w:val="708"/>
  <w:characterSpacingControl w:val="doNotCompress"/>
  <w:footnotePr>
    <w:footnote w:id="0"/>
    <w:footnote w:id="1"/>
  </w:footnotePr>
  <w:endnotePr>
    <w:endnote w:id="0"/>
    <w:endnote w:id="1"/>
  </w:endnotePr>
  <w:compat/>
  <w:rsids>
    <w:rsidRoot w:val="006613FF"/>
    <w:rsid w:val="000003D7"/>
    <w:rsid w:val="00014572"/>
    <w:rsid w:val="00014B7F"/>
    <w:rsid w:val="00017D1C"/>
    <w:rsid w:val="00075C5E"/>
    <w:rsid w:val="00076838"/>
    <w:rsid w:val="00080E8B"/>
    <w:rsid w:val="000D3E13"/>
    <w:rsid w:val="000E1B8B"/>
    <w:rsid w:val="000E4398"/>
    <w:rsid w:val="000E5C7E"/>
    <w:rsid w:val="0014576E"/>
    <w:rsid w:val="00185B55"/>
    <w:rsid w:val="00187BF6"/>
    <w:rsid w:val="001A0BC8"/>
    <w:rsid w:val="001A4DA0"/>
    <w:rsid w:val="001A6AFC"/>
    <w:rsid w:val="001B0719"/>
    <w:rsid w:val="0022439D"/>
    <w:rsid w:val="00237558"/>
    <w:rsid w:val="00241C12"/>
    <w:rsid w:val="00250A98"/>
    <w:rsid w:val="002B44A0"/>
    <w:rsid w:val="002E52CA"/>
    <w:rsid w:val="00305C9F"/>
    <w:rsid w:val="00314C93"/>
    <w:rsid w:val="00320178"/>
    <w:rsid w:val="00327DBD"/>
    <w:rsid w:val="003658AD"/>
    <w:rsid w:val="003816F7"/>
    <w:rsid w:val="00394BBD"/>
    <w:rsid w:val="003D7B43"/>
    <w:rsid w:val="00416517"/>
    <w:rsid w:val="00437AC7"/>
    <w:rsid w:val="00446846"/>
    <w:rsid w:val="00446A54"/>
    <w:rsid w:val="00477D44"/>
    <w:rsid w:val="004E31CB"/>
    <w:rsid w:val="004F74EF"/>
    <w:rsid w:val="00523CFF"/>
    <w:rsid w:val="00532E90"/>
    <w:rsid w:val="00545567"/>
    <w:rsid w:val="005A408E"/>
    <w:rsid w:val="005A6F21"/>
    <w:rsid w:val="005C195F"/>
    <w:rsid w:val="005D108D"/>
    <w:rsid w:val="005F0546"/>
    <w:rsid w:val="00626AE6"/>
    <w:rsid w:val="0063026F"/>
    <w:rsid w:val="006459D3"/>
    <w:rsid w:val="006505B6"/>
    <w:rsid w:val="006613FF"/>
    <w:rsid w:val="00674270"/>
    <w:rsid w:val="006D2E88"/>
    <w:rsid w:val="006E3B4C"/>
    <w:rsid w:val="006E5543"/>
    <w:rsid w:val="00757CC1"/>
    <w:rsid w:val="007656BE"/>
    <w:rsid w:val="00794666"/>
    <w:rsid w:val="007A3E98"/>
    <w:rsid w:val="007D58E8"/>
    <w:rsid w:val="007E6E60"/>
    <w:rsid w:val="007F13BE"/>
    <w:rsid w:val="0081544E"/>
    <w:rsid w:val="00853D9B"/>
    <w:rsid w:val="00882CEF"/>
    <w:rsid w:val="008A1B7E"/>
    <w:rsid w:val="0092513A"/>
    <w:rsid w:val="009330B2"/>
    <w:rsid w:val="009819A1"/>
    <w:rsid w:val="00993E44"/>
    <w:rsid w:val="009C2202"/>
    <w:rsid w:val="009F1B6F"/>
    <w:rsid w:val="00A118B6"/>
    <w:rsid w:val="00A11D01"/>
    <w:rsid w:val="00A5114C"/>
    <w:rsid w:val="00AC178D"/>
    <w:rsid w:val="00B4536A"/>
    <w:rsid w:val="00C01714"/>
    <w:rsid w:val="00C22821"/>
    <w:rsid w:val="00C5051E"/>
    <w:rsid w:val="00C54905"/>
    <w:rsid w:val="00CA3574"/>
    <w:rsid w:val="00CF5F34"/>
    <w:rsid w:val="00D251A2"/>
    <w:rsid w:val="00D265C0"/>
    <w:rsid w:val="00DF6EEF"/>
    <w:rsid w:val="00E43B99"/>
    <w:rsid w:val="00E9409D"/>
    <w:rsid w:val="00EA0A60"/>
    <w:rsid w:val="00EB574E"/>
    <w:rsid w:val="00EB6E52"/>
    <w:rsid w:val="00EC090E"/>
    <w:rsid w:val="00F86BE6"/>
    <w:rsid w:val="00FB381F"/>
    <w:rsid w:val="00FB7258"/>
    <w:rsid w:val="00FC54D9"/>
    <w:rsid w:val="00FF0D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613FF"/>
    <w:pPr>
      <w:spacing w:after="0" w:line="240" w:lineRule="auto"/>
    </w:pPr>
    <w:rPr>
      <w:rFonts w:ascii="Times New Roman" w:eastAsia="Times New Roman" w:hAnsi="Times New Roman" w:cs="Times New Roman"/>
      <w:sz w:val="24"/>
      <w:szCs w:val="24"/>
      <w:lang w:eastAsia="ru-RU"/>
    </w:rPr>
  </w:style>
  <w:style w:type="paragraph" w:styleId="10">
    <w:name w:val="heading 1"/>
    <w:basedOn w:val="a0"/>
    <w:next w:val="a0"/>
    <w:link w:val="11"/>
    <w:qFormat/>
    <w:rsid w:val="006613FF"/>
    <w:pPr>
      <w:keepNext/>
      <w:spacing w:before="240" w:after="60"/>
      <w:outlineLvl w:val="0"/>
    </w:pPr>
    <w:rPr>
      <w:rFonts w:ascii="Cambria" w:hAnsi="Cambria"/>
      <w:b/>
      <w:bCs/>
      <w:kern w:val="32"/>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rsid w:val="006613FF"/>
    <w:rPr>
      <w:rFonts w:ascii="Cambria" w:eastAsia="Times New Roman" w:hAnsi="Cambria" w:cs="Times New Roman"/>
      <w:b/>
      <w:bCs/>
      <w:kern w:val="32"/>
      <w:sz w:val="32"/>
      <w:szCs w:val="32"/>
      <w:lang w:eastAsia="ru-RU"/>
    </w:rPr>
  </w:style>
  <w:style w:type="paragraph" w:customStyle="1" w:styleId="a4">
    <w:name w:val="Таблицы (моноширинный)"/>
    <w:basedOn w:val="a0"/>
    <w:next w:val="a0"/>
    <w:uiPriority w:val="99"/>
    <w:rsid w:val="006613FF"/>
    <w:pPr>
      <w:autoSpaceDE w:val="0"/>
      <w:autoSpaceDN w:val="0"/>
      <w:adjustRightInd w:val="0"/>
      <w:jc w:val="both"/>
    </w:pPr>
    <w:rPr>
      <w:rFonts w:ascii="Courier New" w:hAnsi="Courier New" w:cs="Courier New"/>
      <w:sz w:val="20"/>
      <w:szCs w:val="20"/>
    </w:rPr>
  </w:style>
  <w:style w:type="character" w:customStyle="1" w:styleId="a5">
    <w:name w:val="Цветовое выделение"/>
    <w:rsid w:val="006613FF"/>
    <w:rPr>
      <w:b/>
      <w:bCs/>
      <w:color w:val="000080"/>
    </w:rPr>
  </w:style>
  <w:style w:type="paragraph" w:styleId="a6">
    <w:name w:val="List Paragraph"/>
    <w:basedOn w:val="a0"/>
    <w:uiPriority w:val="34"/>
    <w:qFormat/>
    <w:rsid w:val="006613FF"/>
    <w:pPr>
      <w:spacing w:after="200" w:line="276" w:lineRule="auto"/>
      <w:ind w:left="720"/>
      <w:contextualSpacing/>
    </w:pPr>
    <w:rPr>
      <w:rFonts w:ascii="Calibri" w:eastAsia="Calibri" w:hAnsi="Calibri"/>
      <w:sz w:val="22"/>
      <w:szCs w:val="22"/>
      <w:lang w:eastAsia="en-US"/>
    </w:rPr>
  </w:style>
  <w:style w:type="character" w:customStyle="1" w:styleId="a7">
    <w:name w:val="Верхний колонтитул Знак"/>
    <w:basedOn w:val="a1"/>
    <w:link w:val="a8"/>
    <w:rsid w:val="006613FF"/>
    <w:rPr>
      <w:sz w:val="24"/>
      <w:szCs w:val="24"/>
    </w:rPr>
  </w:style>
  <w:style w:type="paragraph" w:styleId="a8">
    <w:name w:val="header"/>
    <w:basedOn w:val="a0"/>
    <w:link w:val="a7"/>
    <w:rsid w:val="006613FF"/>
    <w:pPr>
      <w:tabs>
        <w:tab w:val="center" w:pos="4677"/>
        <w:tab w:val="right" w:pos="9355"/>
      </w:tabs>
    </w:pPr>
    <w:rPr>
      <w:rFonts w:asciiTheme="minorHAnsi" w:eastAsiaTheme="minorHAnsi" w:hAnsiTheme="minorHAnsi" w:cstheme="minorBidi"/>
      <w:lang w:eastAsia="en-US"/>
    </w:rPr>
  </w:style>
  <w:style w:type="character" w:customStyle="1" w:styleId="12">
    <w:name w:val="Верхний колонтитул Знак1"/>
    <w:basedOn w:val="a1"/>
    <w:link w:val="a8"/>
    <w:uiPriority w:val="99"/>
    <w:semiHidden/>
    <w:rsid w:val="006613FF"/>
    <w:rPr>
      <w:rFonts w:ascii="Times New Roman" w:eastAsia="Times New Roman" w:hAnsi="Times New Roman" w:cs="Times New Roman"/>
      <w:sz w:val="24"/>
      <w:szCs w:val="24"/>
      <w:lang w:eastAsia="ru-RU"/>
    </w:rPr>
  </w:style>
  <w:style w:type="paragraph" w:customStyle="1" w:styleId="ConsPlusNormal">
    <w:name w:val="ConsPlusNormal"/>
    <w:rsid w:val="006613F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613F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6613FF"/>
    <w:pPr>
      <w:widowControl w:val="0"/>
      <w:autoSpaceDE w:val="0"/>
      <w:autoSpaceDN w:val="0"/>
      <w:spacing w:after="0" w:line="240" w:lineRule="auto"/>
    </w:pPr>
    <w:rPr>
      <w:rFonts w:ascii="Calibri" w:eastAsia="Times New Roman" w:hAnsi="Calibri" w:cs="Calibri"/>
      <w:b/>
      <w:szCs w:val="20"/>
      <w:lang w:eastAsia="ru-RU"/>
    </w:rPr>
  </w:style>
  <w:style w:type="paragraph" w:customStyle="1" w:styleId="a9">
    <w:name w:val="Нормальный (таблица)"/>
    <w:basedOn w:val="a0"/>
    <w:next w:val="a0"/>
    <w:uiPriority w:val="99"/>
    <w:rsid w:val="006613FF"/>
    <w:pPr>
      <w:widowControl w:val="0"/>
      <w:autoSpaceDE w:val="0"/>
      <w:autoSpaceDN w:val="0"/>
      <w:adjustRightInd w:val="0"/>
      <w:jc w:val="both"/>
    </w:pPr>
    <w:rPr>
      <w:rFonts w:ascii="Times New Roman CYR" w:hAnsi="Times New Roman CYR" w:cs="Times New Roman CYR"/>
    </w:rPr>
  </w:style>
  <w:style w:type="paragraph" w:styleId="aa">
    <w:name w:val="footer"/>
    <w:basedOn w:val="a0"/>
    <w:link w:val="ab"/>
    <w:uiPriority w:val="99"/>
    <w:semiHidden/>
    <w:unhideWhenUsed/>
    <w:rsid w:val="009F1B6F"/>
    <w:pPr>
      <w:tabs>
        <w:tab w:val="center" w:pos="4677"/>
        <w:tab w:val="right" w:pos="9355"/>
      </w:tabs>
    </w:pPr>
  </w:style>
  <w:style w:type="character" w:customStyle="1" w:styleId="ab">
    <w:name w:val="Нижний колонтитул Знак"/>
    <w:basedOn w:val="a1"/>
    <w:link w:val="aa"/>
    <w:uiPriority w:val="99"/>
    <w:semiHidden/>
    <w:rsid w:val="009F1B6F"/>
    <w:rPr>
      <w:rFonts w:ascii="Times New Roman" w:eastAsia="Times New Roman" w:hAnsi="Times New Roman" w:cs="Times New Roman"/>
      <w:sz w:val="24"/>
      <w:szCs w:val="24"/>
      <w:lang w:eastAsia="ru-RU"/>
    </w:rPr>
  </w:style>
  <w:style w:type="paragraph" w:styleId="ac">
    <w:name w:val="Body Text"/>
    <w:basedOn w:val="a0"/>
    <w:link w:val="ad"/>
    <w:semiHidden/>
    <w:unhideWhenUsed/>
    <w:rsid w:val="008A1B7E"/>
    <w:pPr>
      <w:spacing w:after="120"/>
    </w:pPr>
  </w:style>
  <w:style w:type="character" w:customStyle="1" w:styleId="ad">
    <w:name w:val="Основной текст Знак"/>
    <w:basedOn w:val="a1"/>
    <w:link w:val="ac"/>
    <w:semiHidden/>
    <w:rsid w:val="008A1B7E"/>
    <w:rPr>
      <w:rFonts w:ascii="Times New Roman" w:eastAsia="Times New Roman" w:hAnsi="Times New Roman" w:cs="Times New Roman"/>
      <w:sz w:val="24"/>
      <w:szCs w:val="24"/>
      <w:lang w:eastAsia="ru-RU"/>
    </w:rPr>
  </w:style>
  <w:style w:type="paragraph" w:styleId="ae">
    <w:name w:val="Normal (Web)"/>
    <w:basedOn w:val="a0"/>
    <w:uiPriority w:val="99"/>
    <w:unhideWhenUsed/>
    <w:rsid w:val="00FB381F"/>
    <w:pPr>
      <w:spacing w:before="100" w:beforeAutospacing="1" w:after="100" w:afterAutospacing="1"/>
    </w:pPr>
  </w:style>
  <w:style w:type="character" w:customStyle="1" w:styleId="apple-converted-space">
    <w:name w:val="apple-converted-space"/>
    <w:basedOn w:val="a1"/>
    <w:rsid w:val="00FB381F"/>
  </w:style>
  <w:style w:type="character" w:styleId="af">
    <w:name w:val="Strong"/>
    <w:basedOn w:val="a1"/>
    <w:uiPriority w:val="22"/>
    <w:qFormat/>
    <w:rsid w:val="00FB381F"/>
    <w:rPr>
      <w:b/>
      <w:bCs/>
    </w:rPr>
  </w:style>
  <w:style w:type="paragraph" w:styleId="af0">
    <w:name w:val="No Spacing"/>
    <w:uiPriority w:val="1"/>
    <w:qFormat/>
    <w:rsid w:val="00853D9B"/>
    <w:pPr>
      <w:spacing w:after="0" w:line="240" w:lineRule="auto"/>
    </w:pPr>
  </w:style>
  <w:style w:type="paragraph" w:customStyle="1" w:styleId="1">
    <w:name w:val="Большой список уровень 1"/>
    <w:basedOn w:val="a0"/>
    <w:next w:val="a0"/>
    <w:qFormat/>
    <w:rsid w:val="00075C5E"/>
    <w:pPr>
      <w:keepNext/>
      <w:numPr>
        <w:numId w:val="2"/>
      </w:numPr>
      <w:spacing w:before="360" w:line="276" w:lineRule="auto"/>
      <w:ind w:right="709"/>
      <w:jc w:val="center"/>
    </w:pPr>
    <w:rPr>
      <w:b/>
      <w:bCs/>
      <w:caps/>
      <w:sz w:val="26"/>
    </w:rPr>
  </w:style>
  <w:style w:type="paragraph" w:customStyle="1" w:styleId="2">
    <w:name w:val="Большой список уровень 2"/>
    <w:basedOn w:val="a0"/>
    <w:qFormat/>
    <w:rsid w:val="00075C5E"/>
    <w:pPr>
      <w:widowControl w:val="0"/>
      <w:numPr>
        <w:ilvl w:val="1"/>
        <w:numId w:val="2"/>
      </w:numPr>
      <w:spacing w:line="276" w:lineRule="auto"/>
      <w:jc w:val="both"/>
    </w:pPr>
    <w:rPr>
      <w:rFonts w:eastAsia="Calibri"/>
      <w:sz w:val="26"/>
      <w:lang w:eastAsia="en-US"/>
    </w:rPr>
  </w:style>
  <w:style w:type="paragraph" w:customStyle="1" w:styleId="3">
    <w:name w:val="Большой список уровень 3"/>
    <w:basedOn w:val="2"/>
    <w:qFormat/>
    <w:rsid w:val="00075C5E"/>
    <w:pPr>
      <w:numPr>
        <w:ilvl w:val="2"/>
      </w:numPr>
      <w:tabs>
        <w:tab w:val="clear" w:pos="1135"/>
        <w:tab w:val="num" w:pos="1276"/>
      </w:tabs>
      <w:ind w:left="0"/>
    </w:pPr>
  </w:style>
  <w:style w:type="paragraph" w:customStyle="1" w:styleId="4">
    <w:name w:val="Большой список уровень 4"/>
    <w:basedOn w:val="3"/>
    <w:qFormat/>
    <w:rsid w:val="00075C5E"/>
    <w:pPr>
      <w:numPr>
        <w:ilvl w:val="3"/>
      </w:numPr>
    </w:pPr>
  </w:style>
  <w:style w:type="numbering" w:customStyle="1" w:styleId="a">
    <w:name w:val="Большой список"/>
    <w:rsid w:val="00075C5E"/>
    <w:pPr>
      <w:numPr>
        <w:numId w:val="2"/>
      </w:numPr>
    </w:pPr>
  </w:style>
</w:styles>
</file>

<file path=word/webSettings.xml><?xml version="1.0" encoding="utf-8"?>
<w:webSettings xmlns:r="http://schemas.openxmlformats.org/officeDocument/2006/relationships" xmlns:w="http://schemas.openxmlformats.org/wordprocessingml/2006/main">
  <w:divs>
    <w:div w:id="179397939">
      <w:bodyDiv w:val="1"/>
      <w:marLeft w:val="0"/>
      <w:marRight w:val="0"/>
      <w:marTop w:val="0"/>
      <w:marBottom w:val="0"/>
      <w:divBdr>
        <w:top w:val="none" w:sz="0" w:space="0" w:color="auto"/>
        <w:left w:val="none" w:sz="0" w:space="0" w:color="auto"/>
        <w:bottom w:val="none" w:sz="0" w:space="0" w:color="auto"/>
        <w:right w:val="none" w:sz="0" w:space="0" w:color="auto"/>
      </w:divBdr>
    </w:div>
    <w:div w:id="213129350">
      <w:bodyDiv w:val="1"/>
      <w:marLeft w:val="0"/>
      <w:marRight w:val="0"/>
      <w:marTop w:val="0"/>
      <w:marBottom w:val="0"/>
      <w:divBdr>
        <w:top w:val="none" w:sz="0" w:space="0" w:color="auto"/>
        <w:left w:val="none" w:sz="0" w:space="0" w:color="auto"/>
        <w:bottom w:val="none" w:sz="0" w:space="0" w:color="auto"/>
        <w:right w:val="none" w:sz="0" w:space="0" w:color="auto"/>
      </w:divBdr>
    </w:div>
    <w:div w:id="275454685">
      <w:bodyDiv w:val="1"/>
      <w:marLeft w:val="0"/>
      <w:marRight w:val="0"/>
      <w:marTop w:val="0"/>
      <w:marBottom w:val="0"/>
      <w:divBdr>
        <w:top w:val="none" w:sz="0" w:space="0" w:color="auto"/>
        <w:left w:val="none" w:sz="0" w:space="0" w:color="auto"/>
        <w:bottom w:val="none" w:sz="0" w:space="0" w:color="auto"/>
        <w:right w:val="none" w:sz="0" w:space="0" w:color="auto"/>
      </w:divBdr>
    </w:div>
    <w:div w:id="601761610">
      <w:bodyDiv w:val="1"/>
      <w:marLeft w:val="0"/>
      <w:marRight w:val="0"/>
      <w:marTop w:val="0"/>
      <w:marBottom w:val="0"/>
      <w:divBdr>
        <w:top w:val="none" w:sz="0" w:space="0" w:color="auto"/>
        <w:left w:val="none" w:sz="0" w:space="0" w:color="auto"/>
        <w:bottom w:val="none" w:sz="0" w:space="0" w:color="auto"/>
        <w:right w:val="none" w:sz="0" w:space="0" w:color="auto"/>
      </w:divBdr>
    </w:div>
    <w:div w:id="900869451">
      <w:bodyDiv w:val="1"/>
      <w:marLeft w:val="0"/>
      <w:marRight w:val="0"/>
      <w:marTop w:val="0"/>
      <w:marBottom w:val="0"/>
      <w:divBdr>
        <w:top w:val="none" w:sz="0" w:space="0" w:color="auto"/>
        <w:left w:val="none" w:sz="0" w:space="0" w:color="auto"/>
        <w:bottom w:val="none" w:sz="0" w:space="0" w:color="auto"/>
        <w:right w:val="none" w:sz="0" w:space="0" w:color="auto"/>
      </w:divBdr>
    </w:div>
    <w:div w:id="1151213239">
      <w:bodyDiv w:val="1"/>
      <w:marLeft w:val="0"/>
      <w:marRight w:val="0"/>
      <w:marTop w:val="0"/>
      <w:marBottom w:val="0"/>
      <w:divBdr>
        <w:top w:val="none" w:sz="0" w:space="0" w:color="auto"/>
        <w:left w:val="none" w:sz="0" w:space="0" w:color="auto"/>
        <w:bottom w:val="none" w:sz="0" w:space="0" w:color="auto"/>
        <w:right w:val="none" w:sz="0" w:space="0" w:color="auto"/>
      </w:divBdr>
    </w:div>
    <w:div w:id="1657614360">
      <w:bodyDiv w:val="1"/>
      <w:marLeft w:val="0"/>
      <w:marRight w:val="0"/>
      <w:marTop w:val="0"/>
      <w:marBottom w:val="0"/>
      <w:divBdr>
        <w:top w:val="none" w:sz="0" w:space="0" w:color="auto"/>
        <w:left w:val="none" w:sz="0" w:space="0" w:color="auto"/>
        <w:bottom w:val="none" w:sz="0" w:space="0" w:color="auto"/>
        <w:right w:val="none" w:sz="0" w:space="0" w:color="auto"/>
      </w:divBdr>
      <w:divsChild>
        <w:div w:id="1798529323">
          <w:marLeft w:val="144"/>
          <w:marRight w:val="144"/>
          <w:marTop w:val="144"/>
          <w:marBottom w:val="216"/>
          <w:divBdr>
            <w:top w:val="none" w:sz="0" w:space="0" w:color="auto"/>
            <w:left w:val="none" w:sz="0" w:space="0" w:color="auto"/>
            <w:bottom w:val="none" w:sz="0" w:space="0" w:color="auto"/>
            <w:right w:val="none" w:sz="0" w:space="0" w:color="auto"/>
          </w:divBdr>
        </w:div>
      </w:divsChild>
    </w:div>
    <w:div w:id="1664041775">
      <w:bodyDiv w:val="1"/>
      <w:marLeft w:val="0"/>
      <w:marRight w:val="0"/>
      <w:marTop w:val="0"/>
      <w:marBottom w:val="0"/>
      <w:divBdr>
        <w:top w:val="none" w:sz="0" w:space="0" w:color="auto"/>
        <w:left w:val="none" w:sz="0" w:space="0" w:color="auto"/>
        <w:bottom w:val="none" w:sz="0" w:space="0" w:color="auto"/>
        <w:right w:val="none" w:sz="0" w:space="0" w:color="auto"/>
      </w:divBdr>
    </w:div>
    <w:div w:id="1699315455">
      <w:bodyDiv w:val="1"/>
      <w:marLeft w:val="0"/>
      <w:marRight w:val="0"/>
      <w:marTop w:val="0"/>
      <w:marBottom w:val="0"/>
      <w:divBdr>
        <w:top w:val="none" w:sz="0" w:space="0" w:color="auto"/>
        <w:left w:val="none" w:sz="0" w:space="0" w:color="auto"/>
        <w:bottom w:val="none" w:sz="0" w:space="0" w:color="auto"/>
        <w:right w:val="none" w:sz="0" w:space="0" w:color="auto"/>
      </w:divBdr>
    </w:div>
    <w:div w:id="1896120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050610-899C-4031-B03C-87CA1F5E2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994</Words>
  <Characters>5670</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Специалист</cp:lastModifiedBy>
  <cp:revision>2</cp:revision>
  <cp:lastPrinted>2021-06-30T09:24:00Z</cp:lastPrinted>
  <dcterms:created xsi:type="dcterms:W3CDTF">2021-06-30T09:27:00Z</dcterms:created>
  <dcterms:modified xsi:type="dcterms:W3CDTF">2021-06-30T09:27:00Z</dcterms:modified>
</cp:coreProperties>
</file>