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3C" w:rsidRPr="00E26F90" w:rsidRDefault="00E26F90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7EAE" w:rsidRPr="00E26F90" w:rsidRDefault="00517EAE" w:rsidP="00517E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1440"/>
        <w:gridCol w:w="4212"/>
      </w:tblGrid>
      <w:tr w:rsidR="00517EAE" w:rsidRPr="00E26F90" w:rsidTr="009E6A75">
        <w:tc>
          <w:tcPr>
            <w:tcW w:w="4248" w:type="dxa"/>
            <w:shd w:val="clear" w:color="auto" w:fill="auto"/>
          </w:tcPr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Чӑваш Республики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Елчӗк районӗ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67310F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Таяпа</w:t>
            </w:r>
            <w:proofErr w:type="spellEnd"/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ял поселенийӗн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2021 ҫ.  </w:t>
            </w:r>
            <w:proofErr w:type="spell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67310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16 -</w:t>
            </w:r>
            <w:proofErr w:type="spell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мӗшӗ</w:t>
            </w:r>
            <w:proofErr w:type="spellEnd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731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67310F" w:rsidP="006731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>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Таяпа</w:t>
            </w:r>
            <w:proofErr w:type="spellEnd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>ялӗ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17EAE" w:rsidRPr="00E26F90" w:rsidRDefault="00AF397B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70E87" wp14:editId="00A4F460">
                  <wp:extent cx="680085" cy="691515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4" t="-35" r="-3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shd w:val="clear" w:color="auto" w:fill="auto"/>
          </w:tcPr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Яльчикский район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7EAE" w:rsidRPr="00E26F90" w:rsidRDefault="0067310F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Большетаябинского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gram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марта  2021</w:t>
            </w:r>
            <w:proofErr w:type="gramEnd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A0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6731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67310F">
              <w:rPr>
                <w:rFonts w:ascii="Times New Roman" w:hAnsi="Times New Roman" w:cs="Times New Roman"/>
                <w:sz w:val="24"/>
                <w:szCs w:val="24"/>
              </w:rPr>
              <w:t>Большая Таяба</w:t>
            </w:r>
          </w:p>
        </w:tc>
      </w:tr>
    </w:tbl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C03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Об организации сбора и размещения</w:t>
      </w:r>
    </w:p>
    <w:p w:rsidR="00E30C03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отработанных ртутьсодержащих ламп </w:t>
      </w:r>
    </w:p>
    <w:p w:rsidR="00F84D3C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на территории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Большетаябинского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30C03" w:rsidRPr="00E26F90" w:rsidRDefault="00E30C03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4D3C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 На основании Федеральных законов от 06.10.2003 № 131-ФЗ «Об</w:t>
      </w:r>
      <w:r w:rsidR="0067310F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  <w:r w:rsidR="0067310F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Федерации», от 24.06.1998 № 89-ФЗ «Об отходах производства и</w:t>
      </w:r>
      <w:r w:rsidR="0067310F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потребления», от 30.03.1999 № 52-ФЗ «О санитарно-эпидемиологическом</w:t>
      </w:r>
      <w:r w:rsidR="0067310F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благополучии населения», пункта 8 постановления Правительства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Российской Федерации от 03.09.2010 № 681 «Об утверждении Правил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обращения с отходами производства и потребления в части осветительны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х </w:t>
      </w:r>
      <w:r w:rsidRPr="00E26F90">
        <w:rPr>
          <w:rFonts w:ascii="Times New Roman" w:hAnsi="Times New Roman" w:cs="Times New Roman"/>
          <w:sz w:val="24"/>
          <w:szCs w:val="24"/>
        </w:rPr>
        <w:t>устройств, электрических ламп, ненадлежащие сбор, накопление,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использование, обезвреживание, транспортирование и размещение которы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х </w:t>
      </w:r>
      <w:r w:rsidRPr="00E26F90">
        <w:rPr>
          <w:rFonts w:ascii="Times New Roman" w:hAnsi="Times New Roman" w:cs="Times New Roman"/>
          <w:sz w:val="24"/>
          <w:szCs w:val="24"/>
        </w:rPr>
        <w:t>может повлечь причинение вреда жизни, здоровью граждан, вреда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животным, растениям и окружающей среде» (далее – Правила), в целях</w:t>
      </w:r>
      <w:r w:rsidR="00AF397B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обеспечения</w:t>
      </w:r>
      <w:r w:rsidR="00AF397B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экологического</w:t>
      </w:r>
      <w:r w:rsidR="00AF397B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и</w:t>
      </w:r>
      <w:r w:rsidR="00AF397B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 w:rsidR="00AF397B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благополучия населения, предотвращение вредного воздействия на здоровье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населения и обеспечения экологической безопасности при обращении со</w:t>
      </w:r>
      <w:r w:rsidR="0067310F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ртутьсодержащими отходами администрация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Большетаябинского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   п о с т а н о в л я е т:</w:t>
      </w:r>
    </w:p>
    <w:p w:rsidR="00F84D3C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 Утвердить рекомендуемую типовую инструкцию организации сбора,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3A0095" w:rsidRPr="00E26F90">
        <w:rPr>
          <w:rFonts w:ascii="Times New Roman" w:hAnsi="Times New Roman" w:cs="Times New Roman"/>
          <w:sz w:val="24"/>
          <w:szCs w:val="24"/>
        </w:rPr>
        <w:t>накопления отработанных</w:t>
      </w:r>
      <w:r w:rsidRPr="00E26F90">
        <w:rPr>
          <w:rFonts w:ascii="Times New Roman" w:hAnsi="Times New Roman" w:cs="Times New Roman"/>
          <w:sz w:val="24"/>
          <w:szCs w:val="24"/>
        </w:rPr>
        <w:t xml:space="preserve"> ртутьсодержащих отходов (приложение № 1).</w:t>
      </w:r>
    </w:p>
    <w:p w:rsidR="00F84D3C" w:rsidRPr="00E26F90" w:rsidRDefault="00565BC1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2. 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Утвердить Порядок организации </w:t>
      </w:r>
      <w:r w:rsidR="0067310F" w:rsidRPr="00E26F90">
        <w:rPr>
          <w:rFonts w:ascii="Times New Roman" w:hAnsi="Times New Roman" w:cs="Times New Roman"/>
          <w:sz w:val="24"/>
          <w:szCs w:val="24"/>
        </w:rPr>
        <w:t>сбора и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 размещения отработанных ртутьсодержащих ламп в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Большетаябинском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 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 согласно (приложение 2).</w:t>
      </w:r>
    </w:p>
    <w:p w:rsidR="00F84D3C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 Не допускать сброс ртутьсодержащих ламп в мусорные контейнеры, осуществлять накопление отработанных ртутьсодержащих ламп отдельно от других видов отходов в специальной таре, обеспечивающей их сохранность.</w:t>
      </w:r>
    </w:p>
    <w:p w:rsidR="00F84D3C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4. Заключить договор со специализированной организацией на сбор отработанных ртутьсодержащих ламп.</w:t>
      </w:r>
    </w:p>
    <w:p w:rsidR="00F84D3C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5. Рекомендовать юридическим лицам (независимо от организационно-правовой формы) и индивидуальным предпринимателям, являющимся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потребителями ртутьсодержащих ламп, в соответствии с утвержденными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Правительством Российской Федерации Правилами, разработать инструкции</w:t>
      </w:r>
      <w:r w:rsidR="0067310F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по организации сбора, накопления, использования, обезвреживания,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транспортирования и размещения отработанных ртутьсодержащих ламп 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назначить ответственных лиц за обращение с указанными отходами.</w:t>
      </w:r>
    </w:p>
    <w:p w:rsidR="00F84D3C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6. Обнародовать данное постановление на информационных стендах 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разместить на официальном сайте в сети Интернет.</w:t>
      </w:r>
    </w:p>
    <w:p w:rsidR="00867BBE" w:rsidRDefault="00565BC1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7.</w:t>
      </w:r>
      <w:r w:rsidR="00867BB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Большетаябинского</w:t>
      </w:r>
      <w:r w:rsidR="00867B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A0095">
        <w:rPr>
          <w:rFonts w:ascii="Times New Roman" w:hAnsi="Times New Roman" w:cs="Times New Roman"/>
          <w:sz w:val="24"/>
          <w:szCs w:val="24"/>
        </w:rPr>
        <w:t xml:space="preserve"> поселения от 19.04.2012 г. №23</w:t>
      </w:r>
      <w:r w:rsidR="00867BBE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F84D3C" w:rsidRPr="00E26F90" w:rsidRDefault="00867BBE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="00F84D3C" w:rsidRPr="00E26F9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F84D3C" w:rsidRPr="00E26F90">
        <w:rPr>
          <w:rFonts w:ascii="Times New Roman" w:hAnsi="Times New Roman" w:cs="Times New Roman"/>
          <w:sz w:val="24"/>
          <w:szCs w:val="24"/>
        </w:rPr>
        <w:t>собой</w:t>
      </w:r>
    </w:p>
    <w:p w:rsidR="00E30C03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E30C03" w:rsidRPr="00E26F90" w:rsidRDefault="0067310F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Глава Большетаябинского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3C" w:rsidRPr="00E26F90" w:rsidRDefault="00F84D3C" w:rsidP="0067310F">
      <w:pPr>
        <w:pStyle w:val="a7"/>
        <w:ind w:left="-284"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сельского поселения                                               </w:t>
      </w:r>
      <w:r w:rsidR="006731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F90">
        <w:rPr>
          <w:rFonts w:ascii="Times New Roman" w:hAnsi="Times New Roman" w:cs="Times New Roman"/>
          <w:sz w:val="24"/>
          <w:szCs w:val="24"/>
        </w:rPr>
        <w:t>            </w:t>
      </w:r>
      <w:r w:rsidR="0067310F">
        <w:rPr>
          <w:rFonts w:ascii="Times New Roman" w:hAnsi="Times New Roman" w:cs="Times New Roman"/>
          <w:sz w:val="24"/>
          <w:szCs w:val="24"/>
        </w:rPr>
        <w:t>В.В. Сапожникова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E30C03" w:rsidRPr="00E26F90" w:rsidRDefault="00E30C03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30C03" w:rsidRPr="00E26F90" w:rsidRDefault="00E30C03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lastRenderedPageBreak/>
        <w:t> Приложение №1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4D3C" w:rsidRPr="00E26F90" w:rsidRDefault="00E26F90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от 16</w:t>
      </w:r>
      <w:r w:rsidR="00E30C03" w:rsidRPr="00E26F90">
        <w:rPr>
          <w:rFonts w:ascii="Times New Roman" w:hAnsi="Times New Roman" w:cs="Times New Roman"/>
          <w:sz w:val="24"/>
          <w:szCs w:val="24"/>
        </w:rPr>
        <w:t>.0</w:t>
      </w:r>
      <w:r w:rsidR="003A0095">
        <w:rPr>
          <w:rFonts w:ascii="Times New Roman" w:hAnsi="Times New Roman" w:cs="Times New Roman"/>
          <w:sz w:val="24"/>
          <w:szCs w:val="24"/>
        </w:rPr>
        <w:t>3.2021 №11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E26F90">
        <w:rPr>
          <w:rStyle w:val="a6"/>
          <w:rFonts w:ascii="Times New Roman" w:hAnsi="Times New Roman" w:cs="Times New Roman"/>
          <w:color w:val="000000"/>
          <w:sz w:val="24"/>
          <w:szCs w:val="24"/>
        </w:rPr>
        <w:t>ИНСТРУКЦИЯ</w:t>
      </w:r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26F90">
        <w:rPr>
          <w:rStyle w:val="a6"/>
          <w:rFonts w:ascii="Times New Roman" w:hAnsi="Times New Roman" w:cs="Times New Roman"/>
          <w:color w:val="000000"/>
          <w:sz w:val="24"/>
          <w:szCs w:val="24"/>
        </w:rPr>
        <w:t>ПО СБОРУ, ХРАНЕНИЮ, УЧЕТУ, СДАЧЕ И ПЕРЕВОЗКЕ</w:t>
      </w:r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26F90">
        <w:rPr>
          <w:rStyle w:val="a6"/>
          <w:rFonts w:ascii="Times New Roman" w:hAnsi="Times New Roman" w:cs="Times New Roman"/>
          <w:color w:val="000000"/>
          <w:sz w:val="24"/>
          <w:szCs w:val="24"/>
        </w:rPr>
        <w:t>ОТРАБОТАННЫХ РТУТЬСОДЕРЖАЩИХ ЛАМП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На основании данной типовой инструкции индивидуальные предприниматели и юридические лица, осуществляющие деятельность по накоплению отработанных ртутьсодержащих ламп, разрабатывают рабочие инструкции для персонала, ответственного за данную деятельность.</w:t>
      </w:r>
    </w:p>
    <w:p w:rsidR="00F84D3C" w:rsidRPr="00E26F90" w:rsidRDefault="00F84D3C" w:rsidP="003A0095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4D3C" w:rsidRPr="00E26F90" w:rsidRDefault="00F84D3C" w:rsidP="003A0095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1.1. Отходы I класса опасности (чрезвычайно опасные) - отработанные ртутьсодержащие лампы (далее ОРТЛ) - подлежат сбору и отправке на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>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1.2. Ртутьсодержащие лампы (РТЛ) - лампы типа ДРЛ, ЛБ, ЛД, L18/20 и F18/W</w:t>
      </w:r>
      <w:r w:rsidR="003A0095" w:rsidRPr="00E26F90">
        <w:rPr>
          <w:rFonts w:ascii="Times New Roman" w:hAnsi="Times New Roman" w:cs="Times New Roman"/>
          <w:sz w:val="24"/>
          <w:szCs w:val="24"/>
        </w:rPr>
        <w:t>54 и</w:t>
      </w:r>
      <w:r w:rsidRPr="00E26F90">
        <w:rPr>
          <w:rFonts w:ascii="Times New Roman" w:hAnsi="Times New Roman" w:cs="Times New Roman"/>
          <w:sz w:val="24"/>
          <w:szCs w:val="24"/>
        </w:rPr>
        <w:t xml:space="preserve"> другие </w:t>
      </w:r>
      <w:r w:rsidR="003A0095" w:rsidRPr="00E26F90">
        <w:rPr>
          <w:rFonts w:ascii="Times New Roman" w:hAnsi="Times New Roman" w:cs="Times New Roman"/>
          <w:sz w:val="24"/>
          <w:szCs w:val="24"/>
        </w:rPr>
        <w:t>типы ламп,</w:t>
      </w:r>
      <w:r w:rsidRPr="00E26F90">
        <w:rPr>
          <w:rFonts w:ascii="Times New Roman" w:hAnsi="Times New Roman" w:cs="Times New Roman"/>
          <w:sz w:val="24"/>
          <w:szCs w:val="24"/>
        </w:rPr>
        <w:t xml:space="preserve"> используемые для освещения в помещениях организации. 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1.3. Отработанные ртутьсодержащие лампы - отработанные или пришедшие в негодность РТЛ.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1.4. Ртуть - вещество первого класса опасности.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1.5.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 редко наблюдаются боли в конечностях (ртутные полиневриты). Кроме того, жидкий металл,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 Условия хранения отработанных ртутьсодержащих ламп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2.1. Главным условием при замене и сборе ОРТЛ является сохранение герметичности.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2.2. Сбор ОРТЛ необходимо производить на месте их образования отдельно от обычного мусора и старого раздельно с учетом метода переработки и обезвреживания.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2.3. В процессе сбора лампы разделяются по диаметру и длине.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2.4. "Тара" - упаковочная емкость, обеспечивающая сохранность ртутьсодержащих ламп при хранении, погрузо-разгрузочных работах и транспортировании.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2.5. После упаковки ОРТЛ в тару для хранения их следует сложить в отдельные коробки из фанеры или ДСП.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2.6. Для каждого типа лампы должна быть предусмотрена своя отдельная тара.  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2.7. Лампы в коробку должны укладываться плотно.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2.8. </w:t>
      </w:r>
      <w:r w:rsidR="003A0095" w:rsidRPr="00E26F90">
        <w:rPr>
          <w:rFonts w:ascii="Times New Roman" w:hAnsi="Times New Roman" w:cs="Times New Roman"/>
          <w:sz w:val="24"/>
          <w:szCs w:val="24"/>
        </w:rPr>
        <w:t>Помещение,</w:t>
      </w:r>
      <w:r w:rsidRPr="00E26F90">
        <w:rPr>
          <w:rFonts w:ascii="Times New Roman" w:hAnsi="Times New Roman" w:cs="Times New Roman"/>
          <w:sz w:val="24"/>
          <w:szCs w:val="24"/>
        </w:rPr>
        <w:t xml:space="preserve"> предназначенное для хранения ОРТЛ должно быть просторным (чтоб не стесняло движение человека с вытянутыми руками), иметь возможность так же необходимо наличие приточно-вытяжной вентиляции.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2.9. Помещение, предназначенное для хранения ОРТЛ, должно быть удалено от бытовых помещений.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2.10. В помещении предназначенное для хранения ОРТЛ пол должен быть сделан из водонепроницаемого, не сорбционного материала, предотвращающего попадание вредных веществ (в данном случае ртути) в окружающую среду.</w:t>
      </w:r>
    </w:p>
    <w:p w:rsidR="003A0095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последствий, в помещении где хранятся ОРТЛ необходимо наличие емкости с водой, не менее 10 литров, а </w:t>
      </w:r>
      <w:proofErr w:type="gramStart"/>
      <w:r w:rsidRPr="00E26F9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E26F90">
        <w:rPr>
          <w:rFonts w:ascii="Times New Roman" w:hAnsi="Times New Roman" w:cs="Times New Roman"/>
          <w:sz w:val="24"/>
          <w:szCs w:val="24"/>
        </w:rPr>
        <w:t xml:space="preserve"> запас реактивов (марганцевого калия).</w:t>
      </w:r>
      <w:r w:rsidR="003A0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95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  <w:r w:rsidR="003A0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95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  <w:r w:rsidR="003A0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2.14. Запрещается: Хранить лампы под открытым небом; хранение в таких местах, где к ним могут иметь доступ дети; хранение ламп без тары; хранение ламп в мягких картонных коробках, покаленных друг на друга; хранение ламп на грунтовой поверхности.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 Учет отработанных ртутьсодержащих ламп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3.1. При накоплении отработанных ртутьсодержащих ламп запрещается:  выбрасывать лампы в мусорные контейнеры, закапывать в землю, сжигать загрязненную ртутью тару;  хранить лампы вблизи нагревательных или отопительных приборов;  дополнительно разламывать поврежденные ртутные лампы с целью извлечения ртути;  привлекать для работ с отработанными ртутьсодержащими лампами лиц моложе 18 лет.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3.2. 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3.3. Учет ведется в специальном журнале, где в обязательном порядке отмечается движение целых ртутьсодержащих ламп и ОРТЛ.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3.4. Страницы журнала должны быть пронумерованы, прошнурованы и скреплены.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3.5. Журнал учета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приемки и лицо которое сдает лампы.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4. Порядок сдачи, транспортировки и перевозки отработанных</w:t>
      </w:r>
      <w:r w:rsidR="003A0095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ртутьсодержащих ламп на утилизирующие предприятия</w:t>
      </w:r>
    </w:p>
    <w:p w:rsidR="003A0095" w:rsidRDefault="003A0095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4D3C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4.1.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  <w:r w:rsidR="003A0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3C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4.2.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</w:p>
    <w:p w:rsidR="00F84D3C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4.3. Отработанные лампы принимаются сухими, каждая лампа в отдельной таре.</w:t>
      </w:r>
      <w:r w:rsidR="003A0095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 xml:space="preserve"> Исключается их битье и выпадение при погрузочных работах.</w:t>
      </w:r>
      <w:r w:rsidR="003A0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3C" w:rsidRPr="00E26F90" w:rsidRDefault="00F84D3C" w:rsidP="003A009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4.4. Перевозкой ОРТЛ с территории организации до места утилизации осуществляет специализированная организация и несет полную ответственность за все, что может произойти при их перевозке.</w:t>
      </w:r>
    </w:p>
    <w:p w:rsidR="008635AD" w:rsidRDefault="008635AD" w:rsidP="003A0095">
      <w:pPr>
        <w:pStyle w:val="a7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635AD" w:rsidRDefault="008635AD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Приложение №2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84D3C" w:rsidRPr="00E26F90" w:rsidRDefault="00F84D3C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84D3C" w:rsidRPr="00E26F90" w:rsidRDefault="00E30C03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4D3C" w:rsidRPr="00E26F90" w:rsidRDefault="00E26F90" w:rsidP="00E30C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от 16.03</w:t>
      </w:r>
      <w:r w:rsidR="00F84D3C" w:rsidRPr="00E26F90">
        <w:rPr>
          <w:rFonts w:ascii="Times New Roman" w:hAnsi="Times New Roman" w:cs="Times New Roman"/>
          <w:sz w:val="24"/>
          <w:szCs w:val="24"/>
        </w:rPr>
        <w:t xml:space="preserve">.2021 </w:t>
      </w:r>
      <w:r w:rsidR="00F1796E">
        <w:rPr>
          <w:rFonts w:ascii="Times New Roman" w:hAnsi="Times New Roman" w:cs="Times New Roman"/>
          <w:sz w:val="24"/>
          <w:szCs w:val="24"/>
        </w:rPr>
        <w:t>№11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r w:rsidRPr="00E26F9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E30C03" w:rsidRPr="00E26F90" w:rsidRDefault="00F84D3C" w:rsidP="00E30C03">
      <w:pPr>
        <w:pStyle w:val="a7"/>
        <w:jc w:val="center"/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F9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 СБОРА ОТРАБОТАННЫХ</w:t>
      </w:r>
    </w:p>
    <w:p w:rsidR="00F84D3C" w:rsidRPr="00E26F90" w:rsidRDefault="00F84D3C" w:rsidP="00E30C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26F90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РТУТЬСОДЕРЖАЩИХ ЛАМП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 1. Общие положения</w:t>
      </w:r>
    </w:p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1.1. Порядок организации сбора отработанных ртутьсодержащих ламп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1.2. Порядок разработан в соответствии с Федеральным </w:t>
      </w:r>
      <w:hyperlink r:id="rId7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законом</w:t>
        </w:r>
      </w:hyperlink>
      <w:r w:rsidRPr="00E26F90">
        <w:rPr>
          <w:rFonts w:ascii="Times New Roman" w:hAnsi="Times New Roman" w:cs="Times New Roman"/>
          <w:sz w:val="24"/>
          <w:szCs w:val="24"/>
        </w:rPr>
        <w:t> от 24.06.1998 N 89-ФЗ "Об отходах производства и потребления", ГОСТ 12.3.031-83 "Система стандартов безопасности труда. Работы со ртутью. Требования безопасности", Санитарными </w:t>
      </w:r>
      <w:hyperlink r:id="rId8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правилами</w:t>
        </w:r>
      </w:hyperlink>
      <w:r w:rsidRPr="00E26F90">
        <w:rPr>
          <w:rFonts w:ascii="Times New Roman" w:hAnsi="Times New Roman" w:cs="Times New Roman"/>
          <w:sz w:val="24"/>
          <w:szCs w:val="24"/>
        </w:rPr>
        <w:t> при работе со ртутью, ее соединениями и приборами с ртутным заполнением, утв. Главным государственным санитарным врачом СССР 04.04.1988 N 4607-88, </w:t>
      </w:r>
      <w:hyperlink r:id="rId9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постановлением</w:t>
        </w:r>
      </w:hyperlink>
      <w:r w:rsidRPr="00E26F90">
        <w:rPr>
          <w:rFonts w:ascii="Times New Roman" w:hAnsi="Times New Roman" w:cs="Times New Roman"/>
          <w:sz w:val="24"/>
          <w:szCs w:val="24"/>
        </w:rPr>
        <w:t> Правительства РФ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1.3. Порядок, установленный Правилами, является обязательным для исполнения организациями независимо от организационно-правовых форм и форм собственности, индивидуальных предпринимателей, осуществляющих свою деятельность на территории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Большетаябинского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E26F90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, не имеющих лицензии на осуществление деятельности по сбору, использованию, обезвреживанию, транспортированию, размещению отходов I - IV класса опасности, физических лиц, проживающих на территории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Большетаябинского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E26F90" w:rsidRPr="00E26F9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6F90">
        <w:rPr>
          <w:rFonts w:ascii="Times New Roman" w:hAnsi="Times New Roman" w:cs="Times New Roman"/>
          <w:sz w:val="24"/>
          <w:szCs w:val="24"/>
        </w:rPr>
        <w:t xml:space="preserve"> (далее - потребители).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               2. Организация сбора отработанных ртутьсодержащих ламп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осуществляют накопление отработанных ртутьсодержащих ламп.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2.4. Накопление отработанных ртутьсодержащих ламп от физических лиц, проживающих в многоквартирных жилых домах, производят:</w:t>
      </w:r>
    </w:p>
    <w:p w:rsidR="00F84D3C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а)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б)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 </w:t>
      </w:r>
      <w:hyperlink r:id="rId10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Правилами</w:t>
        </w:r>
      </w:hyperlink>
      <w:r w:rsidRPr="00E26F90">
        <w:rPr>
          <w:rFonts w:ascii="Times New Roman" w:hAnsi="Times New Roman" w:cs="Times New Roman"/>
          <w:sz w:val="24"/>
          <w:szCs w:val="24"/>
        </w:rPr>
        <w:t> 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в) 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2.5. Физические лица, проживающие в частном секторе, сдают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- специализированные организации), в соответствии с заключенными договорами на сбор и вывоз указанных отходов.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2.6.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2.7. Накопление должно производиться в соответствии с требованиями ГОСТ 12.3.031-83 "Система стандартов безопасности труда. Работы со ртутью. Требования безопасности", Санитарных </w:t>
      </w:r>
      <w:hyperlink r:id="rId11" w:history="1">
        <w:r w:rsidRPr="00E26F90">
          <w:rPr>
            <w:rStyle w:val="a5"/>
            <w:rFonts w:ascii="Times New Roman" w:hAnsi="Times New Roman" w:cs="Times New Roman"/>
            <w:color w:val="333333"/>
            <w:sz w:val="24"/>
            <w:szCs w:val="24"/>
          </w:rPr>
          <w:t>правил</w:t>
        </w:r>
      </w:hyperlink>
      <w:r w:rsidRPr="00E26F90">
        <w:rPr>
          <w:rFonts w:ascii="Times New Roman" w:hAnsi="Times New Roman" w:cs="Times New Roman"/>
          <w:sz w:val="24"/>
          <w:szCs w:val="24"/>
        </w:rPr>
        <w:t> при работе со ртутью, ее соединениями и приборами с ртутным заполнением.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2.8. Накопление отработанных ртутьсодержащих ламп производится отдельно от других видов отходов.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согласно приложению к настоящему Порядку.</w:t>
      </w:r>
      <w:r w:rsidR="00F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6E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2.13. Сбор и утилизацию отработанных ртутьсодержащих ламп на территории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Большетаябинского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Большетаябинского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района Чувашской Республики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 3. Информирование населения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3.1. Информирование о порядке сбора отработанных ртутьсодержащих ламп осуществляется   администрацией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Большетаябинского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3.2. Информация о порядке сбора отработанных ртутьсодержащих ламп размещается на официальном сайте администрации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="0067310F">
        <w:rPr>
          <w:rFonts w:ascii="Times New Roman" w:hAnsi="Times New Roman" w:cs="Times New Roman"/>
          <w:sz w:val="24"/>
          <w:szCs w:val="24"/>
        </w:rPr>
        <w:t>Большетаябинского</w:t>
      </w:r>
      <w:r w:rsidR="00E30C03" w:rsidRPr="00E26F90">
        <w:rPr>
          <w:rFonts w:ascii="Times New Roman" w:hAnsi="Times New Roman" w:cs="Times New Roman"/>
          <w:sz w:val="24"/>
          <w:szCs w:val="24"/>
        </w:rPr>
        <w:t xml:space="preserve"> </w:t>
      </w:r>
      <w:r w:rsidRPr="00E26F90">
        <w:rPr>
          <w:rFonts w:ascii="Times New Roman" w:hAnsi="Times New Roman" w:cs="Times New Roman"/>
          <w:sz w:val="24"/>
          <w:szCs w:val="24"/>
        </w:rPr>
        <w:t>сельского поселения,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3.3. Размещению подлежит следующая информация: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- порядок организации сбора отработанных ртутьсодержащих ламп;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E26F90">
        <w:rPr>
          <w:rFonts w:ascii="Times New Roman" w:hAnsi="Times New Roman" w:cs="Times New Roman"/>
          <w:sz w:val="24"/>
          <w:szCs w:val="24"/>
        </w:rPr>
        <w:t>демеркуризационных</w:t>
      </w:r>
      <w:proofErr w:type="spellEnd"/>
      <w:r w:rsidRPr="00E26F90">
        <w:rPr>
          <w:rFonts w:ascii="Times New Roman" w:hAnsi="Times New Roman" w:cs="Times New Roman"/>
          <w:sz w:val="24"/>
          <w:szCs w:val="24"/>
        </w:rPr>
        <w:t xml:space="preserve"> мероприятий, с указанием места нахождения и контактных телефонов;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- места и условия приема отработанных ртутьсодержащих ламп;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- стоимость услуг по приему отработанных ртутьсодержащих ламп.</w:t>
      </w:r>
      <w:bookmarkStart w:id="3" w:name="Par146"/>
      <w:bookmarkEnd w:id="3"/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3.4.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в Территориальный отдел управления Федеральной службы по надзору в сфере защиты прав потребителей и благополучия человека по Чувашской Республике в с. Батырево.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             4. Ответственность за нарушение правил обращения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                                  с отработанными ртутьсодержащими лампами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4.1.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90">
        <w:rPr>
          <w:rFonts w:ascii="Times New Roman" w:hAnsi="Times New Roman" w:cs="Times New Roman"/>
          <w:sz w:val="24"/>
          <w:szCs w:val="24"/>
        </w:rPr>
        <w:t> </w:t>
      </w: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3C" w:rsidRPr="00E26F90" w:rsidRDefault="00F84D3C" w:rsidP="00F1796E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84D3C" w:rsidRPr="00E26F90" w:rsidSect="00E26F90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40E37"/>
    <w:multiLevelType w:val="multilevel"/>
    <w:tmpl w:val="CDC69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50EBB"/>
    <w:multiLevelType w:val="multilevel"/>
    <w:tmpl w:val="8A4E3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5"/>
    <w:rsid w:val="00084FB4"/>
    <w:rsid w:val="00086452"/>
    <w:rsid w:val="003A0095"/>
    <w:rsid w:val="00403095"/>
    <w:rsid w:val="00517EAE"/>
    <w:rsid w:val="00565BC1"/>
    <w:rsid w:val="0067310F"/>
    <w:rsid w:val="006F0614"/>
    <w:rsid w:val="008635AD"/>
    <w:rsid w:val="00867BBE"/>
    <w:rsid w:val="00992DFA"/>
    <w:rsid w:val="00A87A22"/>
    <w:rsid w:val="00AF397B"/>
    <w:rsid w:val="00B91ABA"/>
    <w:rsid w:val="00CC731E"/>
    <w:rsid w:val="00E26F90"/>
    <w:rsid w:val="00E30C03"/>
    <w:rsid w:val="00EA74A5"/>
    <w:rsid w:val="00F1796E"/>
    <w:rsid w:val="00F84D3C"/>
    <w:rsid w:val="00F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B879-20FD-4C27-B6F2-7499B642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A74A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4A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74A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EA74A5"/>
    <w:rPr>
      <w:b/>
      <w:bCs/>
    </w:rPr>
  </w:style>
  <w:style w:type="character" w:styleId="a5">
    <w:name w:val="Hyperlink"/>
    <w:basedOn w:val="a0"/>
    <w:uiPriority w:val="99"/>
    <w:semiHidden/>
    <w:unhideWhenUsed/>
    <w:rsid w:val="00EA74A5"/>
    <w:rPr>
      <w:color w:val="0000FF"/>
      <w:u w:val="single"/>
    </w:rPr>
  </w:style>
  <w:style w:type="character" w:styleId="a6">
    <w:name w:val="Emphasis"/>
    <w:basedOn w:val="a0"/>
    <w:uiPriority w:val="20"/>
    <w:qFormat/>
    <w:rsid w:val="00F84D3C"/>
    <w:rPr>
      <w:i/>
      <w:iCs/>
    </w:rPr>
  </w:style>
  <w:style w:type="paragraph" w:styleId="a7">
    <w:name w:val="No Spacing"/>
    <w:uiPriority w:val="1"/>
    <w:qFormat/>
    <w:rsid w:val="00E30C0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17E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E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859">
          <w:marLeft w:val="92"/>
          <w:marRight w:val="92"/>
          <w:marTop w:val="92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011">
          <w:marLeft w:val="92"/>
          <w:marRight w:val="92"/>
          <w:marTop w:val="92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7F255F2ADE8E492F7EE19857B54AC118076264C8256ED62CC89E62734E473AAA046651C60FB64C5FF09F772A4915A3C2B38706ABDED08fDZ9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87F255F2ADE8E492F7EE19857B54AC1384772D4C8256ED62CC89E62734E473B8A01E691C62E564C5EA5FA634fFZ0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387F255F2ADE8E492F7EE19857B54AC118076264C8256ED62CC89E62734E473AAA046651C60FB64C5FF09F772A4915A3C2B38706ABDED08fDZ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36092B33D0ADE9F93F55681AFC59A8672F17DC1B8C56BBE0059E5938D8D0A9969C58FC010BE44D61AF55F0DD914ADBC16425258D137A1AI9K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87F255F2ADE8E492F7EE19857B54AC118575294C8856ED62CC89E62734E473B8A01E691C62E564C5EA5FA634fF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178BE-CC25-4B25-B39D-6C51630E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Заместитель</cp:lastModifiedBy>
  <cp:revision>3</cp:revision>
  <cp:lastPrinted>2021-03-26T11:55:00Z</cp:lastPrinted>
  <dcterms:created xsi:type="dcterms:W3CDTF">2021-03-26T11:48:00Z</dcterms:created>
  <dcterms:modified xsi:type="dcterms:W3CDTF">2021-03-26T11:59:00Z</dcterms:modified>
</cp:coreProperties>
</file>