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Pr="007F1168" w:rsidRDefault="007F1168" w:rsidP="007F1168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bookmarkStart w:id="0" w:name="_GoBack"/>
      <w:bookmarkEnd w:id="0"/>
      <w:r>
        <w:rPr>
          <w:color w:val="805A3F"/>
          <w:sz w:val="28"/>
          <w:szCs w:val="28"/>
        </w:rPr>
        <w:t>2020.07</w:t>
      </w:r>
      <w:r w:rsidRPr="007F1168">
        <w:rPr>
          <w:color w:val="805A3F"/>
          <w:sz w:val="28"/>
          <w:szCs w:val="28"/>
        </w:rPr>
        <w:t>.</w:t>
      </w:r>
      <w:r>
        <w:rPr>
          <w:color w:val="805A3F"/>
          <w:sz w:val="28"/>
          <w:szCs w:val="28"/>
        </w:rPr>
        <w:t>2</w:t>
      </w:r>
      <w:r w:rsidRPr="007F1168">
        <w:rPr>
          <w:color w:val="805A3F"/>
          <w:sz w:val="28"/>
          <w:szCs w:val="28"/>
        </w:rPr>
        <w:t>0 Изменены лицензионные требования при осуществлении юридическими лицами и индивидуальными предпринимателями медицинской деятельности</w:t>
      </w:r>
    </w:p>
    <w:p w:rsidR="007F1168" w:rsidRDefault="007F1168" w:rsidP="007F1168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7F1168">
        <w:rPr>
          <w:color w:val="000000"/>
          <w:sz w:val="28"/>
          <w:szCs w:val="28"/>
        </w:rPr>
        <w:t xml:space="preserve">  </w:t>
      </w:r>
    </w:p>
    <w:p w:rsidR="007D51CE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1168">
        <w:rPr>
          <w:color w:val="000000"/>
          <w:sz w:val="28"/>
          <w:szCs w:val="28"/>
        </w:rPr>
        <w:t>С 01.07.2020 вступают в силу изменения лицензионных требований при осуществлении юридическими лицами и индивидуальными предпринимателями медицинской деятельности.</w:t>
      </w:r>
    </w:p>
    <w:p w:rsidR="007D51CE" w:rsidRDefault="007D51CE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F1168" w:rsidRPr="007F1168">
        <w:rPr>
          <w:color w:val="000000"/>
          <w:sz w:val="28"/>
          <w:szCs w:val="28"/>
        </w:rPr>
        <w:t>остановлением Правительства Российской Федерации от 15.05.2020 № 688 «О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F1168" w:rsidRPr="007F1168">
        <w:rPr>
          <w:color w:val="000000"/>
          <w:sz w:val="28"/>
          <w:szCs w:val="28"/>
        </w:rPr>
        <w:t>Сколково</w:t>
      </w:r>
      <w:proofErr w:type="spellEnd"/>
      <w:r w:rsidR="007F1168" w:rsidRPr="007F1168">
        <w:rPr>
          <w:color w:val="000000"/>
          <w:sz w:val="28"/>
          <w:szCs w:val="28"/>
        </w:rPr>
        <w:t>»)» внесены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F1168" w:rsidRPr="007F1168">
        <w:rPr>
          <w:color w:val="000000"/>
          <w:sz w:val="28"/>
          <w:szCs w:val="28"/>
        </w:rPr>
        <w:t>Сколково</w:t>
      </w:r>
      <w:proofErr w:type="spellEnd"/>
      <w:r w:rsidR="007F1168" w:rsidRPr="007F1168">
        <w:rPr>
          <w:color w:val="000000"/>
          <w:sz w:val="28"/>
          <w:szCs w:val="28"/>
        </w:rPr>
        <w:t>»), утвержденного постановлением Правительства Российской Федерации от 16 апреля 2012 года № 291.</w:t>
      </w:r>
    </w:p>
    <w:p w:rsidR="007F1168" w:rsidRPr="007F1168" w:rsidRDefault="007F1168" w:rsidP="007D51CE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1168">
        <w:rPr>
          <w:color w:val="000000"/>
          <w:sz w:val="28"/>
          <w:szCs w:val="28"/>
        </w:rPr>
        <w:t>Так, лицензионные требования, предъявляемые к медицинским организациям при осуществлении ими медицинской деятельности, дополнены требованием по соблюдению части 7 статьи 67 Федерального закона от 12 апреля 2010 года № 61-ФЗ «Об обращении лекарственных средств»: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7F1168" w:rsidRDefault="007F1168" w:rsidP="007F1168">
      <w:pPr>
        <w:pStyle w:val="a4"/>
        <w:shd w:val="clear" w:color="auto" w:fill="F5F5F5"/>
        <w:ind w:firstLine="31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F1168" w:rsidRDefault="007F1168" w:rsidP="007F1168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7F1168" w:rsidRDefault="007F1168" w:rsidP="007F1168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7F1168" w:rsidRPr="00552CF0" w:rsidRDefault="007F1168" w:rsidP="007F1168">
      <w:pPr>
        <w:spacing w:line="240" w:lineRule="exact"/>
        <w:ind w:right="-187"/>
        <w:jc w:val="both"/>
        <w:rPr>
          <w:sz w:val="28"/>
          <w:szCs w:val="28"/>
        </w:rPr>
      </w:pPr>
    </w:p>
    <w:p w:rsidR="007F1168" w:rsidRPr="00552CF0" w:rsidRDefault="007F1168" w:rsidP="007F1168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7F1168" w:rsidRDefault="007F1168">
      <w:pPr>
        <w:spacing w:after="160" w:line="259" w:lineRule="auto"/>
      </w:pPr>
    </w:p>
    <w:p w:rsidR="007F1168" w:rsidRDefault="007F1168">
      <w:pPr>
        <w:spacing w:after="160" w:line="259" w:lineRule="auto"/>
      </w:pPr>
    </w:p>
    <w:sectPr w:rsidR="007F1168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210A10"/>
    <w:rsid w:val="00372C0E"/>
    <w:rsid w:val="0053281C"/>
    <w:rsid w:val="005D218A"/>
    <w:rsid w:val="00634AA1"/>
    <w:rsid w:val="007D51CE"/>
    <w:rsid w:val="007F1168"/>
    <w:rsid w:val="00AC61B4"/>
    <w:rsid w:val="00CC4F5F"/>
    <w:rsid w:val="00E73F6E"/>
    <w:rsid w:val="00E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semiHidden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2020-07-21T12:39:00Z</dcterms:created>
  <dcterms:modified xsi:type="dcterms:W3CDTF">2020-07-21T12:39:00Z</dcterms:modified>
</cp:coreProperties>
</file>