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C34" w:rsidRDefault="002D1C34" w:rsidP="007B1443"/>
    <w:tbl>
      <w:tblPr>
        <w:tblW w:w="9248" w:type="dxa"/>
        <w:tblInd w:w="64" w:type="dxa"/>
        <w:tblLook w:val="01E0" w:firstRow="1" w:lastRow="1" w:firstColumn="1" w:lastColumn="1" w:noHBand="0" w:noVBand="0"/>
      </w:tblPr>
      <w:tblGrid>
        <w:gridCol w:w="1458"/>
        <w:gridCol w:w="5042"/>
        <w:gridCol w:w="2748"/>
      </w:tblGrid>
      <w:tr w:rsidR="002D1C34" w:rsidRPr="002D1C34" w:rsidTr="0004262D">
        <w:trPr>
          <w:trHeight w:val="1161"/>
        </w:trPr>
        <w:tc>
          <w:tcPr>
            <w:tcW w:w="1458" w:type="dxa"/>
            <w:hideMark/>
          </w:tcPr>
          <w:p w:rsidR="002D1C34" w:rsidRPr="002D1C34" w:rsidRDefault="002D1C34" w:rsidP="002D1C34">
            <w:pPr>
              <w:spacing w:after="0" w:line="240" w:lineRule="auto"/>
              <w:jc w:val="center"/>
              <w:rPr>
                <w:rFonts w:ascii="Times New Roman" w:eastAsia="Times New Roman" w:hAnsi="Times New Roman"/>
                <w:sz w:val="24"/>
                <w:szCs w:val="24"/>
                <w:lang w:eastAsia="ru-RU"/>
              </w:rPr>
            </w:pPr>
            <w:r w:rsidRPr="002D1C34">
              <w:rPr>
                <w:rFonts w:ascii="Times New Roman" w:eastAsia="Times New Roman" w:hAnsi="Times New Roman"/>
                <w:noProof/>
                <w:color w:val="000080"/>
                <w:sz w:val="24"/>
                <w:szCs w:val="24"/>
                <w:lang w:eastAsia="ru-RU"/>
              </w:rPr>
              <w:drawing>
                <wp:inline distT="0" distB="0" distL="0" distR="0" wp14:anchorId="0F3D3879" wp14:editId="3AAC2A23">
                  <wp:extent cx="733425" cy="685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12000" contrast="18000"/>
                            <a:extLst>
                              <a:ext uri="{28A0092B-C50C-407E-A947-70E740481C1C}">
                                <a14:useLocalDpi xmlns:a14="http://schemas.microsoft.com/office/drawing/2010/main" val="0"/>
                              </a:ext>
                            </a:extLst>
                          </a:blip>
                          <a:srcRect/>
                          <a:stretch>
                            <a:fillRect/>
                          </a:stretch>
                        </pic:blipFill>
                        <pic:spPr bwMode="auto">
                          <a:xfrm>
                            <a:off x="0" y="0"/>
                            <a:ext cx="733425" cy="685800"/>
                          </a:xfrm>
                          <a:prstGeom prst="rect">
                            <a:avLst/>
                          </a:prstGeom>
                          <a:noFill/>
                          <a:ln>
                            <a:noFill/>
                          </a:ln>
                        </pic:spPr>
                      </pic:pic>
                    </a:graphicData>
                  </a:graphic>
                </wp:inline>
              </w:drawing>
            </w:r>
          </w:p>
        </w:tc>
        <w:tc>
          <w:tcPr>
            <w:tcW w:w="5042" w:type="dxa"/>
          </w:tcPr>
          <w:p w:rsidR="002D1C34" w:rsidRPr="002D1C34" w:rsidRDefault="002D1C34" w:rsidP="002D1C34">
            <w:pPr>
              <w:spacing w:after="0" w:line="240" w:lineRule="auto"/>
              <w:jc w:val="center"/>
              <w:rPr>
                <w:rFonts w:ascii="Times New Roman" w:eastAsia="Times New Roman" w:hAnsi="Times New Roman"/>
                <w:sz w:val="20"/>
                <w:szCs w:val="20"/>
                <w:lang w:eastAsia="ru-RU"/>
              </w:rPr>
            </w:pPr>
            <w:r w:rsidRPr="002D1C34">
              <w:rPr>
                <w:rFonts w:ascii="Times New Roman" w:eastAsia="Times New Roman" w:hAnsi="Times New Roman"/>
                <w:sz w:val="20"/>
                <w:szCs w:val="20"/>
                <w:lang w:eastAsia="ru-RU"/>
              </w:rPr>
              <w:t>Информационный бюллетень</w:t>
            </w:r>
          </w:p>
          <w:p w:rsidR="002D1C34" w:rsidRPr="002D1C34" w:rsidRDefault="002D1C34" w:rsidP="002D1C34">
            <w:pPr>
              <w:spacing w:after="0" w:line="240" w:lineRule="auto"/>
              <w:jc w:val="center"/>
              <w:rPr>
                <w:rFonts w:ascii="Times New Roman" w:eastAsia="Times New Roman" w:hAnsi="Times New Roman"/>
                <w:sz w:val="20"/>
                <w:szCs w:val="20"/>
                <w:lang w:eastAsia="ru-RU"/>
              </w:rPr>
            </w:pPr>
          </w:p>
          <w:p w:rsidR="002D1C34" w:rsidRPr="002D1C34" w:rsidRDefault="002D1C34" w:rsidP="002D1C34">
            <w:pPr>
              <w:spacing w:after="0" w:line="240" w:lineRule="auto"/>
              <w:jc w:val="center"/>
              <w:rPr>
                <w:rFonts w:ascii="Times New Roman" w:eastAsia="Times New Roman" w:hAnsi="Times New Roman"/>
                <w:sz w:val="32"/>
                <w:szCs w:val="32"/>
                <w:lang w:eastAsia="ru-RU"/>
              </w:rPr>
            </w:pPr>
            <w:r w:rsidRPr="002D1C34">
              <w:rPr>
                <w:rFonts w:ascii="Times New Roman" w:eastAsia="Times New Roman" w:hAnsi="Times New Roman"/>
                <w:sz w:val="32"/>
                <w:szCs w:val="32"/>
                <w:lang w:eastAsia="ru-RU"/>
              </w:rPr>
              <w:t xml:space="preserve">Вестник </w:t>
            </w:r>
          </w:p>
          <w:p w:rsidR="002D1C34" w:rsidRPr="002D1C34" w:rsidRDefault="002D1C34" w:rsidP="002D1C34">
            <w:pPr>
              <w:spacing w:after="0" w:line="240" w:lineRule="auto"/>
              <w:jc w:val="center"/>
              <w:rPr>
                <w:rFonts w:ascii="Times New Roman" w:eastAsia="Times New Roman" w:hAnsi="Times New Roman"/>
                <w:sz w:val="32"/>
                <w:szCs w:val="32"/>
                <w:lang w:eastAsia="ru-RU"/>
              </w:rPr>
            </w:pPr>
            <w:proofErr w:type="spellStart"/>
            <w:r w:rsidRPr="002D1C34">
              <w:rPr>
                <w:rFonts w:ascii="Times New Roman" w:eastAsia="Times New Roman" w:hAnsi="Times New Roman"/>
                <w:sz w:val="32"/>
                <w:szCs w:val="32"/>
                <w:lang w:eastAsia="ru-RU"/>
              </w:rPr>
              <w:t>Малотаябинского</w:t>
            </w:r>
            <w:proofErr w:type="spellEnd"/>
            <w:r w:rsidRPr="002D1C34">
              <w:rPr>
                <w:rFonts w:ascii="Times New Roman" w:eastAsia="Times New Roman" w:hAnsi="Times New Roman"/>
                <w:sz w:val="32"/>
                <w:szCs w:val="32"/>
                <w:lang w:eastAsia="ru-RU"/>
              </w:rPr>
              <w:t xml:space="preserve"> сельского поселения </w:t>
            </w:r>
            <w:proofErr w:type="spellStart"/>
            <w:r w:rsidRPr="002D1C34">
              <w:rPr>
                <w:rFonts w:ascii="Times New Roman" w:eastAsia="Times New Roman" w:hAnsi="Times New Roman"/>
                <w:sz w:val="32"/>
                <w:szCs w:val="32"/>
                <w:lang w:eastAsia="ru-RU"/>
              </w:rPr>
              <w:t>Яльчикского</w:t>
            </w:r>
            <w:proofErr w:type="spellEnd"/>
            <w:r w:rsidRPr="002D1C34">
              <w:rPr>
                <w:rFonts w:ascii="Times New Roman" w:eastAsia="Times New Roman" w:hAnsi="Times New Roman"/>
                <w:sz w:val="32"/>
                <w:szCs w:val="32"/>
                <w:lang w:eastAsia="ru-RU"/>
              </w:rPr>
              <w:t xml:space="preserve"> района</w:t>
            </w:r>
          </w:p>
          <w:p w:rsidR="002D1C34" w:rsidRPr="002D1C34" w:rsidRDefault="002D1C34" w:rsidP="002D1C34">
            <w:pPr>
              <w:spacing w:after="0" w:line="240" w:lineRule="auto"/>
              <w:jc w:val="center"/>
              <w:rPr>
                <w:rFonts w:ascii="Times New Roman" w:eastAsia="Times New Roman" w:hAnsi="Times New Roman"/>
                <w:sz w:val="20"/>
                <w:szCs w:val="20"/>
                <w:lang w:eastAsia="ru-RU"/>
              </w:rPr>
            </w:pPr>
          </w:p>
        </w:tc>
        <w:tc>
          <w:tcPr>
            <w:tcW w:w="2748" w:type="dxa"/>
            <w:hideMark/>
          </w:tcPr>
          <w:p w:rsidR="002D1C34" w:rsidRPr="002D1C34" w:rsidRDefault="002D1C34" w:rsidP="002D1C34">
            <w:pPr>
              <w:spacing w:after="0" w:line="240" w:lineRule="auto"/>
              <w:jc w:val="center"/>
              <w:rPr>
                <w:rFonts w:ascii="Times New Roman" w:eastAsia="Times New Roman" w:hAnsi="Times New Roman"/>
                <w:sz w:val="20"/>
                <w:szCs w:val="20"/>
                <w:lang w:eastAsia="ru-RU"/>
              </w:rPr>
            </w:pPr>
            <w:r w:rsidRPr="002D1C34">
              <w:rPr>
                <w:rFonts w:ascii="Times New Roman" w:eastAsia="Times New Roman" w:hAnsi="Times New Roman"/>
                <w:sz w:val="20"/>
                <w:szCs w:val="20"/>
                <w:lang w:eastAsia="ru-RU"/>
              </w:rPr>
              <w:t>УТВЕРЖДЕН</w:t>
            </w:r>
          </w:p>
          <w:p w:rsidR="002D1C34" w:rsidRPr="002D1C34" w:rsidRDefault="002D1C34" w:rsidP="002D1C34">
            <w:pPr>
              <w:spacing w:after="0" w:line="240" w:lineRule="auto"/>
              <w:jc w:val="center"/>
              <w:rPr>
                <w:rFonts w:ascii="Times New Roman" w:eastAsia="Times New Roman" w:hAnsi="Times New Roman"/>
                <w:sz w:val="20"/>
                <w:szCs w:val="20"/>
                <w:lang w:eastAsia="ru-RU"/>
              </w:rPr>
            </w:pPr>
            <w:r w:rsidRPr="002D1C34">
              <w:rPr>
                <w:rFonts w:ascii="Times New Roman" w:eastAsia="Times New Roman" w:hAnsi="Times New Roman"/>
                <w:sz w:val="20"/>
                <w:szCs w:val="20"/>
                <w:lang w:eastAsia="ru-RU"/>
              </w:rPr>
              <w:t xml:space="preserve">Решением Собрания депутатов </w:t>
            </w:r>
            <w:proofErr w:type="spellStart"/>
            <w:r w:rsidRPr="002D1C34">
              <w:rPr>
                <w:rFonts w:ascii="Times New Roman" w:eastAsia="Times New Roman" w:hAnsi="Times New Roman"/>
                <w:sz w:val="20"/>
                <w:szCs w:val="20"/>
                <w:lang w:eastAsia="ru-RU"/>
              </w:rPr>
              <w:t>Малотаябинского</w:t>
            </w:r>
            <w:proofErr w:type="spellEnd"/>
            <w:r w:rsidRPr="002D1C34">
              <w:rPr>
                <w:rFonts w:ascii="Times New Roman" w:eastAsia="Times New Roman" w:hAnsi="Times New Roman"/>
                <w:sz w:val="20"/>
                <w:szCs w:val="20"/>
                <w:lang w:eastAsia="ru-RU"/>
              </w:rPr>
              <w:t xml:space="preserve"> сельского поселения </w:t>
            </w:r>
            <w:proofErr w:type="spellStart"/>
            <w:r w:rsidRPr="002D1C34">
              <w:rPr>
                <w:rFonts w:ascii="Times New Roman" w:eastAsia="Times New Roman" w:hAnsi="Times New Roman"/>
                <w:sz w:val="20"/>
                <w:szCs w:val="20"/>
                <w:lang w:eastAsia="ru-RU"/>
              </w:rPr>
              <w:t>Яльчикского</w:t>
            </w:r>
            <w:proofErr w:type="spellEnd"/>
            <w:r w:rsidRPr="002D1C34">
              <w:rPr>
                <w:rFonts w:ascii="Times New Roman" w:eastAsia="Times New Roman" w:hAnsi="Times New Roman"/>
                <w:sz w:val="20"/>
                <w:szCs w:val="20"/>
                <w:lang w:eastAsia="ru-RU"/>
              </w:rPr>
              <w:t xml:space="preserve"> района</w:t>
            </w:r>
          </w:p>
          <w:p w:rsidR="002D1C34" w:rsidRPr="002D1C34" w:rsidRDefault="002D1C34" w:rsidP="002D1C34">
            <w:pPr>
              <w:spacing w:after="0" w:line="240" w:lineRule="auto"/>
              <w:jc w:val="center"/>
              <w:rPr>
                <w:rFonts w:ascii="Times New Roman" w:eastAsia="Times New Roman" w:hAnsi="Times New Roman"/>
                <w:sz w:val="24"/>
                <w:szCs w:val="24"/>
                <w:lang w:eastAsia="ru-RU"/>
              </w:rPr>
            </w:pPr>
            <w:r w:rsidRPr="002D1C34">
              <w:rPr>
                <w:rFonts w:ascii="Times New Roman" w:eastAsia="Times New Roman" w:hAnsi="Times New Roman"/>
                <w:sz w:val="20"/>
                <w:szCs w:val="20"/>
                <w:lang w:eastAsia="ru-RU"/>
              </w:rPr>
              <w:t>№</w:t>
            </w:r>
            <w:r w:rsidRPr="002D1C34">
              <w:rPr>
                <w:rFonts w:ascii="Times New Roman" w:eastAsia="Times New Roman" w:hAnsi="Times New Roman"/>
                <w:sz w:val="20"/>
                <w:szCs w:val="20"/>
                <w:lang w:val="en-US" w:eastAsia="ru-RU"/>
              </w:rPr>
              <w:t xml:space="preserve"> 2/5</w:t>
            </w:r>
            <w:r w:rsidRPr="002D1C34">
              <w:rPr>
                <w:rFonts w:ascii="Times New Roman" w:eastAsia="Times New Roman" w:hAnsi="Times New Roman"/>
                <w:sz w:val="20"/>
                <w:szCs w:val="20"/>
                <w:lang w:eastAsia="ru-RU"/>
              </w:rPr>
              <w:t xml:space="preserve"> от </w:t>
            </w:r>
            <w:r w:rsidRPr="002D1C34">
              <w:rPr>
                <w:rFonts w:ascii="Times New Roman" w:eastAsia="Times New Roman" w:hAnsi="Times New Roman"/>
                <w:sz w:val="20"/>
                <w:szCs w:val="20"/>
                <w:lang w:val="en-US" w:eastAsia="ru-RU"/>
              </w:rPr>
              <w:t>“</w:t>
            </w:r>
            <w:smartTag w:uri="urn:schemas-microsoft-com:office:smarttags" w:element="metricconverter">
              <w:smartTagPr>
                <w:attr w:name="ProductID" w:val="01”"/>
              </w:smartTagPr>
              <w:r w:rsidRPr="002D1C34">
                <w:rPr>
                  <w:rFonts w:ascii="Times New Roman" w:eastAsia="Times New Roman" w:hAnsi="Times New Roman"/>
                  <w:sz w:val="20"/>
                  <w:szCs w:val="20"/>
                  <w:lang w:val="en-US" w:eastAsia="ru-RU"/>
                </w:rPr>
                <w:t>01”</w:t>
              </w:r>
            </w:smartTag>
            <w:r w:rsidRPr="002D1C34">
              <w:rPr>
                <w:rFonts w:ascii="Times New Roman" w:eastAsia="Times New Roman" w:hAnsi="Times New Roman"/>
                <w:sz w:val="20"/>
                <w:szCs w:val="20"/>
                <w:lang w:val="en-US" w:eastAsia="ru-RU"/>
              </w:rPr>
              <w:t xml:space="preserve"> </w:t>
            </w:r>
            <w:r w:rsidRPr="002D1C34">
              <w:rPr>
                <w:rFonts w:ascii="Times New Roman" w:eastAsia="Times New Roman" w:hAnsi="Times New Roman"/>
                <w:sz w:val="20"/>
                <w:szCs w:val="20"/>
                <w:lang w:eastAsia="ru-RU"/>
              </w:rPr>
              <w:t xml:space="preserve">февраля </w:t>
            </w:r>
            <w:r w:rsidRPr="002D1C34">
              <w:rPr>
                <w:rFonts w:ascii="Times New Roman" w:eastAsia="Times New Roman" w:hAnsi="Times New Roman"/>
                <w:sz w:val="20"/>
                <w:szCs w:val="20"/>
                <w:lang w:val="en-US" w:eastAsia="ru-RU"/>
              </w:rPr>
              <w:t>200</w:t>
            </w:r>
            <w:r w:rsidRPr="002D1C34">
              <w:rPr>
                <w:rFonts w:ascii="Times New Roman" w:eastAsia="Times New Roman" w:hAnsi="Times New Roman"/>
                <w:sz w:val="20"/>
                <w:szCs w:val="20"/>
                <w:lang w:eastAsia="ru-RU"/>
              </w:rPr>
              <w:t>8г.</w:t>
            </w:r>
          </w:p>
        </w:tc>
      </w:tr>
      <w:tr w:rsidR="002D1C34" w:rsidRPr="002D1C34" w:rsidTr="0004262D">
        <w:trPr>
          <w:trHeight w:val="444"/>
        </w:trPr>
        <w:tc>
          <w:tcPr>
            <w:tcW w:w="1458" w:type="dxa"/>
          </w:tcPr>
          <w:p w:rsidR="002D1C34" w:rsidRPr="002D1C34" w:rsidRDefault="002D1C34" w:rsidP="002D1C3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p w:rsidR="002D1C34" w:rsidRPr="002D1C34" w:rsidRDefault="002D1C34" w:rsidP="002D1C34">
            <w:pPr>
              <w:spacing w:after="0" w:line="240" w:lineRule="auto"/>
              <w:rPr>
                <w:rFonts w:ascii="Times New Roman" w:eastAsia="Times New Roman" w:hAnsi="Times New Roman"/>
                <w:sz w:val="20"/>
                <w:szCs w:val="20"/>
                <w:lang w:eastAsia="ru-RU"/>
              </w:rPr>
            </w:pPr>
          </w:p>
        </w:tc>
        <w:tc>
          <w:tcPr>
            <w:tcW w:w="5042" w:type="dxa"/>
          </w:tcPr>
          <w:p w:rsidR="002D1C34" w:rsidRPr="002D1C34" w:rsidRDefault="002D1C34" w:rsidP="002D1C34">
            <w:pPr>
              <w:spacing w:after="0" w:line="240" w:lineRule="auto"/>
              <w:jc w:val="center"/>
              <w:rPr>
                <w:rFonts w:ascii="Times New Roman" w:eastAsia="Times New Roman" w:hAnsi="Times New Roman"/>
                <w:sz w:val="20"/>
                <w:szCs w:val="20"/>
                <w:lang w:eastAsia="ru-RU"/>
              </w:rPr>
            </w:pPr>
          </w:p>
        </w:tc>
        <w:tc>
          <w:tcPr>
            <w:tcW w:w="2748" w:type="dxa"/>
            <w:hideMark/>
          </w:tcPr>
          <w:p w:rsidR="002D1C34" w:rsidRPr="002D1C34" w:rsidRDefault="002D1C34" w:rsidP="002D1C34">
            <w:pPr>
              <w:spacing w:after="0" w:line="240" w:lineRule="auto"/>
              <w:jc w:val="center"/>
              <w:rPr>
                <w:rFonts w:ascii="Times New Roman" w:eastAsia="Times New Roman" w:hAnsi="Times New Roman"/>
                <w:sz w:val="20"/>
                <w:szCs w:val="20"/>
                <w:lang w:eastAsia="ru-RU"/>
              </w:rPr>
            </w:pPr>
            <w:r w:rsidRPr="002D1C34">
              <w:rPr>
                <w:rFonts w:ascii="Times New Roman" w:eastAsia="Times New Roman" w:hAnsi="Times New Roman"/>
                <w:sz w:val="20"/>
                <w:szCs w:val="20"/>
                <w:lang w:val="en-US" w:eastAsia="ru-RU"/>
              </w:rPr>
              <w:t>“</w:t>
            </w:r>
            <w:r>
              <w:rPr>
                <w:rFonts w:ascii="Times New Roman" w:eastAsia="Times New Roman" w:hAnsi="Times New Roman"/>
                <w:sz w:val="20"/>
                <w:szCs w:val="20"/>
                <w:lang w:eastAsia="ru-RU"/>
              </w:rPr>
              <w:t>31</w:t>
            </w:r>
            <w:r w:rsidRPr="002D1C34">
              <w:rPr>
                <w:rFonts w:ascii="Times New Roman" w:eastAsia="Times New Roman" w:hAnsi="Times New Roman"/>
                <w:sz w:val="20"/>
                <w:szCs w:val="20"/>
                <w:lang w:val="en-US" w:eastAsia="ru-RU"/>
              </w:rPr>
              <w:t xml:space="preserve">” </w:t>
            </w:r>
            <w:r w:rsidRPr="002D1C34">
              <w:rPr>
                <w:rFonts w:ascii="Times New Roman" w:eastAsia="Times New Roman" w:hAnsi="Times New Roman"/>
                <w:sz w:val="20"/>
                <w:szCs w:val="20"/>
                <w:lang w:eastAsia="ru-RU"/>
              </w:rPr>
              <w:t xml:space="preserve">марта </w:t>
            </w:r>
            <w:r w:rsidRPr="002D1C34">
              <w:rPr>
                <w:rFonts w:ascii="Times New Roman" w:eastAsia="Times New Roman" w:hAnsi="Times New Roman"/>
                <w:sz w:val="20"/>
                <w:szCs w:val="20"/>
                <w:lang w:val="en-US" w:eastAsia="ru-RU"/>
              </w:rPr>
              <w:t>20</w:t>
            </w:r>
            <w:r w:rsidRPr="002D1C34">
              <w:rPr>
                <w:rFonts w:ascii="Times New Roman" w:eastAsia="Times New Roman" w:hAnsi="Times New Roman"/>
                <w:sz w:val="20"/>
                <w:szCs w:val="20"/>
                <w:lang w:eastAsia="ru-RU"/>
              </w:rPr>
              <w:t>20 г.</w:t>
            </w:r>
          </w:p>
        </w:tc>
      </w:tr>
    </w:tbl>
    <w:p w:rsidR="007B1443" w:rsidRDefault="007B1443" w:rsidP="007B1443"/>
    <w:p w:rsidR="007B1443" w:rsidRDefault="007B1443" w:rsidP="007B1443">
      <w:pPr>
        <w:pStyle w:val="paragraph"/>
        <w:spacing w:before="0" w:beforeAutospacing="0" w:after="0" w:afterAutospacing="0"/>
        <w:ind w:firstLine="705"/>
        <w:jc w:val="center"/>
        <w:textAlignment w:val="baseline"/>
        <w:rPr>
          <w:rFonts w:ascii="Segoe UI" w:hAnsi="Segoe UI" w:cs="Segoe UI"/>
          <w:sz w:val="18"/>
          <w:szCs w:val="18"/>
        </w:rPr>
      </w:pPr>
      <w:r>
        <w:rPr>
          <w:rStyle w:val="normaltextrun"/>
          <w:b/>
          <w:bCs/>
          <w:color w:val="000000"/>
          <w:sz w:val="28"/>
          <w:szCs w:val="28"/>
        </w:rPr>
        <w:t>Прокуратурой Яльчикского района выявлены нарушения трудового законодательства</w:t>
      </w:r>
      <w:r>
        <w:rPr>
          <w:rStyle w:val="eop"/>
          <w:sz w:val="28"/>
          <w:szCs w:val="28"/>
        </w:rPr>
        <w:t> </w:t>
      </w:r>
    </w:p>
    <w:p w:rsidR="007B1443" w:rsidRDefault="007B1443" w:rsidP="007B1443">
      <w:pPr>
        <w:pStyle w:val="paragraph"/>
        <w:spacing w:before="0" w:beforeAutospacing="0" w:after="0" w:afterAutospacing="0"/>
        <w:ind w:firstLine="705"/>
        <w:jc w:val="both"/>
        <w:textAlignment w:val="baseline"/>
        <w:rPr>
          <w:rFonts w:ascii="Segoe UI" w:hAnsi="Segoe UI" w:cs="Segoe UI"/>
          <w:sz w:val="18"/>
          <w:szCs w:val="18"/>
        </w:rPr>
      </w:pPr>
      <w:r>
        <w:rPr>
          <w:rStyle w:val="eop"/>
          <w:sz w:val="28"/>
          <w:szCs w:val="28"/>
        </w:rPr>
        <w:t> </w:t>
      </w:r>
    </w:p>
    <w:p w:rsidR="0021402B" w:rsidRDefault="007B1443" w:rsidP="007B1443">
      <w:pPr>
        <w:pStyle w:val="paragraph"/>
        <w:spacing w:before="0" w:beforeAutospacing="0" w:after="0" w:afterAutospacing="0"/>
        <w:ind w:firstLine="705"/>
        <w:jc w:val="both"/>
        <w:textAlignment w:val="baseline"/>
        <w:rPr>
          <w:rStyle w:val="normaltextrun"/>
          <w:sz w:val="28"/>
          <w:szCs w:val="28"/>
        </w:rPr>
      </w:pPr>
      <w:r>
        <w:rPr>
          <w:rStyle w:val="normaltextrun"/>
          <w:color w:val="000000"/>
          <w:sz w:val="28"/>
          <w:szCs w:val="28"/>
        </w:rPr>
        <w:t xml:space="preserve">Прокуратурой Яльчикского района </w:t>
      </w:r>
      <w:r w:rsidR="0021402B">
        <w:rPr>
          <w:sz w:val="28"/>
          <w:szCs w:val="28"/>
        </w:rPr>
        <w:t>совместно с представителями межрайонной инспекции ФНС России № 2 по ЧР и администрации Яльчикского района Чувашской Республики</w:t>
      </w:r>
      <w:r w:rsidR="0021402B">
        <w:rPr>
          <w:rStyle w:val="normaltextrun"/>
          <w:color w:val="000000"/>
          <w:sz w:val="28"/>
          <w:szCs w:val="28"/>
        </w:rPr>
        <w:t xml:space="preserve"> </w:t>
      </w:r>
      <w:r>
        <w:rPr>
          <w:rStyle w:val="normaltextrun"/>
          <w:color w:val="000000"/>
          <w:sz w:val="28"/>
          <w:szCs w:val="28"/>
        </w:rPr>
        <w:t>проведен</w:t>
      </w:r>
      <w:r w:rsidR="0021402B">
        <w:rPr>
          <w:rStyle w:val="normaltextrun"/>
          <w:color w:val="000000"/>
          <w:sz w:val="28"/>
          <w:szCs w:val="28"/>
        </w:rPr>
        <w:t>ы</w:t>
      </w:r>
      <w:r>
        <w:rPr>
          <w:rStyle w:val="normaltextrun"/>
          <w:color w:val="000000"/>
          <w:sz w:val="28"/>
          <w:szCs w:val="28"/>
        </w:rPr>
        <w:t xml:space="preserve"> проверк</w:t>
      </w:r>
      <w:r w:rsidR="0021402B">
        <w:rPr>
          <w:rStyle w:val="normaltextrun"/>
          <w:color w:val="000000"/>
          <w:sz w:val="28"/>
          <w:szCs w:val="28"/>
        </w:rPr>
        <w:t>и</w:t>
      </w:r>
      <w:r>
        <w:rPr>
          <w:rStyle w:val="normaltextrun"/>
          <w:color w:val="000000"/>
          <w:sz w:val="28"/>
          <w:szCs w:val="28"/>
        </w:rPr>
        <w:t xml:space="preserve"> соблюдения трудового законодательства </w:t>
      </w:r>
      <w:r>
        <w:rPr>
          <w:rStyle w:val="normaltextrun"/>
          <w:sz w:val="28"/>
          <w:szCs w:val="28"/>
        </w:rPr>
        <w:t>индивидуальным</w:t>
      </w:r>
      <w:r w:rsidR="0021402B">
        <w:rPr>
          <w:rStyle w:val="normaltextrun"/>
          <w:sz w:val="28"/>
          <w:szCs w:val="28"/>
        </w:rPr>
        <w:t>и</w:t>
      </w:r>
      <w:r>
        <w:rPr>
          <w:rStyle w:val="normaltextrun"/>
          <w:sz w:val="28"/>
          <w:szCs w:val="28"/>
        </w:rPr>
        <w:t xml:space="preserve"> предпринимател</w:t>
      </w:r>
      <w:r w:rsidR="0021402B">
        <w:rPr>
          <w:rStyle w:val="normaltextrun"/>
          <w:sz w:val="28"/>
          <w:szCs w:val="28"/>
        </w:rPr>
        <w:t>я</w:t>
      </w:r>
      <w:r>
        <w:rPr>
          <w:rStyle w:val="normaltextrun"/>
          <w:sz w:val="28"/>
          <w:szCs w:val="28"/>
        </w:rPr>
        <w:t>м</w:t>
      </w:r>
      <w:r w:rsidR="0021402B">
        <w:rPr>
          <w:rStyle w:val="normaltextrun"/>
          <w:sz w:val="28"/>
          <w:szCs w:val="28"/>
        </w:rPr>
        <w:t>и</w:t>
      </w:r>
      <w:r>
        <w:rPr>
          <w:rStyle w:val="normaltextrun"/>
          <w:sz w:val="28"/>
          <w:szCs w:val="28"/>
        </w:rPr>
        <w:t xml:space="preserve"> </w:t>
      </w:r>
      <w:r w:rsidR="0021402B">
        <w:rPr>
          <w:rStyle w:val="normaltextrun"/>
          <w:sz w:val="28"/>
          <w:szCs w:val="28"/>
        </w:rPr>
        <w:t>района в части оформления трудовых договоров с работниками.</w:t>
      </w:r>
    </w:p>
    <w:p w:rsidR="007B1443" w:rsidRDefault="007B1443" w:rsidP="007B1443">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Проверкой установлено, что в нарушение ст</w:t>
      </w:r>
      <w:r w:rsidR="0021402B">
        <w:rPr>
          <w:rStyle w:val="normaltextrun"/>
          <w:sz w:val="28"/>
          <w:szCs w:val="28"/>
        </w:rPr>
        <w:t xml:space="preserve">атей </w:t>
      </w:r>
      <w:r>
        <w:rPr>
          <w:rStyle w:val="normaltextrun"/>
          <w:sz w:val="28"/>
          <w:szCs w:val="28"/>
        </w:rPr>
        <w:t>65, 67 и 68 Трудового кодекса РФ, </w:t>
      </w:r>
      <w:r w:rsidR="0021402B">
        <w:rPr>
          <w:rStyle w:val="normaltextrun"/>
          <w:sz w:val="28"/>
          <w:szCs w:val="28"/>
        </w:rPr>
        <w:t xml:space="preserve">некоторыми </w:t>
      </w:r>
      <w:r>
        <w:rPr>
          <w:rStyle w:val="normaltextrun"/>
          <w:color w:val="000000"/>
          <w:sz w:val="28"/>
          <w:szCs w:val="28"/>
        </w:rPr>
        <w:t>индивидуальным</w:t>
      </w:r>
      <w:r w:rsidR="0021402B">
        <w:rPr>
          <w:rStyle w:val="normaltextrun"/>
          <w:color w:val="000000"/>
          <w:sz w:val="28"/>
          <w:szCs w:val="28"/>
        </w:rPr>
        <w:t>и</w:t>
      </w:r>
      <w:r>
        <w:rPr>
          <w:rStyle w:val="normaltextrun"/>
          <w:color w:val="000000"/>
          <w:sz w:val="28"/>
          <w:szCs w:val="28"/>
        </w:rPr>
        <w:t xml:space="preserve"> предпринимател</w:t>
      </w:r>
      <w:r w:rsidR="0021402B">
        <w:rPr>
          <w:rStyle w:val="normaltextrun"/>
          <w:color w:val="000000"/>
          <w:sz w:val="28"/>
          <w:szCs w:val="28"/>
        </w:rPr>
        <w:t>я</w:t>
      </w:r>
      <w:r>
        <w:rPr>
          <w:rStyle w:val="normaltextrun"/>
          <w:color w:val="000000"/>
          <w:sz w:val="28"/>
          <w:szCs w:val="28"/>
        </w:rPr>
        <w:t>м</w:t>
      </w:r>
      <w:r w:rsidR="0021402B">
        <w:rPr>
          <w:rStyle w:val="normaltextrun"/>
          <w:color w:val="000000"/>
          <w:sz w:val="28"/>
          <w:szCs w:val="28"/>
        </w:rPr>
        <w:t>и</w:t>
      </w:r>
      <w:r>
        <w:rPr>
          <w:rStyle w:val="normaltextrun"/>
          <w:color w:val="000000"/>
          <w:sz w:val="28"/>
          <w:szCs w:val="28"/>
        </w:rPr>
        <w:t xml:space="preserve"> трудовой договор с продавц</w:t>
      </w:r>
      <w:r w:rsidR="0021402B">
        <w:rPr>
          <w:rStyle w:val="normaltextrun"/>
          <w:color w:val="000000"/>
          <w:sz w:val="28"/>
          <w:szCs w:val="28"/>
        </w:rPr>
        <w:t>а</w:t>
      </w:r>
      <w:r>
        <w:rPr>
          <w:rStyle w:val="normaltextrun"/>
          <w:color w:val="000000"/>
          <w:sz w:val="28"/>
          <w:szCs w:val="28"/>
        </w:rPr>
        <w:t>м</w:t>
      </w:r>
      <w:r w:rsidR="0021402B">
        <w:rPr>
          <w:rStyle w:val="normaltextrun"/>
          <w:color w:val="000000"/>
          <w:sz w:val="28"/>
          <w:szCs w:val="28"/>
        </w:rPr>
        <w:t>и</w:t>
      </w:r>
      <w:r>
        <w:rPr>
          <w:rStyle w:val="normaltextrun"/>
          <w:color w:val="000000"/>
          <w:sz w:val="28"/>
          <w:szCs w:val="28"/>
        </w:rPr>
        <w:t>, допущенным</w:t>
      </w:r>
      <w:r w:rsidR="0021402B">
        <w:rPr>
          <w:rStyle w:val="normaltextrun"/>
          <w:color w:val="000000"/>
          <w:sz w:val="28"/>
          <w:szCs w:val="28"/>
        </w:rPr>
        <w:t>и</w:t>
      </w:r>
      <w:r>
        <w:rPr>
          <w:rStyle w:val="normaltextrun"/>
          <w:color w:val="000000"/>
          <w:sz w:val="28"/>
          <w:szCs w:val="28"/>
        </w:rPr>
        <w:t xml:space="preserve"> к работе </w:t>
      </w:r>
      <w:r w:rsidR="0021402B">
        <w:rPr>
          <w:rStyle w:val="normaltextrun"/>
          <w:color w:val="000000"/>
          <w:sz w:val="28"/>
          <w:szCs w:val="28"/>
        </w:rPr>
        <w:t xml:space="preserve">еще в </w:t>
      </w:r>
      <w:r>
        <w:rPr>
          <w:rStyle w:val="normaltextrun"/>
          <w:color w:val="000000"/>
          <w:sz w:val="28"/>
          <w:szCs w:val="28"/>
        </w:rPr>
        <w:t>2019 год</w:t>
      </w:r>
      <w:r w:rsidR="0021402B">
        <w:rPr>
          <w:rStyle w:val="normaltextrun"/>
          <w:color w:val="000000"/>
          <w:sz w:val="28"/>
          <w:szCs w:val="28"/>
        </w:rPr>
        <w:t>у</w:t>
      </w:r>
      <w:r>
        <w:rPr>
          <w:rStyle w:val="normaltextrun"/>
          <w:color w:val="000000"/>
          <w:sz w:val="28"/>
          <w:szCs w:val="28"/>
        </w:rPr>
        <w:t>, не заключен</w:t>
      </w:r>
      <w:r w:rsidR="0021402B">
        <w:rPr>
          <w:rStyle w:val="normaltextrun"/>
          <w:color w:val="000000"/>
          <w:sz w:val="28"/>
          <w:szCs w:val="28"/>
        </w:rPr>
        <w:t>ы</w:t>
      </w:r>
      <w:r>
        <w:rPr>
          <w:rStyle w:val="normaltextrun"/>
          <w:color w:val="000000"/>
          <w:sz w:val="28"/>
          <w:szCs w:val="28"/>
        </w:rPr>
        <w:t>, приказ</w:t>
      </w:r>
      <w:r w:rsidR="0021402B">
        <w:rPr>
          <w:rStyle w:val="normaltextrun"/>
          <w:color w:val="000000"/>
          <w:sz w:val="28"/>
          <w:szCs w:val="28"/>
        </w:rPr>
        <w:t>ы</w:t>
      </w:r>
      <w:r>
        <w:rPr>
          <w:rStyle w:val="normaltextrun"/>
          <w:color w:val="000000"/>
          <w:sz w:val="28"/>
          <w:szCs w:val="28"/>
        </w:rPr>
        <w:t xml:space="preserve"> о приеме на работу не издан</w:t>
      </w:r>
      <w:r w:rsidR="0021402B">
        <w:rPr>
          <w:rStyle w:val="normaltextrun"/>
          <w:color w:val="000000"/>
          <w:sz w:val="28"/>
          <w:szCs w:val="28"/>
        </w:rPr>
        <w:t>ы</w:t>
      </w:r>
      <w:r>
        <w:rPr>
          <w:rStyle w:val="normaltextrun"/>
          <w:color w:val="000000"/>
          <w:sz w:val="28"/>
          <w:szCs w:val="28"/>
        </w:rPr>
        <w:t>, трудовая книжка не заведена, </w:t>
      </w:r>
      <w:r>
        <w:rPr>
          <w:rStyle w:val="normaltextrun"/>
          <w:sz w:val="28"/>
          <w:szCs w:val="28"/>
        </w:rPr>
        <w:t>учет фактически отработанного работником рабочего времени не велся</w:t>
      </w:r>
      <w:r>
        <w:rPr>
          <w:rStyle w:val="normaltextrun"/>
          <w:color w:val="000000"/>
          <w:sz w:val="28"/>
          <w:szCs w:val="28"/>
        </w:rPr>
        <w:t>.</w:t>
      </w:r>
      <w:r>
        <w:rPr>
          <w:rStyle w:val="eop"/>
          <w:sz w:val="28"/>
          <w:szCs w:val="28"/>
        </w:rPr>
        <w:t> </w:t>
      </w:r>
    </w:p>
    <w:p w:rsidR="007B1443" w:rsidRDefault="007B1443" w:rsidP="007B1443">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sz w:val="28"/>
          <w:szCs w:val="28"/>
        </w:rPr>
        <w:t xml:space="preserve">По результатам проверки прокурором </w:t>
      </w:r>
      <w:r w:rsidR="0021402B">
        <w:rPr>
          <w:rStyle w:val="normaltextrun"/>
          <w:color w:val="000000"/>
          <w:sz w:val="28"/>
          <w:szCs w:val="28"/>
        </w:rPr>
        <w:t>Яльчикского</w:t>
      </w:r>
      <w:r>
        <w:rPr>
          <w:rStyle w:val="normaltextrun"/>
          <w:color w:val="000000"/>
          <w:sz w:val="28"/>
          <w:szCs w:val="28"/>
        </w:rPr>
        <w:t xml:space="preserve"> района в отношении</w:t>
      </w:r>
      <w:r w:rsidR="0021402B">
        <w:rPr>
          <w:rStyle w:val="normaltextrun"/>
          <w:color w:val="000000"/>
          <w:sz w:val="28"/>
          <w:szCs w:val="28"/>
        </w:rPr>
        <w:t xml:space="preserve"> двух </w:t>
      </w:r>
      <w:r>
        <w:rPr>
          <w:rStyle w:val="normaltextrun"/>
          <w:color w:val="000000"/>
          <w:sz w:val="28"/>
          <w:szCs w:val="28"/>
        </w:rPr>
        <w:t>индивидуальн</w:t>
      </w:r>
      <w:r w:rsidR="0021402B">
        <w:rPr>
          <w:rStyle w:val="normaltextrun"/>
          <w:color w:val="000000"/>
          <w:sz w:val="28"/>
          <w:szCs w:val="28"/>
        </w:rPr>
        <w:t>ых</w:t>
      </w:r>
      <w:r>
        <w:rPr>
          <w:rStyle w:val="normaltextrun"/>
          <w:color w:val="000000"/>
          <w:sz w:val="28"/>
          <w:szCs w:val="28"/>
        </w:rPr>
        <w:t xml:space="preserve"> предпринимател</w:t>
      </w:r>
      <w:r w:rsidR="0021402B">
        <w:rPr>
          <w:rStyle w:val="normaltextrun"/>
          <w:color w:val="000000"/>
          <w:sz w:val="28"/>
          <w:szCs w:val="28"/>
        </w:rPr>
        <w:t>ей</w:t>
      </w:r>
      <w:r>
        <w:rPr>
          <w:rStyle w:val="normaltextrun"/>
          <w:color w:val="000000"/>
          <w:sz w:val="28"/>
          <w:szCs w:val="28"/>
        </w:rPr>
        <w:t xml:space="preserve"> возбужден</w:t>
      </w:r>
      <w:r w:rsidR="0021402B">
        <w:rPr>
          <w:rStyle w:val="normaltextrun"/>
          <w:color w:val="000000"/>
          <w:sz w:val="28"/>
          <w:szCs w:val="28"/>
        </w:rPr>
        <w:t>ы</w:t>
      </w:r>
      <w:r>
        <w:rPr>
          <w:rStyle w:val="normaltextrun"/>
          <w:color w:val="000000"/>
          <w:sz w:val="28"/>
          <w:szCs w:val="28"/>
        </w:rPr>
        <w:t xml:space="preserve"> 2 дела об административных правонарушениях, предусмотренных ч.</w:t>
      </w:r>
      <w:r w:rsidR="0021402B">
        <w:rPr>
          <w:rStyle w:val="normaltextrun"/>
          <w:color w:val="000000"/>
          <w:sz w:val="28"/>
          <w:szCs w:val="28"/>
        </w:rPr>
        <w:t xml:space="preserve"> </w:t>
      </w:r>
      <w:r>
        <w:rPr>
          <w:rStyle w:val="normaltextrun"/>
          <w:color w:val="000000"/>
          <w:sz w:val="28"/>
          <w:szCs w:val="28"/>
        </w:rPr>
        <w:t>4 ст.5.27 КоАП РФ</w:t>
      </w:r>
      <w:r>
        <w:rPr>
          <w:rStyle w:val="normaltextrun"/>
          <w:sz w:val="28"/>
          <w:szCs w:val="28"/>
        </w:rPr>
        <w:t> (уклонение от оформления трудового договора)</w:t>
      </w:r>
      <w:r>
        <w:rPr>
          <w:rStyle w:val="normaltextrun"/>
          <w:color w:val="000000"/>
          <w:sz w:val="28"/>
          <w:szCs w:val="28"/>
        </w:rPr>
        <w:t xml:space="preserve">, по результатам рассмотрения которых </w:t>
      </w:r>
      <w:r w:rsidR="0021402B">
        <w:rPr>
          <w:rStyle w:val="normaltextrun"/>
          <w:color w:val="000000"/>
          <w:sz w:val="28"/>
          <w:szCs w:val="28"/>
        </w:rPr>
        <w:t xml:space="preserve">им </w:t>
      </w:r>
      <w:r>
        <w:rPr>
          <w:rStyle w:val="normaltextrun"/>
          <w:color w:val="000000"/>
          <w:sz w:val="28"/>
          <w:szCs w:val="28"/>
        </w:rPr>
        <w:t xml:space="preserve">назначены штрафы </w:t>
      </w:r>
      <w:r w:rsidR="0021402B">
        <w:rPr>
          <w:rStyle w:val="normaltextrun"/>
          <w:color w:val="000000"/>
          <w:sz w:val="28"/>
          <w:szCs w:val="28"/>
        </w:rPr>
        <w:t>по 5</w:t>
      </w:r>
      <w:r>
        <w:rPr>
          <w:rStyle w:val="normaltextrun"/>
          <w:color w:val="000000"/>
          <w:sz w:val="28"/>
          <w:szCs w:val="28"/>
        </w:rPr>
        <w:t> 000 рублей.</w:t>
      </w:r>
      <w:r>
        <w:rPr>
          <w:rStyle w:val="eop"/>
          <w:sz w:val="28"/>
          <w:szCs w:val="28"/>
        </w:rPr>
        <w:t> </w:t>
      </w:r>
    </w:p>
    <w:p w:rsidR="007B1443" w:rsidRDefault="007B1443" w:rsidP="007B1443">
      <w:pPr>
        <w:pStyle w:val="paragraph"/>
        <w:spacing w:before="0" w:beforeAutospacing="0" w:after="0" w:afterAutospacing="0"/>
        <w:ind w:firstLine="705"/>
        <w:jc w:val="both"/>
        <w:textAlignment w:val="baseline"/>
        <w:rPr>
          <w:rFonts w:ascii="Segoe UI" w:hAnsi="Segoe UI" w:cs="Segoe UI"/>
          <w:sz w:val="18"/>
          <w:szCs w:val="18"/>
        </w:rPr>
      </w:pPr>
      <w:r>
        <w:rPr>
          <w:rStyle w:val="eop"/>
          <w:sz w:val="28"/>
          <w:szCs w:val="28"/>
        </w:rPr>
        <w:t> </w:t>
      </w:r>
    </w:p>
    <w:p w:rsidR="0021402B" w:rsidRPr="007E34A7" w:rsidRDefault="007B1443" w:rsidP="0021402B">
      <w:pPr>
        <w:pStyle w:val="paragraph"/>
        <w:spacing w:before="0" w:beforeAutospacing="0" w:after="0" w:afterAutospacing="0"/>
        <w:ind w:firstLine="705"/>
        <w:jc w:val="both"/>
        <w:textAlignment w:val="baseline"/>
        <w:rPr>
          <w:sz w:val="28"/>
          <w:szCs w:val="28"/>
        </w:rPr>
      </w:pPr>
      <w:r>
        <w:rPr>
          <w:rStyle w:val="normaltextrun"/>
          <w:sz w:val="28"/>
          <w:szCs w:val="28"/>
        </w:rPr>
        <w:t xml:space="preserve">О нарушениях трудового законодательства, в том числе связанных с невыплатой заработной платы и противодействием «серому» рынку труда, просьба сообщать в прокуратуру </w:t>
      </w:r>
      <w:r w:rsidR="0021402B">
        <w:rPr>
          <w:rStyle w:val="normaltextrun"/>
          <w:sz w:val="28"/>
          <w:szCs w:val="28"/>
        </w:rPr>
        <w:t>Яльчикского</w:t>
      </w:r>
      <w:r>
        <w:rPr>
          <w:rStyle w:val="normaltextrun"/>
          <w:sz w:val="28"/>
          <w:szCs w:val="28"/>
        </w:rPr>
        <w:t xml:space="preserve"> района по тел</w:t>
      </w:r>
      <w:r w:rsidR="0021402B">
        <w:rPr>
          <w:rStyle w:val="normaltextrun"/>
          <w:sz w:val="28"/>
          <w:szCs w:val="28"/>
        </w:rPr>
        <w:t xml:space="preserve">ефонам «горячей» линии </w:t>
      </w:r>
      <w:r w:rsidR="0021402B" w:rsidRPr="007E34A7">
        <w:rPr>
          <w:sz w:val="28"/>
          <w:szCs w:val="28"/>
        </w:rPr>
        <w:t>(883549) 2-61-99, 2-59-05 в рабочее время с 9 до 18 часов по московскому времени.</w:t>
      </w:r>
    </w:p>
    <w:p w:rsidR="0021402B" w:rsidRDefault="0021402B" w:rsidP="0021402B">
      <w:pPr>
        <w:spacing w:after="0" w:line="240" w:lineRule="exact"/>
        <w:ind w:right="-187" w:firstLine="720"/>
        <w:jc w:val="both"/>
        <w:rPr>
          <w:rFonts w:ascii="Times New Roman" w:hAnsi="Times New Roman" w:cs="Times New Roman"/>
          <w:sz w:val="28"/>
          <w:szCs w:val="28"/>
        </w:rPr>
      </w:pPr>
    </w:p>
    <w:p w:rsidR="0021402B" w:rsidRPr="00552CF0" w:rsidRDefault="0021402B" w:rsidP="0021402B">
      <w:pPr>
        <w:spacing w:after="0" w:line="240" w:lineRule="exact"/>
        <w:ind w:right="-187" w:firstLine="720"/>
        <w:jc w:val="both"/>
        <w:rPr>
          <w:rFonts w:ascii="Times New Roman" w:hAnsi="Times New Roman" w:cs="Times New Roman"/>
          <w:sz w:val="28"/>
          <w:szCs w:val="28"/>
        </w:rPr>
      </w:pPr>
    </w:p>
    <w:p w:rsidR="0021402B" w:rsidRDefault="0021402B" w:rsidP="0021402B">
      <w:pPr>
        <w:spacing w:after="0" w:line="240" w:lineRule="exact"/>
        <w:ind w:right="-187"/>
        <w:jc w:val="both"/>
        <w:rPr>
          <w:rFonts w:ascii="Times New Roman" w:hAnsi="Times New Roman" w:cs="Times New Roman"/>
          <w:sz w:val="28"/>
          <w:szCs w:val="28"/>
        </w:rPr>
      </w:pPr>
      <w:r w:rsidRPr="00552CF0">
        <w:rPr>
          <w:rFonts w:ascii="Times New Roman" w:hAnsi="Times New Roman" w:cs="Times New Roman"/>
          <w:sz w:val="28"/>
          <w:szCs w:val="28"/>
        </w:rPr>
        <w:t xml:space="preserve">Заместитель прокурор </w:t>
      </w:r>
    </w:p>
    <w:p w:rsidR="0021402B" w:rsidRDefault="0021402B" w:rsidP="0021402B">
      <w:pPr>
        <w:spacing w:after="0" w:line="240" w:lineRule="exact"/>
        <w:ind w:right="-187"/>
        <w:jc w:val="both"/>
        <w:rPr>
          <w:rFonts w:ascii="Times New Roman" w:hAnsi="Times New Roman" w:cs="Times New Roman"/>
          <w:sz w:val="28"/>
          <w:szCs w:val="28"/>
        </w:rPr>
      </w:pPr>
      <w:r>
        <w:rPr>
          <w:rFonts w:ascii="Times New Roman" w:hAnsi="Times New Roman" w:cs="Times New Roman"/>
          <w:sz w:val="28"/>
          <w:szCs w:val="28"/>
        </w:rPr>
        <w:t xml:space="preserve">Яльчикского </w:t>
      </w:r>
      <w:r w:rsidRPr="00552CF0">
        <w:rPr>
          <w:rFonts w:ascii="Times New Roman" w:hAnsi="Times New Roman" w:cs="Times New Roman"/>
          <w:sz w:val="28"/>
          <w:szCs w:val="28"/>
        </w:rPr>
        <w:t>района</w:t>
      </w:r>
    </w:p>
    <w:p w:rsidR="0021402B" w:rsidRPr="00552CF0" w:rsidRDefault="0021402B" w:rsidP="0021402B">
      <w:pPr>
        <w:spacing w:after="0" w:line="240" w:lineRule="exact"/>
        <w:ind w:right="-187"/>
        <w:jc w:val="both"/>
        <w:rPr>
          <w:rFonts w:ascii="Times New Roman" w:hAnsi="Times New Roman" w:cs="Times New Roman"/>
          <w:sz w:val="28"/>
          <w:szCs w:val="28"/>
        </w:rPr>
      </w:pPr>
    </w:p>
    <w:p w:rsidR="0021402B" w:rsidRPr="00552CF0" w:rsidRDefault="0021402B" w:rsidP="0021402B">
      <w:pPr>
        <w:spacing w:after="0" w:line="240" w:lineRule="exact"/>
        <w:ind w:right="-185"/>
        <w:jc w:val="both"/>
        <w:rPr>
          <w:rFonts w:ascii="Times New Roman" w:hAnsi="Times New Roman" w:cs="Times New Roman"/>
          <w:sz w:val="28"/>
          <w:szCs w:val="28"/>
        </w:rPr>
      </w:pPr>
      <w:r w:rsidRPr="00552CF0">
        <w:rPr>
          <w:rFonts w:ascii="Times New Roman" w:hAnsi="Times New Roman" w:cs="Times New Roman"/>
          <w:sz w:val="28"/>
          <w:szCs w:val="28"/>
        </w:rPr>
        <w:t>советник юстиции                                                                                     В.В. Путяков</w:t>
      </w:r>
    </w:p>
    <w:p w:rsidR="0021402B" w:rsidRDefault="0021402B">
      <w:pPr>
        <w:spacing w:after="160" w:line="259" w:lineRule="auto"/>
        <w:rPr>
          <w:rStyle w:val="normaltextrun"/>
          <w:rFonts w:ascii="Times New Roman" w:eastAsia="Times New Roman" w:hAnsi="Times New Roman" w:cs="Times New Roman"/>
          <w:sz w:val="28"/>
          <w:szCs w:val="28"/>
          <w:lang w:eastAsia="ru-RU"/>
        </w:rPr>
      </w:pPr>
      <w:r>
        <w:rPr>
          <w:rStyle w:val="normaltextrun"/>
          <w:sz w:val="28"/>
          <w:szCs w:val="28"/>
        </w:rPr>
        <w:br w:type="page"/>
      </w:r>
    </w:p>
    <w:p w:rsidR="007B1443" w:rsidRDefault="007B1443" w:rsidP="007B1443">
      <w:pPr>
        <w:pStyle w:val="paragraph"/>
        <w:spacing w:before="0" w:beforeAutospacing="0" w:after="0" w:afterAutospacing="0"/>
        <w:ind w:firstLine="705"/>
        <w:jc w:val="both"/>
        <w:textAlignment w:val="baseline"/>
        <w:rPr>
          <w:rFonts w:ascii="Segoe UI" w:hAnsi="Segoe UI" w:cs="Segoe UI"/>
          <w:sz w:val="18"/>
          <w:szCs w:val="18"/>
        </w:rPr>
      </w:pPr>
    </w:p>
    <w:p w:rsidR="007B1443" w:rsidRDefault="007B1443" w:rsidP="007B1443">
      <w:pPr>
        <w:pStyle w:val="paragraph"/>
        <w:shd w:val="clear" w:color="auto" w:fill="FFFFFF"/>
        <w:spacing w:before="0" w:beforeAutospacing="0" w:after="0" w:afterAutospacing="0"/>
        <w:jc w:val="center"/>
        <w:textAlignment w:val="baseline"/>
        <w:rPr>
          <w:rFonts w:ascii="Segoe UI" w:hAnsi="Segoe UI" w:cs="Segoe UI"/>
          <w:b/>
          <w:bCs/>
          <w:sz w:val="18"/>
          <w:szCs w:val="18"/>
        </w:rPr>
      </w:pPr>
      <w:r>
        <w:rPr>
          <w:rStyle w:val="normaltextrun"/>
          <w:b/>
          <w:bCs/>
          <w:color w:val="000000"/>
          <w:sz w:val="28"/>
          <w:szCs w:val="28"/>
        </w:rPr>
        <w:t>Административная ответственность за нарушение нормативов обеспечения населения коммунальными услугами</w:t>
      </w:r>
      <w:r>
        <w:rPr>
          <w:rStyle w:val="eop"/>
          <w:b/>
          <w:bCs/>
          <w:sz w:val="28"/>
          <w:szCs w:val="28"/>
        </w:rPr>
        <w:t> </w:t>
      </w:r>
    </w:p>
    <w:p w:rsidR="007B1443" w:rsidRDefault="007B1443" w:rsidP="007B1443">
      <w:pPr>
        <w:pStyle w:val="paragraph"/>
        <w:shd w:val="clear" w:color="auto" w:fill="FFFFFF"/>
        <w:spacing w:before="0" w:beforeAutospacing="0" w:after="0" w:afterAutospacing="0"/>
        <w:ind w:firstLine="705"/>
        <w:jc w:val="center"/>
        <w:textAlignment w:val="baseline"/>
        <w:rPr>
          <w:rFonts w:ascii="Segoe UI" w:hAnsi="Segoe UI" w:cs="Segoe UI"/>
          <w:sz w:val="18"/>
          <w:szCs w:val="18"/>
        </w:rPr>
      </w:pPr>
      <w:r>
        <w:rPr>
          <w:rStyle w:val="eop"/>
          <w:sz w:val="28"/>
          <w:szCs w:val="28"/>
        </w:rPr>
        <w:t> </w:t>
      </w:r>
    </w:p>
    <w:p w:rsidR="007B144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8"/>
          <w:szCs w:val="28"/>
        </w:rPr>
        <w:t>Законодательством Российской Федерации, а именно статьей 7.23 Кодекса Российской Федерации об административных правонарушениях (далее – КоАП РФ), предусмотрена административная ответственность за нарушение нормативного уровня или режима обеспечения населения коммунальными услугами.</w:t>
      </w:r>
      <w:r>
        <w:rPr>
          <w:rStyle w:val="eop"/>
          <w:sz w:val="28"/>
          <w:szCs w:val="28"/>
        </w:rPr>
        <w:t> </w:t>
      </w:r>
    </w:p>
    <w:p w:rsidR="007B144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8"/>
          <w:szCs w:val="28"/>
        </w:rPr>
        <w:t>Объектом данного правонарушения выступают общественные отношения в сфере предоставления потребителям коммунальных услуг.</w:t>
      </w:r>
      <w:r>
        <w:rPr>
          <w:rStyle w:val="eop"/>
          <w:sz w:val="28"/>
          <w:szCs w:val="28"/>
        </w:rPr>
        <w:t> </w:t>
      </w:r>
    </w:p>
    <w:p w:rsidR="007B144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8"/>
          <w:szCs w:val="28"/>
        </w:rPr>
        <w:t>Коммунальные услуги предоставляются потребителю в порядке, предусмотренном федеральными законами, иными нормативными правовыми актами РФ и Правилами, на основании договора, содержащего условия предоставления коммунальных услуг и заключаемого исполнителем с собственником жилого помещения в соответствии с законодательством РФ, к ним относятся: холодное водоснабжение, горячее водоснабжение, водоотведение, электроснабжение, газоснабжение (продажа бытового газа в баллонах), а также продажа твердого топлива при наличии печного отопления.</w:t>
      </w:r>
      <w:r>
        <w:rPr>
          <w:rStyle w:val="eop"/>
          <w:sz w:val="28"/>
          <w:szCs w:val="28"/>
        </w:rPr>
        <w:t> </w:t>
      </w:r>
    </w:p>
    <w:p w:rsidR="007B144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8"/>
          <w:szCs w:val="28"/>
        </w:rPr>
        <w:t>Для применения данной статьи необходимо изучить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 которым утверждены правила предоставления коммунальных услуг собственникам и пользователям помещений в многоквартирных домах и жилых домов (далее – Правила).</w:t>
      </w:r>
      <w:r>
        <w:rPr>
          <w:rStyle w:val="eop"/>
          <w:sz w:val="28"/>
          <w:szCs w:val="28"/>
        </w:rPr>
        <w:t> </w:t>
      </w:r>
    </w:p>
    <w:p w:rsidR="007B144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8"/>
          <w:szCs w:val="28"/>
        </w:rPr>
        <w:t>Например, Приложением № 1 к Правилам установлено, что допустимая продолжительность перерыва подачи холодной воды составляет 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 При этом, размер платы за предоставление коммунальной услуги ненадлежащего качества подлежит перерасчету.</w:t>
      </w:r>
      <w:r>
        <w:rPr>
          <w:rStyle w:val="eop"/>
          <w:sz w:val="28"/>
          <w:szCs w:val="28"/>
        </w:rPr>
        <w:t> </w:t>
      </w:r>
    </w:p>
    <w:p w:rsidR="007B144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8"/>
          <w:szCs w:val="28"/>
        </w:rPr>
        <w:t>Следовательно, в случае прекращения подачи холодного водоснабжения </w:t>
      </w:r>
      <w:proofErr w:type="spellStart"/>
      <w:r>
        <w:rPr>
          <w:rStyle w:val="normaltextrun"/>
          <w:color w:val="000000"/>
          <w:sz w:val="28"/>
          <w:szCs w:val="28"/>
        </w:rPr>
        <w:t>ресурсоснабжающей</w:t>
      </w:r>
      <w:proofErr w:type="spellEnd"/>
      <w:r>
        <w:rPr>
          <w:rStyle w:val="normaltextrun"/>
          <w:color w:val="000000"/>
          <w:sz w:val="28"/>
          <w:szCs w:val="28"/>
        </w:rPr>
        <w:t> организацией свыше установленных сроков, она подлежит привлечению к административной ответственности по статье 7.23 КоАП РФ.</w:t>
      </w:r>
      <w:r>
        <w:rPr>
          <w:rStyle w:val="eop"/>
          <w:sz w:val="28"/>
          <w:szCs w:val="28"/>
        </w:rPr>
        <w:t> </w:t>
      </w:r>
    </w:p>
    <w:p w:rsidR="007B144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8"/>
          <w:szCs w:val="28"/>
        </w:rPr>
        <w:t>Объективная сторона данного правонарушения выражается в противоправном действии (бездействии), которые нарушают нормативный уровень или режим обеспечения населения коммунальными услугами.</w:t>
      </w:r>
      <w:r>
        <w:rPr>
          <w:rStyle w:val="eop"/>
          <w:sz w:val="28"/>
          <w:szCs w:val="28"/>
        </w:rPr>
        <w:t> </w:t>
      </w:r>
    </w:p>
    <w:p w:rsidR="007B144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8"/>
          <w:szCs w:val="28"/>
        </w:rPr>
        <w:t>Субъектом правонарушения являются должностные и юридические лица, обязанные обеспечивать нормативный уровень или режим обеспечения населения коммунальными услугами.</w:t>
      </w:r>
      <w:r>
        <w:rPr>
          <w:rStyle w:val="eop"/>
          <w:sz w:val="28"/>
          <w:szCs w:val="28"/>
        </w:rPr>
        <w:t> </w:t>
      </w:r>
    </w:p>
    <w:p w:rsidR="007B144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8"/>
          <w:szCs w:val="28"/>
        </w:rPr>
        <w:t> Санкция данной статьи предусматривает наказание в виде административного штрафа на должностных лиц в размере от 500 до 1000 рублей; на юридических лиц - от 5000 до 10000 рублей.</w:t>
      </w:r>
      <w:r>
        <w:rPr>
          <w:rStyle w:val="eop"/>
          <w:sz w:val="28"/>
          <w:szCs w:val="28"/>
        </w:rPr>
        <w:t> </w:t>
      </w:r>
    </w:p>
    <w:p w:rsidR="005E02C3" w:rsidRDefault="005E02C3" w:rsidP="005E02C3">
      <w:pPr>
        <w:spacing w:after="0" w:line="240" w:lineRule="exact"/>
        <w:ind w:right="-187"/>
        <w:jc w:val="both"/>
        <w:rPr>
          <w:rStyle w:val="eop"/>
          <w:sz w:val="28"/>
          <w:szCs w:val="28"/>
        </w:rPr>
      </w:pPr>
    </w:p>
    <w:p w:rsidR="005E02C3" w:rsidRDefault="005E02C3" w:rsidP="005E02C3">
      <w:pPr>
        <w:spacing w:after="0" w:line="240" w:lineRule="exact"/>
        <w:ind w:right="-187"/>
        <w:jc w:val="both"/>
        <w:rPr>
          <w:rFonts w:ascii="Times New Roman" w:hAnsi="Times New Roman" w:cs="Times New Roman"/>
          <w:sz w:val="28"/>
          <w:szCs w:val="28"/>
        </w:rPr>
      </w:pPr>
    </w:p>
    <w:p w:rsidR="005E02C3" w:rsidRDefault="005E02C3" w:rsidP="005E02C3">
      <w:pPr>
        <w:spacing w:after="0" w:line="240" w:lineRule="exact"/>
        <w:ind w:right="-187"/>
        <w:jc w:val="both"/>
        <w:rPr>
          <w:rFonts w:ascii="Times New Roman" w:hAnsi="Times New Roman" w:cs="Times New Roman"/>
          <w:sz w:val="28"/>
          <w:szCs w:val="28"/>
        </w:rPr>
      </w:pPr>
      <w:r w:rsidRPr="00552CF0">
        <w:rPr>
          <w:rFonts w:ascii="Times New Roman" w:hAnsi="Times New Roman" w:cs="Times New Roman"/>
          <w:sz w:val="28"/>
          <w:szCs w:val="28"/>
        </w:rPr>
        <w:t xml:space="preserve">Заместитель прокурор </w:t>
      </w:r>
    </w:p>
    <w:p w:rsidR="005E02C3" w:rsidRDefault="005E02C3" w:rsidP="005E02C3">
      <w:pPr>
        <w:spacing w:after="0" w:line="240" w:lineRule="exact"/>
        <w:ind w:right="-187"/>
        <w:jc w:val="both"/>
        <w:rPr>
          <w:rFonts w:ascii="Times New Roman" w:hAnsi="Times New Roman" w:cs="Times New Roman"/>
          <w:sz w:val="28"/>
          <w:szCs w:val="28"/>
        </w:rPr>
      </w:pPr>
      <w:r>
        <w:rPr>
          <w:rFonts w:ascii="Times New Roman" w:hAnsi="Times New Roman" w:cs="Times New Roman"/>
          <w:sz w:val="28"/>
          <w:szCs w:val="28"/>
        </w:rPr>
        <w:t xml:space="preserve">Яльчикского </w:t>
      </w:r>
      <w:r w:rsidRPr="00552CF0">
        <w:rPr>
          <w:rFonts w:ascii="Times New Roman" w:hAnsi="Times New Roman" w:cs="Times New Roman"/>
          <w:sz w:val="28"/>
          <w:szCs w:val="28"/>
        </w:rPr>
        <w:t>района</w:t>
      </w:r>
    </w:p>
    <w:p w:rsidR="005E02C3" w:rsidRPr="00552CF0" w:rsidRDefault="005E02C3" w:rsidP="005E02C3">
      <w:pPr>
        <w:spacing w:after="0" w:line="240" w:lineRule="exact"/>
        <w:ind w:right="-187"/>
        <w:jc w:val="both"/>
        <w:rPr>
          <w:rFonts w:ascii="Times New Roman" w:hAnsi="Times New Roman" w:cs="Times New Roman"/>
          <w:sz w:val="28"/>
          <w:szCs w:val="28"/>
        </w:rPr>
      </w:pPr>
    </w:p>
    <w:p w:rsidR="005E02C3" w:rsidRPr="00552CF0" w:rsidRDefault="005E02C3" w:rsidP="005E02C3">
      <w:pPr>
        <w:spacing w:after="0" w:line="240" w:lineRule="exact"/>
        <w:ind w:right="-185"/>
        <w:jc w:val="both"/>
        <w:rPr>
          <w:rFonts w:ascii="Times New Roman" w:hAnsi="Times New Roman" w:cs="Times New Roman"/>
          <w:sz w:val="28"/>
          <w:szCs w:val="28"/>
        </w:rPr>
      </w:pPr>
      <w:r w:rsidRPr="00552CF0">
        <w:rPr>
          <w:rFonts w:ascii="Times New Roman" w:hAnsi="Times New Roman" w:cs="Times New Roman"/>
          <w:sz w:val="28"/>
          <w:szCs w:val="28"/>
        </w:rPr>
        <w:t>советник юстиции                                                                                     В.В. Путяков</w:t>
      </w:r>
    </w:p>
    <w:p w:rsidR="007B144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p>
    <w:p w:rsidR="007B1443" w:rsidRDefault="007B1443" w:rsidP="007B1443"/>
    <w:p w:rsidR="007B1443" w:rsidRPr="005F7EBC" w:rsidRDefault="007B1443" w:rsidP="005F7EBC">
      <w:pPr>
        <w:spacing w:after="160" w:line="259" w:lineRule="auto"/>
        <w:jc w:val="center"/>
        <w:rPr>
          <w:rFonts w:ascii="Times New Roman" w:hAnsi="Times New Roman" w:cs="Times New Roman"/>
        </w:rPr>
      </w:pPr>
      <w:r w:rsidRPr="005F7EBC">
        <w:rPr>
          <w:rStyle w:val="normaltextrun"/>
          <w:rFonts w:ascii="Times New Roman" w:hAnsi="Times New Roman" w:cs="Times New Roman"/>
          <w:b/>
          <w:bCs/>
          <w:color w:val="000000"/>
          <w:sz w:val="28"/>
          <w:szCs w:val="28"/>
        </w:rPr>
        <w:t>Административная ответственность за неисполнение подрядчиком муниципального контракта</w:t>
      </w:r>
    </w:p>
    <w:p w:rsidR="007B1443" w:rsidRPr="005E02C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28"/>
          <w:szCs w:val="28"/>
        </w:rPr>
      </w:pPr>
      <w:r w:rsidRPr="005E02C3">
        <w:rPr>
          <w:rStyle w:val="eop"/>
          <w:sz w:val="28"/>
          <w:szCs w:val="28"/>
        </w:rPr>
        <w:t> </w:t>
      </w:r>
    </w:p>
    <w:p w:rsidR="007B1443" w:rsidRPr="005E02C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28"/>
          <w:szCs w:val="28"/>
        </w:rPr>
      </w:pPr>
      <w:r w:rsidRPr="005E02C3">
        <w:rPr>
          <w:rStyle w:val="normaltextrun"/>
          <w:color w:val="000000"/>
          <w:sz w:val="28"/>
          <w:szCs w:val="28"/>
        </w:rPr>
        <w:t>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обеспечение гласности и прозрачности осуществления таких закупок, предотвращение коррупции и других злоупотреблений в сфере таких закупок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Pr="005E02C3">
        <w:rPr>
          <w:rStyle w:val="eop"/>
          <w:sz w:val="28"/>
          <w:szCs w:val="28"/>
        </w:rPr>
        <w:t> </w:t>
      </w:r>
    </w:p>
    <w:p w:rsidR="007B1443" w:rsidRPr="005E02C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28"/>
          <w:szCs w:val="28"/>
        </w:rPr>
      </w:pPr>
      <w:r w:rsidRPr="005E02C3">
        <w:rPr>
          <w:rStyle w:val="normaltextrun"/>
          <w:color w:val="000000"/>
          <w:sz w:val="28"/>
          <w:szCs w:val="28"/>
        </w:rPr>
        <w:t>Согласно ч. 13 ст. 34 Закона о контрактной системе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r w:rsidRPr="005E02C3">
        <w:rPr>
          <w:rStyle w:val="eop"/>
          <w:sz w:val="28"/>
          <w:szCs w:val="28"/>
        </w:rPr>
        <w:t> </w:t>
      </w:r>
    </w:p>
    <w:p w:rsidR="007B1443" w:rsidRPr="005E02C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28"/>
          <w:szCs w:val="28"/>
        </w:rPr>
      </w:pPr>
      <w:r w:rsidRPr="005E02C3">
        <w:rPr>
          <w:rStyle w:val="normaltextrun"/>
          <w:color w:val="000000"/>
          <w:sz w:val="28"/>
          <w:szCs w:val="28"/>
        </w:rPr>
        <w:t>Частью 2 ст. 34 Закона о контрактной системе предусмотрено, что при заключении и исполнении контракта изменение его условий не допускается.</w:t>
      </w:r>
      <w:r w:rsidRPr="005E02C3">
        <w:rPr>
          <w:rStyle w:val="eop"/>
          <w:sz w:val="28"/>
          <w:szCs w:val="28"/>
        </w:rPr>
        <w:t> </w:t>
      </w:r>
    </w:p>
    <w:p w:rsidR="007B1443" w:rsidRPr="005E02C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28"/>
          <w:szCs w:val="28"/>
        </w:rPr>
      </w:pPr>
      <w:r w:rsidRPr="005E02C3">
        <w:rPr>
          <w:rStyle w:val="normaltextrun"/>
          <w:color w:val="000000"/>
          <w:sz w:val="28"/>
          <w:szCs w:val="28"/>
        </w:rPr>
        <w:t>Подрядчик в соответствии с ч. 2 ст. 94 Закона о контрактной системе обязан к установленному контрактом сроку предоставить заказчику результаты выполнения работы, предусмотренные контрактом.</w:t>
      </w:r>
      <w:r w:rsidRPr="005E02C3">
        <w:rPr>
          <w:rStyle w:val="eop"/>
          <w:sz w:val="28"/>
          <w:szCs w:val="28"/>
        </w:rPr>
        <w:t> </w:t>
      </w:r>
    </w:p>
    <w:p w:rsidR="007B1443" w:rsidRPr="005E02C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28"/>
          <w:szCs w:val="28"/>
        </w:rPr>
      </w:pPr>
      <w:r w:rsidRPr="005E02C3">
        <w:rPr>
          <w:rStyle w:val="normaltextrun"/>
          <w:color w:val="000000"/>
          <w:sz w:val="28"/>
          <w:szCs w:val="28"/>
        </w:rPr>
        <w:t>За неисполнение предусмотренных контрактом обязательств подрядчику грозит административная ответственность, предусмотренная ч. 7 ст. 7.32 Кодекса Российской Федерации об административных правонарушениях -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r w:rsidRPr="005E02C3">
        <w:rPr>
          <w:rStyle w:val="eop"/>
          <w:sz w:val="28"/>
          <w:szCs w:val="28"/>
        </w:rPr>
        <w:t> </w:t>
      </w:r>
    </w:p>
    <w:p w:rsidR="007B1443" w:rsidRPr="005E02C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28"/>
          <w:szCs w:val="28"/>
        </w:rPr>
      </w:pPr>
      <w:r w:rsidRPr="005E02C3">
        <w:rPr>
          <w:rStyle w:val="normaltextrun"/>
          <w:color w:val="000000"/>
          <w:sz w:val="28"/>
          <w:szCs w:val="28"/>
        </w:rPr>
        <w:t>Санкция данной статьи предусматривает наказание в виде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r w:rsidRPr="005E02C3">
        <w:rPr>
          <w:rStyle w:val="eop"/>
          <w:sz w:val="28"/>
          <w:szCs w:val="28"/>
        </w:rPr>
        <w:t> </w:t>
      </w:r>
    </w:p>
    <w:p w:rsidR="007B1443" w:rsidRPr="005E02C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28"/>
          <w:szCs w:val="28"/>
        </w:rPr>
      </w:pPr>
      <w:r w:rsidRPr="005E02C3">
        <w:rPr>
          <w:rStyle w:val="normaltextrun"/>
          <w:color w:val="000000"/>
          <w:sz w:val="28"/>
          <w:szCs w:val="28"/>
        </w:rPr>
        <w:t>Следует отметить, что существенность вреда может определяться его размером, характером, а также особой для потерпевшего ценностью нарушенного блага и, как правило, выражается в материальном ущербе, нарушении нормальной работы органов государственной власти и органов местного самоуправления, государственных и муниципальных учреждений.</w:t>
      </w:r>
      <w:r w:rsidRPr="005E02C3">
        <w:rPr>
          <w:rStyle w:val="eop"/>
          <w:sz w:val="28"/>
          <w:szCs w:val="28"/>
        </w:rPr>
        <w:t> </w:t>
      </w:r>
    </w:p>
    <w:p w:rsidR="005F7EBC" w:rsidRDefault="005F7EBC" w:rsidP="005E02C3">
      <w:pPr>
        <w:spacing w:after="0" w:line="240" w:lineRule="exact"/>
        <w:ind w:right="-187"/>
        <w:jc w:val="both"/>
      </w:pPr>
    </w:p>
    <w:p w:rsidR="005E02C3" w:rsidRDefault="005E02C3" w:rsidP="005E02C3">
      <w:pPr>
        <w:spacing w:after="0" w:line="240" w:lineRule="exact"/>
        <w:ind w:right="-187"/>
        <w:jc w:val="both"/>
        <w:rPr>
          <w:rFonts w:ascii="Times New Roman" w:hAnsi="Times New Roman" w:cs="Times New Roman"/>
          <w:sz w:val="28"/>
          <w:szCs w:val="28"/>
        </w:rPr>
      </w:pPr>
      <w:r w:rsidRPr="00552CF0">
        <w:rPr>
          <w:rFonts w:ascii="Times New Roman" w:hAnsi="Times New Roman" w:cs="Times New Roman"/>
          <w:sz w:val="28"/>
          <w:szCs w:val="28"/>
        </w:rPr>
        <w:t xml:space="preserve">Заместитель прокурор </w:t>
      </w:r>
    </w:p>
    <w:p w:rsidR="005E02C3" w:rsidRDefault="005E02C3" w:rsidP="005E02C3">
      <w:pPr>
        <w:spacing w:after="0" w:line="240" w:lineRule="exact"/>
        <w:ind w:right="-187"/>
        <w:jc w:val="both"/>
        <w:rPr>
          <w:rFonts w:ascii="Times New Roman" w:hAnsi="Times New Roman" w:cs="Times New Roman"/>
          <w:sz w:val="28"/>
          <w:szCs w:val="28"/>
        </w:rPr>
      </w:pPr>
      <w:r>
        <w:rPr>
          <w:rFonts w:ascii="Times New Roman" w:hAnsi="Times New Roman" w:cs="Times New Roman"/>
          <w:sz w:val="28"/>
          <w:szCs w:val="28"/>
        </w:rPr>
        <w:t xml:space="preserve">Яльчикского </w:t>
      </w:r>
      <w:r w:rsidRPr="00552CF0">
        <w:rPr>
          <w:rFonts w:ascii="Times New Roman" w:hAnsi="Times New Roman" w:cs="Times New Roman"/>
          <w:sz w:val="28"/>
          <w:szCs w:val="28"/>
        </w:rPr>
        <w:t>района</w:t>
      </w:r>
    </w:p>
    <w:p w:rsidR="005E02C3" w:rsidRPr="00552CF0" w:rsidRDefault="005E02C3" w:rsidP="005E02C3">
      <w:pPr>
        <w:spacing w:after="0" w:line="240" w:lineRule="exact"/>
        <w:ind w:right="-187"/>
        <w:jc w:val="both"/>
        <w:rPr>
          <w:rFonts w:ascii="Times New Roman" w:hAnsi="Times New Roman" w:cs="Times New Roman"/>
          <w:sz w:val="28"/>
          <w:szCs w:val="28"/>
        </w:rPr>
      </w:pPr>
    </w:p>
    <w:p w:rsidR="005E02C3" w:rsidRPr="00552CF0" w:rsidRDefault="005E02C3" w:rsidP="005E02C3">
      <w:pPr>
        <w:spacing w:after="0" w:line="240" w:lineRule="exact"/>
        <w:ind w:right="-185"/>
        <w:jc w:val="both"/>
        <w:rPr>
          <w:rFonts w:ascii="Times New Roman" w:hAnsi="Times New Roman" w:cs="Times New Roman"/>
          <w:sz w:val="28"/>
          <w:szCs w:val="28"/>
        </w:rPr>
      </w:pPr>
      <w:r w:rsidRPr="00552CF0">
        <w:rPr>
          <w:rFonts w:ascii="Times New Roman" w:hAnsi="Times New Roman" w:cs="Times New Roman"/>
          <w:sz w:val="28"/>
          <w:szCs w:val="28"/>
        </w:rPr>
        <w:t>советник юстиции                                                                                     В.В. Путяков</w:t>
      </w:r>
    </w:p>
    <w:p w:rsidR="007B1443" w:rsidRDefault="007B1443" w:rsidP="005F7EBC">
      <w:pPr>
        <w:spacing w:after="160" w:line="259" w:lineRule="auto"/>
      </w:pPr>
    </w:p>
    <w:p w:rsidR="007B1443" w:rsidRDefault="007B1443" w:rsidP="007B1443">
      <w:pPr>
        <w:pStyle w:val="paragraph"/>
        <w:shd w:val="clear" w:color="auto" w:fill="FFFFFF"/>
        <w:spacing w:before="0" w:beforeAutospacing="0" w:after="0" w:afterAutospacing="0"/>
        <w:jc w:val="center"/>
        <w:textAlignment w:val="baseline"/>
        <w:rPr>
          <w:rFonts w:ascii="Segoe UI" w:hAnsi="Segoe UI" w:cs="Segoe UI"/>
          <w:b/>
          <w:bCs/>
          <w:sz w:val="18"/>
          <w:szCs w:val="18"/>
        </w:rPr>
      </w:pPr>
      <w:r>
        <w:rPr>
          <w:rStyle w:val="normaltextrun"/>
          <w:b/>
          <w:bCs/>
          <w:color w:val="000000"/>
          <w:sz w:val="28"/>
          <w:szCs w:val="28"/>
        </w:rPr>
        <w:t>Выдача средств индивидуальной защиты работникам дошкольных образовательных учреждений</w:t>
      </w:r>
      <w:r>
        <w:rPr>
          <w:rStyle w:val="eop"/>
          <w:b/>
          <w:bCs/>
          <w:sz w:val="28"/>
          <w:szCs w:val="28"/>
        </w:rPr>
        <w:t> </w:t>
      </w:r>
    </w:p>
    <w:p w:rsidR="007B1443" w:rsidRDefault="007B1443" w:rsidP="007B1443">
      <w:pPr>
        <w:pStyle w:val="paragraph"/>
        <w:shd w:val="clear" w:color="auto" w:fill="FFFFFF"/>
        <w:spacing w:before="0" w:beforeAutospacing="0" w:after="0" w:afterAutospacing="0"/>
        <w:ind w:firstLine="705"/>
        <w:jc w:val="center"/>
        <w:textAlignment w:val="baseline"/>
        <w:rPr>
          <w:rFonts w:ascii="Segoe UI" w:hAnsi="Segoe UI" w:cs="Segoe UI"/>
          <w:sz w:val="18"/>
          <w:szCs w:val="18"/>
        </w:rPr>
      </w:pPr>
      <w:r>
        <w:rPr>
          <w:rStyle w:val="eop"/>
        </w:rPr>
        <w:t> </w:t>
      </w:r>
    </w:p>
    <w:p w:rsidR="007B144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8"/>
          <w:szCs w:val="28"/>
        </w:rPr>
        <w:t>Согласно трудовому законодательству работодатель обязан обеспечивать безопасность и условия труда, соответствующие государственным нормативным требованиям охраны труда (ст. 22 Трудового кодекса Российской Федерации).</w:t>
      </w:r>
      <w:r>
        <w:rPr>
          <w:rStyle w:val="eop"/>
          <w:sz w:val="28"/>
          <w:szCs w:val="28"/>
        </w:rPr>
        <w:t> </w:t>
      </w:r>
    </w:p>
    <w:p w:rsidR="007B144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8"/>
          <w:szCs w:val="28"/>
        </w:rPr>
        <w:t>Соблюдение требований законодательства об охране труда тесно связано как с защитой жизни и здоровья самого работника, так с предметом и результатом его работы.</w:t>
      </w:r>
      <w:r>
        <w:rPr>
          <w:rStyle w:val="eop"/>
          <w:sz w:val="28"/>
          <w:szCs w:val="28"/>
        </w:rPr>
        <w:t> </w:t>
      </w:r>
    </w:p>
    <w:p w:rsidR="007B144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8"/>
          <w:szCs w:val="28"/>
        </w:rPr>
        <w:t>В качестве примера вышеуказанной прямой зависимости можно рассмотреть трудовую деятельность работников дошкольных образовательных учреждений.</w:t>
      </w:r>
      <w:r>
        <w:rPr>
          <w:rStyle w:val="eop"/>
          <w:sz w:val="28"/>
          <w:szCs w:val="28"/>
        </w:rPr>
        <w:t> </w:t>
      </w:r>
    </w:p>
    <w:p w:rsidR="007B144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8"/>
          <w:szCs w:val="28"/>
        </w:rPr>
        <w:t>Так, в дошкольных образовательных учреждениях имеются должности поваров, воспитателей, помощников воспитателей, выдача СИЗ которым регулируется Типовыми нормами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утвержденные Приказом Минтруда России от 09.12.2014 № 997н и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утвержденные Постановлением Главного государственного санитарного врача РФ от 15.05.2013 № 26.</w:t>
      </w:r>
      <w:r>
        <w:rPr>
          <w:rStyle w:val="eop"/>
          <w:sz w:val="28"/>
          <w:szCs w:val="28"/>
        </w:rPr>
        <w:t> </w:t>
      </w:r>
    </w:p>
    <w:p w:rsidR="007B144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8"/>
          <w:szCs w:val="28"/>
        </w:rPr>
        <w:t>В соответствии с указанными требованиями работники пищеблока должны быть обеспечены: халатами, колпаками или косынками; воспитатели и помощники воспитателя обеспечиваются халатами светлых тонов; у помощника воспитателя дополнительно должны быть: фартук, колпак или косынка для раздачи пищи, фартук для мытья посуды и темный халат для уборки помещений.</w:t>
      </w:r>
      <w:r>
        <w:rPr>
          <w:rStyle w:val="eop"/>
          <w:sz w:val="28"/>
          <w:szCs w:val="28"/>
        </w:rPr>
        <w:t> </w:t>
      </w:r>
    </w:p>
    <w:p w:rsidR="007B144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8"/>
          <w:szCs w:val="28"/>
        </w:rPr>
        <w:t>Указанные средства индивидуальной защиты в первую очередь влияют на соответствие деятельности работников санитарно-эпидемиологическому законодательству, а соответственно здоровью воспитанников дошкольных образовательных учреждений.</w:t>
      </w:r>
      <w:r>
        <w:rPr>
          <w:rStyle w:val="eop"/>
          <w:sz w:val="28"/>
          <w:szCs w:val="28"/>
        </w:rPr>
        <w:t> </w:t>
      </w:r>
    </w:p>
    <w:p w:rsidR="007B144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8"/>
          <w:szCs w:val="28"/>
        </w:rPr>
        <w:t>Таким образом, работодателю необходимо уделять особое внимание выдаче средств индивидуальной защиты, так как их неполная выдача или несоответствие, плохое качество, изношенность могут повлечь вред здоровью лиц, непосредственно получающих результат деятельности работников, в связи с чем ответственное лицо будет нести ответственность как за нарушения требований охраны труда, так и за последствия таких нарушений</w:t>
      </w:r>
      <w:r>
        <w:rPr>
          <w:rStyle w:val="normaltextrun"/>
          <w:color w:val="000000"/>
        </w:rPr>
        <w:t>.</w:t>
      </w:r>
      <w:r>
        <w:rPr>
          <w:rStyle w:val="eop"/>
        </w:rPr>
        <w:t> </w:t>
      </w:r>
    </w:p>
    <w:p w:rsidR="007B1443" w:rsidRDefault="007B1443" w:rsidP="007B1443"/>
    <w:p w:rsidR="005E02C3" w:rsidRDefault="005E02C3" w:rsidP="005E02C3">
      <w:pPr>
        <w:spacing w:after="0" w:line="240" w:lineRule="exact"/>
        <w:ind w:right="-187"/>
        <w:jc w:val="both"/>
        <w:rPr>
          <w:rFonts w:ascii="Times New Roman" w:hAnsi="Times New Roman" w:cs="Times New Roman"/>
          <w:sz w:val="28"/>
          <w:szCs w:val="28"/>
        </w:rPr>
      </w:pPr>
      <w:r w:rsidRPr="00552CF0">
        <w:rPr>
          <w:rFonts w:ascii="Times New Roman" w:hAnsi="Times New Roman" w:cs="Times New Roman"/>
          <w:sz w:val="28"/>
          <w:szCs w:val="28"/>
        </w:rPr>
        <w:t xml:space="preserve">Заместитель прокурор </w:t>
      </w:r>
    </w:p>
    <w:p w:rsidR="005E02C3" w:rsidRDefault="005E02C3" w:rsidP="005E02C3">
      <w:pPr>
        <w:spacing w:after="0" w:line="240" w:lineRule="exact"/>
        <w:ind w:right="-187"/>
        <w:jc w:val="both"/>
        <w:rPr>
          <w:rFonts w:ascii="Times New Roman" w:hAnsi="Times New Roman" w:cs="Times New Roman"/>
          <w:sz w:val="28"/>
          <w:szCs w:val="28"/>
        </w:rPr>
      </w:pPr>
      <w:r>
        <w:rPr>
          <w:rFonts w:ascii="Times New Roman" w:hAnsi="Times New Roman" w:cs="Times New Roman"/>
          <w:sz w:val="28"/>
          <w:szCs w:val="28"/>
        </w:rPr>
        <w:t xml:space="preserve">Яльчикского </w:t>
      </w:r>
      <w:r w:rsidRPr="00552CF0">
        <w:rPr>
          <w:rFonts w:ascii="Times New Roman" w:hAnsi="Times New Roman" w:cs="Times New Roman"/>
          <w:sz w:val="28"/>
          <w:szCs w:val="28"/>
        </w:rPr>
        <w:t>района</w:t>
      </w:r>
    </w:p>
    <w:p w:rsidR="005E02C3" w:rsidRPr="00552CF0" w:rsidRDefault="005E02C3" w:rsidP="005E02C3">
      <w:pPr>
        <w:spacing w:after="0" w:line="240" w:lineRule="exact"/>
        <w:ind w:right="-187"/>
        <w:jc w:val="both"/>
        <w:rPr>
          <w:rFonts w:ascii="Times New Roman" w:hAnsi="Times New Roman" w:cs="Times New Roman"/>
          <w:sz w:val="28"/>
          <w:szCs w:val="28"/>
        </w:rPr>
      </w:pPr>
    </w:p>
    <w:p w:rsidR="005E02C3" w:rsidRPr="00552CF0" w:rsidRDefault="005E02C3" w:rsidP="005E02C3">
      <w:pPr>
        <w:spacing w:after="0" w:line="240" w:lineRule="exact"/>
        <w:ind w:right="-185"/>
        <w:jc w:val="both"/>
        <w:rPr>
          <w:rFonts w:ascii="Times New Roman" w:hAnsi="Times New Roman" w:cs="Times New Roman"/>
          <w:sz w:val="28"/>
          <w:szCs w:val="28"/>
        </w:rPr>
      </w:pPr>
      <w:r w:rsidRPr="00552CF0">
        <w:rPr>
          <w:rFonts w:ascii="Times New Roman" w:hAnsi="Times New Roman" w:cs="Times New Roman"/>
          <w:sz w:val="28"/>
          <w:szCs w:val="28"/>
        </w:rPr>
        <w:t>советник юстиции                                                                                     В.В. Путяков</w:t>
      </w:r>
    </w:p>
    <w:p w:rsidR="007B1443" w:rsidRDefault="007B1443" w:rsidP="007B1443"/>
    <w:p w:rsidR="005F7EBC" w:rsidRDefault="005F7EBC" w:rsidP="007B1443"/>
    <w:p w:rsidR="005F7EBC" w:rsidRDefault="005F7EBC" w:rsidP="007B1443"/>
    <w:p w:rsidR="005F7EBC" w:rsidRDefault="005F7EBC" w:rsidP="007B1443"/>
    <w:p w:rsidR="007B1443" w:rsidRDefault="007B1443" w:rsidP="007B1443">
      <w:pPr>
        <w:pStyle w:val="paragraph"/>
        <w:shd w:val="clear" w:color="auto" w:fill="FFFFFF"/>
        <w:spacing w:before="0" w:beforeAutospacing="0" w:after="0" w:afterAutospacing="0"/>
        <w:jc w:val="center"/>
        <w:textAlignment w:val="baseline"/>
        <w:rPr>
          <w:rFonts w:ascii="Segoe UI" w:hAnsi="Segoe UI" w:cs="Segoe UI"/>
          <w:b/>
          <w:bCs/>
          <w:sz w:val="18"/>
          <w:szCs w:val="18"/>
        </w:rPr>
      </w:pPr>
      <w:r>
        <w:rPr>
          <w:rStyle w:val="normaltextrun"/>
          <w:b/>
          <w:bCs/>
          <w:color w:val="000000"/>
          <w:sz w:val="28"/>
          <w:szCs w:val="28"/>
        </w:rPr>
        <w:lastRenderedPageBreak/>
        <w:t>Исковое заявление о возмещение вреда, причиненного преступлением</w:t>
      </w:r>
      <w:r>
        <w:rPr>
          <w:rStyle w:val="eop"/>
          <w:b/>
          <w:bCs/>
          <w:sz w:val="28"/>
          <w:szCs w:val="28"/>
        </w:rPr>
        <w:t> </w:t>
      </w:r>
    </w:p>
    <w:p w:rsidR="007B1443" w:rsidRDefault="007B1443" w:rsidP="007B1443">
      <w:pPr>
        <w:pStyle w:val="paragraph"/>
        <w:shd w:val="clear" w:color="auto" w:fill="FFFFFF"/>
        <w:spacing w:before="0" w:beforeAutospacing="0" w:after="0" w:afterAutospacing="0"/>
        <w:ind w:firstLine="705"/>
        <w:jc w:val="center"/>
        <w:textAlignment w:val="baseline"/>
        <w:rPr>
          <w:rFonts w:ascii="Segoe UI" w:hAnsi="Segoe UI" w:cs="Segoe UI"/>
          <w:sz w:val="18"/>
          <w:szCs w:val="18"/>
        </w:rPr>
      </w:pPr>
      <w:r>
        <w:rPr>
          <w:rStyle w:val="eop"/>
          <w:sz w:val="28"/>
          <w:szCs w:val="28"/>
        </w:rPr>
        <w:t> </w:t>
      </w:r>
    </w:p>
    <w:p w:rsidR="007B144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8"/>
          <w:szCs w:val="28"/>
        </w:rPr>
        <w:t>Каждому человеку известно, что противоправные деяния, которые запрещены Уголовным кодексом Российской Федерации, не только несут в себе общественную опасность, но и в большинстве случаев причиняют имущественный вред потерпевшему.</w:t>
      </w:r>
      <w:r>
        <w:rPr>
          <w:rStyle w:val="eop"/>
          <w:sz w:val="28"/>
          <w:szCs w:val="28"/>
        </w:rPr>
        <w:t> </w:t>
      </w:r>
    </w:p>
    <w:p w:rsidR="007B144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8"/>
          <w:szCs w:val="28"/>
        </w:rPr>
        <w:t>В соответствии с Конституцией Российской Федерации, признание, соблюдение и защита прав и свобод человека и гражданина является обязанностью государства, в том числе и охрана прав потерпевших, а также обеспечение данным лицам доступа к правосудию и компенсации причиненного ущерба.</w:t>
      </w:r>
      <w:r>
        <w:rPr>
          <w:rStyle w:val="eop"/>
          <w:sz w:val="28"/>
          <w:szCs w:val="28"/>
        </w:rPr>
        <w:t> </w:t>
      </w:r>
    </w:p>
    <w:p w:rsidR="007B144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8"/>
          <w:szCs w:val="28"/>
        </w:rPr>
        <w:t>Согласно п. 1 ст. 1064 Гражданского кодекса Российской Федерации (далее –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r>
        <w:rPr>
          <w:rStyle w:val="eop"/>
          <w:sz w:val="28"/>
          <w:szCs w:val="28"/>
        </w:rPr>
        <w:t> </w:t>
      </w:r>
    </w:p>
    <w:p w:rsidR="007B144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8"/>
          <w:szCs w:val="28"/>
        </w:rPr>
        <w:t>Уголовно-процессуальный кодекс Российской Федерации (далее – УПК РФ), содержит норму, которая предусматривает защиту прав и законных интересов лиц и организаций, потерпевших от преступлений (ст. 6 УПК РФ).</w:t>
      </w:r>
      <w:r>
        <w:rPr>
          <w:rStyle w:val="eop"/>
          <w:sz w:val="28"/>
          <w:szCs w:val="28"/>
        </w:rPr>
        <w:t> </w:t>
      </w:r>
    </w:p>
    <w:p w:rsidR="007B144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8"/>
          <w:szCs w:val="28"/>
        </w:rPr>
        <w:t>На практике исковое заявление о возмещении вреда, причиненного преступлением, чаще всего рассматривается в рамках конкретного уголовного дела, но это не исключает тот факт, что потерпевший может самостоятельно подать исковое заявление отдельно в рамках гражданского судопроизводства.</w:t>
      </w:r>
      <w:r>
        <w:rPr>
          <w:rStyle w:val="eop"/>
          <w:sz w:val="28"/>
          <w:szCs w:val="28"/>
        </w:rPr>
        <w:t> </w:t>
      </w:r>
    </w:p>
    <w:p w:rsidR="007B144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8"/>
          <w:szCs w:val="28"/>
        </w:rPr>
        <w:t>Вместе с тем, рассмотрение гражданского иска в уголовном процессе имеет свои плюсы, например, такие как полнота исследования доказательств, освобождение от уплаты государственной пошлины, допускается произвольная форма искового заявления (но в письменном виде), а также немаловажным плюсом является то, что подсудность и подведомственность гражданского иска определяются подсудностью уголовного дела (ч. 10 ст. 31 УПК РФ).</w:t>
      </w:r>
      <w:r>
        <w:rPr>
          <w:rStyle w:val="eop"/>
          <w:sz w:val="28"/>
          <w:szCs w:val="28"/>
        </w:rPr>
        <w:t> </w:t>
      </w:r>
    </w:p>
    <w:p w:rsidR="007B144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8"/>
          <w:szCs w:val="28"/>
        </w:rPr>
        <w:t>В соответствии со ст. 1082 ГК РФ, 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 п.) или возместить причиненные убытки (пункт 2 статьи 15 ГК РФ).</w:t>
      </w:r>
      <w:r>
        <w:rPr>
          <w:rStyle w:val="eop"/>
          <w:sz w:val="28"/>
          <w:szCs w:val="28"/>
        </w:rPr>
        <w:t> </w:t>
      </w:r>
    </w:p>
    <w:p w:rsidR="007B144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8"/>
          <w:szCs w:val="28"/>
        </w:rPr>
        <w:t>Таким образом, каждый человек и гражданин, которому причинен вред в результате совершения преступления обладает правом подачи искового заявления в рамках рассмотрения уголовного дела, либо отдельно в рамках гражданского судопроизводства.</w:t>
      </w:r>
      <w:r>
        <w:rPr>
          <w:rStyle w:val="eop"/>
          <w:sz w:val="28"/>
          <w:szCs w:val="28"/>
        </w:rPr>
        <w:t> </w:t>
      </w:r>
    </w:p>
    <w:p w:rsidR="005E02C3" w:rsidRDefault="005E02C3" w:rsidP="005E02C3">
      <w:pPr>
        <w:spacing w:after="0" w:line="240" w:lineRule="exact"/>
        <w:ind w:right="-187"/>
        <w:jc w:val="both"/>
        <w:rPr>
          <w:rFonts w:ascii="Times New Roman" w:hAnsi="Times New Roman" w:cs="Times New Roman"/>
          <w:sz w:val="28"/>
          <w:szCs w:val="28"/>
        </w:rPr>
      </w:pPr>
    </w:p>
    <w:p w:rsidR="005E02C3" w:rsidRDefault="005E02C3" w:rsidP="005E02C3">
      <w:pPr>
        <w:spacing w:after="0" w:line="240" w:lineRule="exact"/>
        <w:ind w:right="-187"/>
        <w:jc w:val="both"/>
        <w:rPr>
          <w:rFonts w:ascii="Times New Roman" w:hAnsi="Times New Roman" w:cs="Times New Roman"/>
          <w:sz w:val="28"/>
          <w:szCs w:val="28"/>
        </w:rPr>
      </w:pPr>
    </w:p>
    <w:p w:rsidR="005E02C3" w:rsidRDefault="005E02C3" w:rsidP="005E02C3">
      <w:pPr>
        <w:spacing w:after="0" w:line="240" w:lineRule="exact"/>
        <w:ind w:right="-187"/>
        <w:jc w:val="both"/>
        <w:rPr>
          <w:rFonts w:ascii="Times New Roman" w:hAnsi="Times New Roman" w:cs="Times New Roman"/>
          <w:sz w:val="28"/>
          <w:szCs w:val="28"/>
        </w:rPr>
      </w:pPr>
      <w:r w:rsidRPr="00552CF0">
        <w:rPr>
          <w:rFonts w:ascii="Times New Roman" w:hAnsi="Times New Roman" w:cs="Times New Roman"/>
          <w:sz w:val="28"/>
          <w:szCs w:val="28"/>
        </w:rPr>
        <w:t xml:space="preserve">Заместитель прокурор </w:t>
      </w:r>
    </w:p>
    <w:p w:rsidR="005E02C3" w:rsidRDefault="005E02C3" w:rsidP="005E02C3">
      <w:pPr>
        <w:spacing w:after="0" w:line="240" w:lineRule="exact"/>
        <w:ind w:right="-187"/>
        <w:jc w:val="both"/>
        <w:rPr>
          <w:rFonts w:ascii="Times New Roman" w:hAnsi="Times New Roman" w:cs="Times New Roman"/>
          <w:sz w:val="28"/>
          <w:szCs w:val="28"/>
        </w:rPr>
      </w:pPr>
      <w:r>
        <w:rPr>
          <w:rFonts w:ascii="Times New Roman" w:hAnsi="Times New Roman" w:cs="Times New Roman"/>
          <w:sz w:val="28"/>
          <w:szCs w:val="28"/>
        </w:rPr>
        <w:t xml:space="preserve">Яльчикского </w:t>
      </w:r>
      <w:r w:rsidRPr="00552CF0">
        <w:rPr>
          <w:rFonts w:ascii="Times New Roman" w:hAnsi="Times New Roman" w:cs="Times New Roman"/>
          <w:sz w:val="28"/>
          <w:szCs w:val="28"/>
        </w:rPr>
        <w:t>района</w:t>
      </w:r>
    </w:p>
    <w:p w:rsidR="005E02C3" w:rsidRPr="00552CF0" w:rsidRDefault="005E02C3" w:rsidP="005E02C3">
      <w:pPr>
        <w:spacing w:after="0" w:line="240" w:lineRule="exact"/>
        <w:ind w:right="-187"/>
        <w:jc w:val="both"/>
        <w:rPr>
          <w:rFonts w:ascii="Times New Roman" w:hAnsi="Times New Roman" w:cs="Times New Roman"/>
          <w:sz w:val="28"/>
          <w:szCs w:val="28"/>
        </w:rPr>
      </w:pPr>
    </w:p>
    <w:p w:rsidR="005E02C3" w:rsidRPr="00552CF0" w:rsidRDefault="005E02C3" w:rsidP="005E02C3">
      <w:pPr>
        <w:spacing w:after="0" w:line="240" w:lineRule="exact"/>
        <w:ind w:right="-185"/>
        <w:jc w:val="both"/>
        <w:rPr>
          <w:rFonts w:ascii="Times New Roman" w:hAnsi="Times New Roman" w:cs="Times New Roman"/>
          <w:sz w:val="28"/>
          <w:szCs w:val="28"/>
        </w:rPr>
      </w:pPr>
      <w:r w:rsidRPr="00552CF0">
        <w:rPr>
          <w:rFonts w:ascii="Times New Roman" w:hAnsi="Times New Roman" w:cs="Times New Roman"/>
          <w:sz w:val="28"/>
          <w:szCs w:val="28"/>
        </w:rPr>
        <w:t>советник юстиции                                                                                     В.В. Путяков</w:t>
      </w:r>
    </w:p>
    <w:p w:rsidR="007B144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p>
    <w:p w:rsidR="0021781E" w:rsidRDefault="0021781E"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p>
    <w:p w:rsidR="0021781E" w:rsidRDefault="0021781E"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p>
    <w:p w:rsidR="0021781E" w:rsidRDefault="0021781E"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p>
    <w:p w:rsidR="005F7EBC" w:rsidRDefault="005F7EBC"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p>
    <w:p w:rsidR="005F7EBC" w:rsidRDefault="005F7EBC"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p>
    <w:p w:rsidR="005F7EBC" w:rsidRDefault="005F7EBC"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p>
    <w:p w:rsidR="005F7EBC" w:rsidRDefault="005F7EBC"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p>
    <w:p w:rsidR="005F7EBC" w:rsidRDefault="005F7EBC"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p>
    <w:p w:rsidR="005F7EBC" w:rsidRDefault="005F7EBC"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p>
    <w:p w:rsidR="005F7EBC" w:rsidRDefault="005F7EBC"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p>
    <w:p w:rsidR="005F7EBC" w:rsidRDefault="005F7EBC"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p>
    <w:p w:rsidR="005F7EBC" w:rsidRDefault="005F7EBC"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bookmarkStart w:id="0" w:name="_GoBack"/>
      <w:bookmarkEnd w:id="0"/>
    </w:p>
    <w:p w:rsidR="0021781E" w:rsidRDefault="0021781E"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p>
    <w:p w:rsidR="007B1443" w:rsidRDefault="007B1443" w:rsidP="007B1443">
      <w:pPr>
        <w:pStyle w:val="paragraph"/>
        <w:shd w:val="clear" w:color="auto" w:fill="FFFFFF"/>
        <w:spacing w:before="0" w:beforeAutospacing="0" w:after="0" w:afterAutospacing="0"/>
        <w:jc w:val="center"/>
        <w:textAlignment w:val="baseline"/>
        <w:rPr>
          <w:rFonts w:ascii="Segoe UI" w:hAnsi="Segoe UI" w:cs="Segoe UI"/>
          <w:b/>
          <w:bCs/>
          <w:sz w:val="18"/>
          <w:szCs w:val="18"/>
        </w:rPr>
      </w:pPr>
      <w:r>
        <w:rPr>
          <w:rStyle w:val="normaltextrun"/>
          <w:b/>
          <w:bCs/>
          <w:color w:val="000000"/>
          <w:sz w:val="28"/>
          <w:szCs w:val="28"/>
        </w:rPr>
        <w:t>Что означает понятие «конфликт интересов» должностного лица?</w:t>
      </w:r>
      <w:r>
        <w:rPr>
          <w:rStyle w:val="eop"/>
          <w:b/>
          <w:bCs/>
          <w:sz w:val="28"/>
          <w:szCs w:val="28"/>
        </w:rPr>
        <w:t> </w:t>
      </w:r>
    </w:p>
    <w:p w:rsidR="007B1443" w:rsidRDefault="007B1443" w:rsidP="007B1443">
      <w:pPr>
        <w:pStyle w:val="paragraph"/>
        <w:shd w:val="clear" w:color="auto" w:fill="FFFFFF"/>
        <w:spacing w:before="0" w:beforeAutospacing="0" w:after="0" w:afterAutospacing="0"/>
        <w:ind w:firstLine="705"/>
        <w:jc w:val="center"/>
        <w:textAlignment w:val="baseline"/>
        <w:rPr>
          <w:rFonts w:ascii="Segoe UI" w:hAnsi="Segoe UI" w:cs="Segoe UI"/>
          <w:sz w:val="18"/>
          <w:szCs w:val="18"/>
        </w:rPr>
      </w:pPr>
      <w:r>
        <w:rPr>
          <w:rStyle w:val="eop"/>
          <w:sz w:val="28"/>
          <w:szCs w:val="28"/>
        </w:rPr>
        <w:t> </w:t>
      </w:r>
    </w:p>
    <w:p w:rsidR="007B144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8"/>
          <w:szCs w:val="28"/>
        </w:rPr>
        <w:t>Действующее антикоррупционное законодательство возлагает на должностных лиц органов государственной власти и местного самоуправления обязанность принимать меры по предотвращению и урегулированию конфликта интересов.</w:t>
      </w:r>
      <w:r>
        <w:rPr>
          <w:rStyle w:val="eop"/>
          <w:sz w:val="28"/>
          <w:szCs w:val="28"/>
        </w:rPr>
        <w:t> </w:t>
      </w:r>
    </w:p>
    <w:p w:rsidR="007B144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8"/>
          <w:szCs w:val="28"/>
        </w:rPr>
        <w:t>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(ст. 10 Федерального закона от 25.12.2008 № 273-ФЗ «О противодействии коррупции»).</w:t>
      </w:r>
      <w:r>
        <w:rPr>
          <w:rStyle w:val="eop"/>
          <w:sz w:val="28"/>
          <w:szCs w:val="28"/>
        </w:rPr>
        <w:t> </w:t>
      </w:r>
    </w:p>
    <w:p w:rsidR="007B144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8"/>
          <w:szCs w:val="28"/>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должностным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r>
        <w:rPr>
          <w:rStyle w:val="eop"/>
          <w:sz w:val="28"/>
          <w:szCs w:val="28"/>
        </w:rPr>
        <w:t> </w:t>
      </w:r>
    </w:p>
    <w:p w:rsidR="007B144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8"/>
          <w:szCs w:val="28"/>
        </w:rPr>
        <w:t>Должностные лица органов государственной власти и местного самоуправления обязаны принимать меры по недопущению любой возможности возникновения конфликта интересов.</w:t>
      </w:r>
      <w:r>
        <w:rPr>
          <w:rStyle w:val="eop"/>
          <w:sz w:val="28"/>
          <w:szCs w:val="28"/>
        </w:rPr>
        <w:t> </w:t>
      </w:r>
    </w:p>
    <w:p w:rsidR="007B144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8"/>
          <w:szCs w:val="28"/>
        </w:rPr>
        <w:t>Предотвращение или урегулирование конфликта интересов может состоять в изменении должностного или служебного положения лица,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r>
        <w:rPr>
          <w:rStyle w:val="eop"/>
          <w:sz w:val="28"/>
          <w:szCs w:val="28"/>
        </w:rPr>
        <w:t> </w:t>
      </w:r>
    </w:p>
    <w:p w:rsidR="007B1443" w:rsidRDefault="007B1443" w:rsidP="007B1443">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8"/>
          <w:szCs w:val="28"/>
        </w:rPr>
        <w:t>Непринятие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r>
        <w:rPr>
          <w:rStyle w:val="eop"/>
          <w:sz w:val="28"/>
          <w:szCs w:val="28"/>
        </w:rPr>
        <w:t> </w:t>
      </w:r>
    </w:p>
    <w:p w:rsidR="007B1443" w:rsidRDefault="007B1443" w:rsidP="007B1443"/>
    <w:p w:rsidR="005E02C3" w:rsidRDefault="005E02C3" w:rsidP="005E02C3">
      <w:pPr>
        <w:spacing w:after="0" w:line="240" w:lineRule="exact"/>
        <w:ind w:right="-187"/>
        <w:jc w:val="both"/>
        <w:rPr>
          <w:rFonts w:ascii="Times New Roman" w:hAnsi="Times New Roman" w:cs="Times New Roman"/>
          <w:sz w:val="28"/>
          <w:szCs w:val="28"/>
        </w:rPr>
      </w:pPr>
      <w:r w:rsidRPr="00552CF0">
        <w:rPr>
          <w:rFonts w:ascii="Times New Roman" w:hAnsi="Times New Roman" w:cs="Times New Roman"/>
          <w:sz w:val="28"/>
          <w:szCs w:val="28"/>
        </w:rPr>
        <w:t xml:space="preserve">Заместитель прокурор </w:t>
      </w:r>
    </w:p>
    <w:p w:rsidR="005E02C3" w:rsidRDefault="005E02C3" w:rsidP="005E02C3">
      <w:pPr>
        <w:spacing w:after="0" w:line="240" w:lineRule="exact"/>
        <w:ind w:right="-187"/>
        <w:jc w:val="both"/>
        <w:rPr>
          <w:rFonts w:ascii="Times New Roman" w:hAnsi="Times New Roman" w:cs="Times New Roman"/>
          <w:sz w:val="28"/>
          <w:szCs w:val="28"/>
        </w:rPr>
      </w:pPr>
      <w:r>
        <w:rPr>
          <w:rFonts w:ascii="Times New Roman" w:hAnsi="Times New Roman" w:cs="Times New Roman"/>
          <w:sz w:val="28"/>
          <w:szCs w:val="28"/>
        </w:rPr>
        <w:t xml:space="preserve">Яльчикского </w:t>
      </w:r>
      <w:r w:rsidRPr="00552CF0">
        <w:rPr>
          <w:rFonts w:ascii="Times New Roman" w:hAnsi="Times New Roman" w:cs="Times New Roman"/>
          <w:sz w:val="28"/>
          <w:szCs w:val="28"/>
        </w:rPr>
        <w:t>района</w:t>
      </w:r>
    </w:p>
    <w:p w:rsidR="005E02C3" w:rsidRPr="00552CF0" w:rsidRDefault="005E02C3" w:rsidP="005E02C3">
      <w:pPr>
        <w:spacing w:after="0" w:line="240" w:lineRule="exact"/>
        <w:ind w:right="-187"/>
        <w:jc w:val="both"/>
        <w:rPr>
          <w:rFonts w:ascii="Times New Roman" w:hAnsi="Times New Roman" w:cs="Times New Roman"/>
          <w:sz w:val="28"/>
          <w:szCs w:val="28"/>
        </w:rPr>
      </w:pPr>
    </w:p>
    <w:p w:rsidR="007B1443" w:rsidRDefault="005E02C3" w:rsidP="005E02C3">
      <w:pPr>
        <w:spacing w:after="0" w:line="240" w:lineRule="exact"/>
        <w:ind w:right="-185"/>
        <w:jc w:val="both"/>
      </w:pPr>
      <w:r w:rsidRPr="00552CF0">
        <w:rPr>
          <w:rFonts w:ascii="Times New Roman" w:hAnsi="Times New Roman" w:cs="Times New Roman"/>
          <w:sz w:val="28"/>
          <w:szCs w:val="28"/>
        </w:rPr>
        <w:t>советник юстиции                                                                                     В.В. Путяков</w:t>
      </w:r>
    </w:p>
    <w:p w:rsidR="009A0B0F" w:rsidRDefault="009A0B0F"/>
    <w:p w:rsidR="005F7EBC" w:rsidRDefault="005F7EBC"/>
    <w:p w:rsidR="005F7EBC" w:rsidRPr="005F7EBC" w:rsidRDefault="005F7EBC" w:rsidP="005F7EBC">
      <w:pPr>
        <w:spacing w:after="0" w:line="240" w:lineRule="auto"/>
        <w:jc w:val="center"/>
        <w:rPr>
          <w:rFonts w:ascii="Times New Roman" w:eastAsia="Times New Roman" w:hAnsi="Times New Roman" w:cs="Times New Roman"/>
          <w:sz w:val="20"/>
          <w:szCs w:val="20"/>
          <w:lang w:eastAsia="ru-RU"/>
        </w:rPr>
      </w:pPr>
      <w:r w:rsidRPr="005F7EBC">
        <w:rPr>
          <w:rFonts w:ascii="Times New Roman" w:eastAsia="Times New Roman" w:hAnsi="Times New Roman" w:cs="Times New Roman"/>
          <w:sz w:val="20"/>
          <w:szCs w:val="20"/>
          <w:lang w:eastAsia="ru-RU"/>
        </w:rPr>
        <w:t xml:space="preserve">Информационный бюллетень «Вестник </w:t>
      </w:r>
      <w:proofErr w:type="spellStart"/>
      <w:r w:rsidRPr="005F7EBC">
        <w:rPr>
          <w:rFonts w:ascii="Times New Roman" w:eastAsia="Times New Roman" w:hAnsi="Times New Roman" w:cs="Times New Roman"/>
          <w:sz w:val="20"/>
          <w:szCs w:val="20"/>
          <w:lang w:eastAsia="ru-RU"/>
        </w:rPr>
        <w:t>Малотаябинского</w:t>
      </w:r>
      <w:proofErr w:type="spellEnd"/>
      <w:r w:rsidRPr="005F7EBC">
        <w:rPr>
          <w:rFonts w:ascii="Times New Roman" w:eastAsia="Times New Roman" w:hAnsi="Times New Roman" w:cs="Times New Roman"/>
          <w:sz w:val="20"/>
          <w:szCs w:val="20"/>
          <w:lang w:eastAsia="ru-RU"/>
        </w:rPr>
        <w:t xml:space="preserve"> сельского поселения </w:t>
      </w:r>
      <w:proofErr w:type="spellStart"/>
      <w:r w:rsidRPr="005F7EBC">
        <w:rPr>
          <w:rFonts w:ascii="Times New Roman" w:eastAsia="Times New Roman" w:hAnsi="Times New Roman" w:cs="Times New Roman"/>
          <w:sz w:val="20"/>
          <w:szCs w:val="20"/>
          <w:lang w:eastAsia="ru-RU"/>
        </w:rPr>
        <w:t>Яльчикского</w:t>
      </w:r>
      <w:proofErr w:type="spellEnd"/>
      <w:r w:rsidRPr="005F7EBC">
        <w:rPr>
          <w:rFonts w:ascii="Times New Roman" w:eastAsia="Times New Roman" w:hAnsi="Times New Roman" w:cs="Times New Roman"/>
          <w:sz w:val="20"/>
          <w:szCs w:val="20"/>
          <w:lang w:eastAsia="ru-RU"/>
        </w:rPr>
        <w:t xml:space="preserve"> района»</w:t>
      </w:r>
    </w:p>
    <w:p w:rsidR="005F7EBC" w:rsidRPr="005F7EBC" w:rsidRDefault="005F7EBC" w:rsidP="005F7EBC">
      <w:pPr>
        <w:spacing w:after="0" w:line="240" w:lineRule="auto"/>
        <w:jc w:val="center"/>
        <w:rPr>
          <w:rFonts w:ascii="Times New Roman" w:eastAsia="Times New Roman" w:hAnsi="Times New Roman" w:cs="Times New Roman"/>
          <w:sz w:val="20"/>
          <w:szCs w:val="20"/>
          <w:lang w:eastAsia="ru-RU"/>
        </w:rPr>
      </w:pPr>
      <w:proofErr w:type="gramStart"/>
      <w:r w:rsidRPr="005F7EBC">
        <w:rPr>
          <w:rFonts w:ascii="Times New Roman" w:eastAsia="Times New Roman" w:hAnsi="Times New Roman" w:cs="Times New Roman"/>
          <w:sz w:val="20"/>
          <w:szCs w:val="20"/>
          <w:lang w:eastAsia="ru-RU"/>
        </w:rPr>
        <w:t>отпечатан  в</w:t>
      </w:r>
      <w:proofErr w:type="gramEnd"/>
      <w:r w:rsidRPr="005F7EBC">
        <w:rPr>
          <w:rFonts w:ascii="Times New Roman" w:eastAsia="Times New Roman" w:hAnsi="Times New Roman" w:cs="Times New Roman"/>
          <w:sz w:val="20"/>
          <w:szCs w:val="20"/>
          <w:lang w:eastAsia="ru-RU"/>
        </w:rPr>
        <w:t xml:space="preserve"> администрации </w:t>
      </w:r>
      <w:proofErr w:type="spellStart"/>
      <w:r w:rsidRPr="005F7EBC">
        <w:rPr>
          <w:rFonts w:ascii="Times New Roman" w:eastAsia="Times New Roman" w:hAnsi="Times New Roman" w:cs="Times New Roman"/>
          <w:sz w:val="20"/>
          <w:szCs w:val="20"/>
          <w:lang w:eastAsia="ru-RU"/>
        </w:rPr>
        <w:t>Малотаябинского</w:t>
      </w:r>
      <w:proofErr w:type="spellEnd"/>
      <w:r w:rsidRPr="005F7EBC">
        <w:rPr>
          <w:rFonts w:ascii="Times New Roman" w:eastAsia="Times New Roman" w:hAnsi="Times New Roman" w:cs="Times New Roman"/>
          <w:sz w:val="20"/>
          <w:szCs w:val="20"/>
          <w:lang w:eastAsia="ru-RU"/>
        </w:rPr>
        <w:t xml:space="preserve"> сельского поселения </w:t>
      </w:r>
      <w:proofErr w:type="spellStart"/>
      <w:r w:rsidRPr="005F7EBC">
        <w:rPr>
          <w:rFonts w:ascii="Times New Roman" w:eastAsia="Times New Roman" w:hAnsi="Times New Roman" w:cs="Times New Roman"/>
          <w:sz w:val="20"/>
          <w:szCs w:val="20"/>
          <w:lang w:eastAsia="ru-RU"/>
        </w:rPr>
        <w:t>Яльчикского</w:t>
      </w:r>
      <w:proofErr w:type="spellEnd"/>
      <w:r w:rsidRPr="005F7EBC">
        <w:rPr>
          <w:rFonts w:ascii="Times New Roman" w:eastAsia="Times New Roman" w:hAnsi="Times New Roman" w:cs="Times New Roman"/>
          <w:sz w:val="20"/>
          <w:szCs w:val="20"/>
          <w:lang w:eastAsia="ru-RU"/>
        </w:rPr>
        <w:t xml:space="preserve"> района Чувашской Республики</w:t>
      </w:r>
    </w:p>
    <w:p w:rsidR="005F7EBC" w:rsidRPr="005F7EBC" w:rsidRDefault="005F7EBC" w:rsidP="005F7EBC">
      <w:pPr>
        <w:spacing w:after="0" w:line="240" w:lineRule="auto"/>
        <w:jc w:val="center"/>
        <w:rPr>
          <w:rFonts w:ascii="Times New Roman" w:eastAsia="Times New Roman" w:hAnsi="Times New Roman" w:cs="Times New Roman"/>
          <w:sz w:val="20"/>
          <w:szCs w:val="20"/>
          <w:lang w:eastAsia="ru-RU"/>
        </w:rPr>
      </w:pPr>
      <w:r w:rsidRPr="005F7EBC">
        <w:rPr>
          <w:rFonts w:ascii="Times New Roman" w:eastAsia="Times New Roman" w:hAnsi="Times New Roman" w:cs="Times New Roman"/>
          <w:sz w:val="20"/>
          <w:szCs w:val="20"/>
          <w:lang w:eastAsia="ru-RU"/>
        </w:rPr>
        <w:t xml:space="preserve">Адрес: </w:t>
      </w:r>
      <w:proofErr w:type="spellStart"/>
      <w:r w:rsidRPr="005F7EBC">
        <w:rPr>
          <w:rFonts w:ascii="Times New Roman" w:eastAsia="Times New Roman" w:hAnsi="Times New Roman" w:cs="Times New Roman"/>
          <w:sz w:val="20"/>
          <w:szCs w:val="20"/>
          <w:lang w:eastAsia="ru-RU"/>
        </w:rPr>
        <w:t>д.Малая</w:t>
      </w:r>
      <w:proofErr w:type="spellEnd"/>
      <w:r w:rsidRPr="005F7EBC">
        <w:rPr>
          <w:rFonts w:ascii="Times New Roman" w:eastAsia="Times New Roman" w:hAnsi="Times New Roman" w:cs="Times New Roman"/>
          <w:sz w:val="20"/>
          <w:szCs w:val="20"/>
          <w:lang w:eastAsia="ru-RU"/>
        </w:rPr>
        <w:t xml:space="preserve"> </w:t>
      </w:r>
      <w:proofErr w:type="spellStart"/>
      <w:r w:rsidRPr="005F7EBC">
        <w:rPr>
          <w:rFonts w:ascii="Times New Roman" w:eastAsia="Times New Roman" w:hAnsi="Times New Roman" w:cs="Times New Roman"/>
          <w:sz w:val="20"/>
          <w:szCs w:val="20"/>
          <w:lang w:eastAsia="ru-RU"/>
        </w:rPr>
        <w:t>Таяба</w:t>
      </w:r>
      <w:proofErr w:type="spellEnd"/>
      <w:r w:rsidRPr="005F7EBC">
        <w:rPr>
          <w:rFonts w:ascii="Times New Roman" w:eastAsia="Times New Roman" w:hAnsi="Times New Roman" w:cs="Times New Roman"/>
          <w:sz w:val="20"/>
          <w:szCs w:val="20"/>
          <w:lang w:eastAsia="ru-RU"/>
        </w:rPr>
        <w:t xml:space="preserve">, ул. Новая, д.17                                 </w:t>
      </w:r>
      <w:proofErr w:type="gramStart"/>
      <w:r w:rsidRPr="005F7EBC">
        <w:rPr>
          <w:rFonts w:ascii="Times New Roman" w:eastAsia="Times New Roman" w:hAnsi="Times New Roman" w:cs="Times New Roman"/>
          <w:sz w:val="20"/>
          <w:szCs w:val="20"/>
          <w:lang w:eastAsia="ru-RU"/>
        </w:rPr>
        <w:t>Тираж  10</w:t>
      </w:r>
      <w:proofErr w:type="gramEnd"/>
      <w:r w:rsidRPr="005F7EBC">
        <w:rPr>
          <w:rFonts w:ascii="Times New Roman" w:eastAsia="Times New Roman" w:hAnsi="Times New Roman" w:cs="Times New Roman"/>
          <w:sz w:val="20"/>
          <w:szCs w:val="20"/>
          <w:lang w:eastAsia="ru-RU"/>
        </w:rPr>
        <w:t xml:space="preserve"> экз.</w:t>
      </w:r>
    </w:p>
    <w:sectPr w:rsidR="005F7EBC" w:rsidRPr="005F7EBC" w:rsidSect="005F7EBC">
      <w:pgSz w:w="11906" w:h="16838"/>
      <w:pgMar w:top="284" w:right="707" w:bottom="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C08"/>
    <w:rsid w:val="001A51BF"/>
    <w:rsid w:val="0021402B"/>
    <w:rsid w:val="0021781E"/>
    <w:rsid w:val="002D1C34"/>
    <w:rsid w:val="004B18A3"/>
    <w:rsid w:val="005E02C3"/>
    <w:rsid w:val="005F7EBC"/>
    <w:rsid w:val="007B1443"/>
    <w:rsid w:val="009A0B0F"/>
    <w:rsid w:val="00B531DF"/>
    <w:rsid w:val="00ED2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6075C89-B7F2-4191-922A-FFC361A3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44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14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uiPriority w:val="99"/>
    <w:semiHidden/>
    <w:rsid w:val="007B14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7B1443"/>
  </w:style>
  <w:style w:type="character" w:customStyle="1" w:styleId="eop">
    <w:name w:val="eop"/>
    <w:basedOn w:val="a0"/>
    <w:rsid w:val="007B1443"/>
  </w:style>
  <w:style w:type="character" w:customStyle="1" w:styleId="spellingerror">
    <w:name w:val="spellingerror"/>
    <w:basedOn w:val="a0"/>
    <w:rsid w:val="007B1443"/>
  </w:style>
  <w:style w:type="character" w:styleId="a4">
    <w:name w:val="Hyperlink"/>
    <w:basedOn w:val="a0"/>
    <w:uiPriority w:val="99"/>
    <w:semiHidden/>
    <w:unhideWhenUsed/>
    <w:rsid w:val="007B14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50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2277</Words>
  <Characters>12985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Путяков Вячеслав Валерианович</dc:creator>
  <cp:keywords/>
  <dc:description/>
  <cp:lastModifiedBy>Заместитель</cp:lastModifiedBy>
  <cp:revision>3</cp:revision>
  <dcterms:created xsi:type="dcterms:W3CDTF">2020-04-01T07:48:00Z</dcterms:created>
  <dcterms:modified xsi:type="dcterms:W3CDTF">2020-04-01T07:52:00Z</dcterms:modified>
</cp:coreProperties>
</file>