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75" w:rsidRDefault="00AB6F75" w:rsidP="00AB6F75">
      <w:pPr>
        <w:pStyle w:val="1"/>
        <w:spacing w:before="0" w:beforeAutospacing="0" w:after="0" w:afterAutospacing="0"/>
        <w:jc w:val="both"/>
        <w:rPr>
          <w:color w:val="805A3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AB6F75" w:rsidRPr="00E91ED8" w:rsidTr="00083FFC">
        <w:trPr>
          <w:trHeight w:val="1418"/>
        </w:trPr>
        <w:tc>
          <w:tcPr>
            <w:tcW w:w="1872" w:type="dxa"/>
            <w:hideMark/>
          </w:tcPr>
          <w:p w:rsidR="00AB6F75" w:rsidRPr="00E91ED8" w:rsidRDefault="00AB6F75" w:rsidP="00083FFC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</w:rPr>
              <w:drawing>
                <wp:inline distT="0" distB="0" distL="0" distR="0">
                  <wp:extent cx="7334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AB6F75" w:rsidRPr="00E91ED8" w:rsidRDefault="00AB6F75" w:rsidP="00083FFC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E91ED8">
              <w:rPr>
                <w:rFonts w:eastAsia="Calibri"/>
                <w:color w:val="000000"/>
                <w:sz w:val="20"/>
              </w:rPr>
              <w:t>Информационный бюллетень</w:t>
            </w:r>
          </w:p>
          <w:p w:rsidR="00AB6F75" w:rsidRPr="00E91ED8" w:rsidRDefault="00AB6F75" w:rsidP="00083FFC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AB6F75" w:rsidRPr="00E91ED8" w:rsidRDefault="00AB6F75" w:rsidP="00083FFC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E91ED8">
              <w:rPr>
                <w:rFonts w:eastAsia="Calibri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AB6F75" w:rsidRPr="00E91ED8" w:rsidRDefault="00AB6F75" w:rsidP="00083FFC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E91ED8">
              <w:rPr>
                <w:rFonts w:eastAsia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AB6F75" w:rsidRPr="00E91ED8" w:rsidRDefault="00AB6F75" w:rsidP="00083FFC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E91ED8">
              <w:rPr>
                <w:rFonts w:eastAsia="Calibri"/>
                <w:color w:val="000000"/>
                <w:sz w:val="20"/>
              </w:rPr>
              <w:t>УТВЕРЖДЕН</w:t>
            </w:r>
          </w:p>
          <w:p w:rsidR="00AB6F75" w:rsidRPr="00E91ED8" w:rsidRDefault="00AB6F75" w:rsidP="00083FFC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E91ED8">
              <w:rPr>
                <w:rFonts w:eastAsia="Calibri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AB6F75" w:rsidRPr="00E91ED8" w:rsidRDefault="00AB6F75" w:rsidP="00083FFC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E91ED8">
              <w:rPr>
                <w:rFonts w:eastAsia="Calibri"/>
                <w:color w:val="000000"/>
                <w:sz w:val="20"/>
              </w:rPr>
              <w:t xml:space="preserve">№ 1/2 </w:t>
            </w:r>
            <w:r w:rsidRPr="00E91ED8">
              <w:rPr>
                <w:rFonts w:eastAsia="Calibri"/>
                <w:color w:val="000000"/>
                <w:sz w:val="20"/>
                <w:lang w:val="en-US"/>
              </w:rPr>
              <w:t>“</w:t>
            </w:r>
            <w:r w:rsidRPr="00E91ED8">
              <w:rPr>
                <w:rFonts w:eastAsia="Calibri"/>
                <w:color w:val="000000"/>
                <w:sz w:val="20"/>
              </w:rPr>
              <w:t>22</w:t>
            </w:r>
            <w:r w:rsidRPr="00E91ED8">
              <w:rPr>
                <w:rFonts w:eastAsia="Calibri"/>
                <w:color w:val="000000"/>
                <w:sz w:val="20"/>
                <w:lang w:val="en-US"/>
              </w:rPr>
              <w:t>”</w:t>
            </w:r>
            <w:r w:rsidRPr="00E91ED8">
              <w:rPr>
                <w:rFonts w:eastAsia="Calibri"/>
                <w:color w:val="000000"/>
                <w:sz w:val="20"/>
              </w:rPr>
              <w:t xml:space="preserve"> января </w:t>
            </w:r>
            <w:r w:rsidRPr="00E91ED8">
              <w:rPr>
                <w:rFonts w:eastAsia="Calibri"/>
                <w:color w:val="000000"/>
                <w:sz w:val="20"/>
                <w:lang w:val="en-US"/>
              </w:rPr>
              <w:t>200</w:t>
            </w:r>
            <w:r w:rsidRPr="00E91ED8">
              <w:rPr>
                <w:rFonts w:eastAsia="Calibri"/>
                <w:color w:val="000000"/>
                <w:sz w:val="20"/>
              </w:rPr>
              <w:t>8г.</w:t>
            </w:r>
          </w:p>
        </w:tc>
      </w:tr>
    </w:tbl>
    <w:p w:rsidR="00AB6F75" w:rsidRPr="00E91ED8" w:rsidRDefault="00AB6F75" w:rsidP="00AB6F75">
      <w:pPr>
        <w:widowControl w:val="0"/>
        <w:suppressAutoHyphens/>
        <w:ind w:left="-567" w:firstLine="567"/>
        <w:rPr>
          <w:rFonts w:eastAsia="Calibri"/>
          <w:b/>
          <w:bCs/>
          <w:color w:val="000000"/>
          <w:kern w:val="36"/>
          <w:sz w:val="20"/>
        </w:rPr>
      </w:pPr>
      <w:r>
        <w:rPr>
          <w:rFonts w:eastAsia="Calibri"/>
          <w:b/>
          <w:bCs/>
          <w:color w:val="000000"/>
          <w:kern w:val="36"/>
          <w:sz w:val="20"/>
        </w:rPr>
        <w:t xml:space="preserve">         №32</w:t>
      </w:r>
      <w:r w:rsidRPr="00E91ED8">
        <w:rPr>
          <w:rFonts w:eastAsia="Calibri"/>
          <w:b/>
          <w:bCs/>
          <w:color w:val="000000"/>
          <w:kern w:val="36"/>
          <w:sz w:val="20"/>
        </w:rPr>
        <w:t xml:space="preserve"> /2020       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  <w:sz w:val="20"/>
        </w:rPr>
        <w:t xml:space="preserve">                               20.07</w:t>
      </w:r>
      <w:r w:rsidRPr="00E91ED8">
        <w:rPr>
          <w:rFonts w:eastAsia="Calibri"/>
          <w:b/>
          <w:bCs/>
          <w:color w:val="000000"/>
          <w:kern w:val="36"/>
          <w:sz w:val="20"/>
        </w:rPr>
        <w:t>.2020 г.</w:t>
      </w:r>
    </w:p>
    <w:p w:rsidR="00AB6F75" w:rsidRDefault="00AB6F75" w:rsidP="00AB6F75">
      <w:pPr>
        <w:jc w:val="center"/>
        <w:rPr>
          <w:b/>
          <w:sz w:val="26"/>
          <w:szCs w:val="26"/>
        </w:rPr>
      </w:pPr>
    </w:p>
    <w:p w:rsidR="00AB6F75" w:rsidRPr="00AB6F75" w:rsidRDefault="00AB6F75" w:rsidP="00AB6F75">
      <w:pPr>
        <w:pStyle w:val="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B6F75">
        <w:rPr>
          <w:color w:val="000000" w:themeColor="text1"/>
          <w:sz w:val="26"/>
          <w:szCs w:val="26"/>
        </w:rPr>
        <w:t>Изменены лицензионные требования при осуществлении юридическими лицами и индивидуальными предпринимателями медицинской деятельности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  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С 01.07.2020 вступают в силу изменения лицензионных требований при осуществлении юридическими лицами и индивидуальными предпринимателями медицинской деятельности.</w:t>
      </w:r>
    </w:p>
    <w:p w:rsidR="007D51CE" w:rsidRPr="00AB6F75" w:rsidRDefault="007D51CE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B6F75">
        <w:rPr>
          <w:color w:val="000000"/>
          <w:sz w:val="26"/>
          <w:szCs w:val="26"/>
        </w:rPr>
        <w:t>П</w:t>
      </w:r>
      <w:r w:rsidR="007F1168" w:rsidRPr="00AB6F75">
        <w:rPr>
          <w:color w:val="000000"/>
          <w:sz w:val="26"/>
          <w:szCs w:val="26"/>
        </w:rPr>
        <w:t>остановлением Правительства Российской Федерации от 15.05.2020 № 688 «О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F1168" w:rsidRPr="00AB6F75">
        <w:rPr>
          <w:color w:val="000000"/>
          <w:sz w:val="26"/>
          <w:szCs w:val="26"/>
        </w:rPr>
        <w:t>Сколково</w:t>
      </w:r>
      <w:proofErr w:type="spellEnd"/>
      <w:r w:rsidR="007F1168" w:rsidRPr="00AB6F75">
        <w:rPr>
          <w:color w:val="000000"/>
          <w:sz w:val="26"/>
          <w:szCs w:val="26"/>
        </w:rPr>
        <w:t>»)» внесены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="007F1168" w:rsidRPr="00AB6F75">
        <w:rPr>
          <w:color w:val="000000"/>
          <w:sz w:val="26"/>
          <w:szCs w:val="26"/>
        </w:rPr>
        <w:t xml:space="preserve"> частную систему здравоохранения, на территории инновационного центра «</w:t>
      </w:r>
      <w:proofErr w:type="spellStart"/>
      <w:r w:rsidR="007F1168" w:rsidRPr="00AB6F75">
        <w:rPr>
          <w:color w:val="000000"/>
          <w:sz w:val="26"/>
          <w:szCs w:val="26"/>
        </w:rPr>
        <w:t>Сколково</w:t>
      </w:r>
      <w:proofErr w:type="spellEnd"/>
      <w:r w:rsidR="007F1168" w:rsidRPr="00AB6F75">
        <w:rPr>
          <w:color w:val="000000"/>
          <w:sz w:val="26"/>
          <w:szCs w:val="26"/>
        </w:rPr>
        <w:t>»), утвержденного постановлением Правительства Российской Федерации от 16 апреля 2012 года № 291.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Так, лицензионные требования, предъявляемые к медицинским организациям при осуществлении ими медицинской деятельности, дополнены требованием </w:t>
      </w:r>
      <w:proofErr w:type="gramStart"/>
      <w:r w:rsidRPr="00AB6F75">
        <w:rPr>
          <w:color w:val="000000"/>
          <w:sz w:val="26"/>
          <w:szCs w:val="26"/>
        </w:rPr>
        <w:t>по</w:t>
      </w:r>
      <w:proofErr w:type="gramEnd"/>
      <w:r w:rsidRPr="00AB6F75">
        <w:rPr>
          <w:color w:val="000000"/>
          <w:sz w:val="26"/>
          <w:szCs w:val="26"/>
        </w:rPr>
        <w:t xml:space="preserve"> </w:t>
      </w:r>
      <w:proofErr w:type="gramStart"/>
      <w:r w:rsidRPr="00AB6F75">
        <w:rPr>
          <w:color w:val="000000"/>
          <w:sz w:val="26"/>
          <w:szCs w:val="26"/>
        </w:rPr>
        <w:t>соблюдению части 7 статьи 67 Федерального закона от 12 апреля 2010 года № 61-ФЗ «Об обращении лекарственных средств»: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 с учетом вида осуществляемой ими деятельности, внесение информации о</w:t>
      </w:r>
      <w:proofErr w:type="gramEnd"/>
      <w:r w:rsidRPr="00AB6F75">
        <w:rPr>
          <w:color w:val="000000"/>
          <w:sz w:val="26"/>
          <w:szCs w:val="26"/>
        </w:rPr>
        <w:t xml:space="preserve"> лекарственных </w:t>
      </w:r>
      <w:proofErr w:type="gramStart"/>
      <w:r w:rsidRPr="00AB6F75">
        <w:rPr>
          <w:color w:val="000000"/>
          <w:sz w:val="26"/>
          <w:szCs w:val="26"/>
        </w:rPr>
        <w:t>препаратах</w:t>
      </w:r>
      <w:proofErr w:type="gramEnd"/>
      <w:r w:rsidRPr="00AB6F75">
        <w:rPr>
          <w:color w:val="000000"/>
          <w:sz w:val="26"/>
          <w:szCs w:val="26"/>
        </w:rPr>
        <w:t xml:space="preserve"> для медицинского применения в систему мониторинга движения лекарственных препаратов для медицинского применения.</w:t>
      </w:r>
    </w:p>
    <w:p w:rsidR="007F1168" w:rsidRPr="00AB6F75" w:rsidRDefault="007F1168" w:rsidP="00AB6F75">
      <w:pPr>
        <w:pStyle w:val="a4"/>
        <w:ind w:firstLine="316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 </w:t>
      </w:r>
    </w:p>
    <w:p w:rsidR="007F1168" w:rsidRPr="00AB6F75" w:rsidRDefault="007F1168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7F1168" w:rsidRPr="00AB6F75" w:rsidRDefault="007F1168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7F1168" w:rsidRPr="00AB6F75" w:rsidRDefault="007F1168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советник юстиции                                                                                     В.В. Путяков</w:t>
      </w:r>
    </w:p>
    <w:p w:rsidR="007F1168" w:rsidRPr="00AB6F75" w:rsidRDefault="007F1168" w:rsidP="00AB6F75">
      <w:pPr>
        <w:spacing w:after="160" w:line="259" w:lineRule="auto"/>
        <w:rPr>
          <w:sz w:val="26"/>
          <w:szCs w:val="26"/>
        </w:rPr>
      </w:pPr>
    </w:p>
    <w:p w:rsidR="007F1168" w:rsidRPr="00AB6F75" w:rsidRDefault="007F1168" w:rsidP="00AB6F75">
      <w:pPr>
        <w:spacing w:after="160" w:line="259" w:lineRule="auto"/>
        <w:rPr>
          <w:sz w:val="26"/>
          <w:szCs w:val="26"/>
        </w:rPr>
      </w:pPr>
      <w:r w:rsidRPr="00AB6F75">
        <w:rPr>
          <w:sz w:val="26"/>
          <w:szCs w:val="26"/>
        </w:rPr>
        <w:br w:type="page"/>
      </w: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B6F75">
        <w:rPr>
          <w:sz w:val="26"/>
          <w:szCs w:val="26"/>
        </w:rPr>
        <w:lastRenderedPageBreak/>
        <w:t>Новые правила приема в детский сад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  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6" w:history="1">
        <w:r w:rsidRPr="00AB6F75">
          <w:rPr>
            <w:rStyle w:val="a3"/>
            <w:color w:val="auto"/>
            <w:sz w:val="26"/>
            <w:szCs w:val="26"/>
            <w:u w:val="none"/>
          </w:rPr>
          <w:t>статьей 88</w:t>
        </w:r>
      </w:hyperlink>
      <w:r w:rsidRPr="00AB6F75">
        <w:rPr>
          <w:color w:val="000000"/>
          <w:sz w:val="26"/>
          <w:szCs w:val="26"/>
        </w:rPr>
        <w:t> Федерального закона от 29 декабря 2012 N 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B6F75">
        <w:rPr>
          <w:color w:val="000000"/>
          <w:sz w:val="26"/>
          <w:szCs w:val="26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AB6F75">
        <w:rPr>
          <w:color w:val="000000"/>
          <w:sz w:val="26"/>
          <w:szCs w:val="26"/>
        </w:rPr>
        <w:t xml:space="preserve"> территории).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   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  Прием в образовательную организацию осуществляется в течение всего календарного года при наличии свободных мест.</w:t>
      </w: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7D51CE" w:rsidRPr="00AB6F75" w:rsidRDefault="007D51CE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советник юстиции                                                                                     В.В. Путяков</w:t>
      </w:r>
    </w:p>
    <w:p w:rsidR="007D51CE" w:rsidRDefault="007D51CE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AB6F75" w:rsidRDefault="00AB6F75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AB6F75" w:rsidRDefault="00AB6F75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AB6F75" w:rsidRDefault="00AB6F75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AB6F75" w:rsidRPr="00AB6F75" w:rsidRDefault="00AB6F75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7F1168" w:rsidRPr="00AB6F75" w:rsidRDefault="007F1168" w:rsidP="00AB6F75">
      <w:pPr>
        <w:rPr>
          <w:sz w:val="26"/>
          <w:szCs w:val="26"/>
        </w:rPr>
      </w:pP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Особенности осуществления в 2020 году государственного контроля (надзора), муниципального контроля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   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С 1 июля 2020 года вступают в силу изменения в Бюджетный кодекс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С указанной даты государственный (муниципальный) финансовый контроль осуществляется в соответствии с федеральными стандартами, утвержденными Правительством РФ.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Три федеральных стандарта уже утверждены и вступают в силу с 1 июля 2020 года, еще три в ближайшее время будут внесены в Правительство РФ.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Эти изменения также коснутся и проверок, начатых до вступления в силу федеральных стандартов.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Постановлением Правительства РФ от 03.04.2020 № 438 установлены особенности осуществления государственного (муниципального) финансового контроля в 2020 году, в том числе установлены ограничения проведения контрольных (надзорных) мероприятий до 1 января 2021 года.</w:t>
      </w: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7D51CE" w:rsidRPr="00AB6F75" w:rsidRDefault="007D51CE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советник юстиции                                                                                     В.В. Путяков</w:t>
      </w:r>
    </w:p>
    <w:p w:rsidR="007D51CE" w:rsidRPr="00AB6F75" w:rsidRDefault="007D51CE" w:rsidP="00AB6F75">
      <w:pPr>
        <w:spacing w:after="160" w:line="259" w:lineRule="auto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br w:type="page"/>
      </w: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Ответственность за незаконную рубку лесов</w:t>
      </w:r>
    </w:p>
    <w:p w:rsidR="007D51CE" w:rsidRPr="00AB6F75" w:rsidRDefault="007D51CE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Статьей 260 Уголовного кодекса РФ предусмотрена ответственность за незаконную рубку лесных насаждений.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размере.</w:t>
      </w:r>
    </w:p>
    <w:p w:rsidR="007D51C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В статье 261 Уголовного кодекса РФ установлена уголовная ответственность за уничтожение или повреждение лесных насаждений.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Следует учитывать, что такая ответственность предусмотрена за рубку, уничтожение лесных насаждений, то есть деревьев, кустарников и лиан, произрастающих в лесах, а также деревьев, кустарников и лиан, произрастающих вне лесов (например, в парках, аллеях, отдельно высаженные в черте города деревья, насаждения в полосах отвода железнодорожных магистралей и автомобильных дорог или каналов).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7D51CE" w:rsidRPr="00AB6F75" w:rsidRDefault="007D51C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7D51CE" w:rsidRPr="00AB6F75" w:rsidRDefault="007D51CE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советник юстиции                                                                                     В.В. Путяков</w:t>
      </w:r>
    </w:p>
    <w:p w:rsidR="007D51CE" w:rsidRPr="00AB6F75" w:rsidRDefault="007D51CE" w:rsidP="00AB6F75">
      <w:pPr>
        <w:spacing w:after="160" w:line="259" w:lineRule="auto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br w:type="page"/>
      </w: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B6F75">
        <w:rPr>
          <w:color w:val="000000" w:themeColor="text1"/>
          <w:sz w:val="26"/>
          <w:szCs w:val="26"/>
        </w:rPr>
        <w:t>Ответственность за состояние дорог и возмещение ущерба в случае повреждения автомобиля</w:t>
      </w:r>
    </w:p>
    <w:p w:rsidR="00634AA1" w:rsidRPr="00AB6F75" w:rsidRDefault="00634AA1" w:rsidP="00AB6F75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К сожалению, дорожное покрытие не всегда находится в идеальном состоянии, нередки ямы, выбоины и иные повреждения дорожной одежды, которые приходится объезжать, чтобы не повредить автомобиль, рискуя попасть в ДТП, или же ехать прямо по ямам, что неизбежно приведет к повреждению узлов и агрегатов транспортного средства. Что делать, если произошло ДТП или повреждение автомобиля вследствие повреждений дороги?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В силу закона в содержание автомобильных дорог входит совокупность мероприятий по поддержанию в соответствующем состоянии автодорог, а также по организации и обеспечению безопасности дорожного движения. Содержание автомобильных дорог должно осуществляться в соответствии с требованиями действующих технических регламентов в целях обеспечения сохранности автомобильных дорог и для создания условий для безопасного дорожного движения.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Если происшествие случилось на дороге федерального или регионального значения, то иски предъявляются соответственно к Российской Федерации или к администрации соответствующего субъекта Российской Федерации.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B6F75">
        <w:rPr>
          <w:color w:val="000000"/>
          <w:sz w:val="26"/>
          <w:szCs w:val="26"/>
        </w:rPr>
        <w:t>Согласно п. 5 ч. 1 ст. 14 Федерального закона от 06.10.2003 года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 w:rsidRPr="00AB6F75">
        <w:rPr>
          <w:color w:val="000000"/>
          <w:sz w:val="26"/>
          <w:szCs w:val="26"/>
        </w:rPr>
        <w:t xml:space="preserve"> </w:t>
      </w:r>
      <w:proofErr w:type="gramStart"/>
      <w:r w:rsidRPr="00AB6F75">
        <w:rPr>
          <w:color w:val="000000"/>
          <w:sz w:val="26"/>
          <w:szCs w:val="26"/>
        </w:rPr>
        <w:t>границах</w:t>
      </w:r>
      <w:proofErr w:type="gramEnd"/>
      <w:r w:rsidRPr="00AB6F75">
        <w:rPr>
          <w:color w:val="000000"/>
          <w:sz w:val="26"/>
          <w:szCs w:val="26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относится к вопросам местного значения.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Должностные и иные лица, ответственные за состояние дорог, сооружений, обязаны, обязаны содержать их в таком состоянии, которое бы обеспечивало безопасность для движения, для чего принимаются соответствующие стандарты, нормы и правила (п. 13 Постановления Правительства РФ от 23.10.1993 года № 1090 «О Правилах дорожного движения»).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Таким образом, администрация муниципального образования, как собственник автомобильных дорог, должна исполнять возложенную на нее обязанности по содержанию дорожных покрытий в надлежащем состоянии, и, соответственно, администрация муниципального образования несет ответственность за вред, причиненный пострадавшему, явившийся результатом ненадлежащего исполнения возложенной законом на органы самоуправления обязанности по содержанию автомобильных дорог местного значения.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Стоит иметь в виду, что, администрацией может быть заключен договор на обслуживание отдельных участков автомобильных дорог со сторонними организациями. В таком случае ответственность за наступление негативных последствий на дорожном полотне может нести обслуживающая организация.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Ответственным лицом за ненадлежащее состояние дороги может быть и организация, осуществляющая на основании заключенного договора техническое обеспечение соответствующего участка дороги.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Такая организация по ходатайству администрации муниципального образования может быть привлечена к участию в судебном разбирательстве в качестве соответчика либо в дальнейшем администрация может взыскать с нее выплаченную пострадавшему лицу сумма в порядке регресса.</w:t>
      </w:r>
    </w:p>
    <w:p w:rsidR="00634AA1" w:rsidRPr="00AB6F75" w:rsidRDefault="007F1168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color w:val="000000"/>
          <w:sz w:val="26"/>
          <w:szCs w:val="26"/>
        </w:rPr>
        <w:t> </w:t>
      </w: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634AA1" w:rsidRPr="00AB6F75" w:rsidRDefault="00634AA1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советник юстиции                                                                                     В.В. Путяков</w:t>
      </w:r>
    </w:p>
    <w:p w:rsidR="00634AA1" w:rsidRPr="00AB6F75" w:rsidRDefault="00634AA1" w:rsidP="00AB6F75">
      <w:pPr>
        <w:spacing w:after="160" w:line="259" w:lineRule="auto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br w:type="page"/>
      </w:r>
    </w:p>
    <w:p w:rsidR="007F1168" w:rsidRPr="00AB6F75" w:rsidRDefault="007F1168" w:rsidP="00AB6F75">
      <w:pPr>
        <w:pStyle w:val="a4"/>
        <w:ind w:firstLine="316"/>
        <w:rPr>
          <w:color w:val="000000"/>
          <w:sz w:val="26"/>
          <w:szCs w:val="26"/>
        </w:rPr>
      </w:pP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B6F75">
        <w:rPr>
          <w:color w:val="000000" w:themeColor="text1"/>
          <w:sz w:val="26"/>
          <w:szCs w:val="26"/>
        </w:rPr>
        <w:t>Ответственность работодателей за непредставление или несвоевременное представление сведений о наличии свободных рабочих мест и вакантных должностей</w:t>
      </w:r>
    </w:p>
    <w:p w:rsidR="00634AA1" w:rsidRPr="00AB6F75" w:rsidRDefault="00634AA1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B6F75">
        <w:rPr>
          <w:color w:val="000000"/>
          <w:sz w:val="26"/>
          <w:szCs w:val="26"/>
        </w:rPr>
        <w:t>В соответствии с ч. 3 ст. 25 Закона Российской Федерации «О занятости населения в Российской Федерации» от 19.04.1991 № 1032-1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</w:t>
      </w:r>
      <w:proofErr w:type="gramEnd"/>
      <w:r w:rsidRPr="00AB6F75">
        <w:rPr>
          <w:color w:val="000000"/>
          <w:sz w:val="26"/>
          <w:szCs w:val="26"/>
        </w:rPr>
        <w:t xml:space="preserve"> сведения о данных рабочих местах, выполнении квоты для приема на работу инвалидов.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За непредставление или несвоевременное представление в государственный орган, осуществляющему государственный контроль, муниципальный контроль, сведений (информации) представление которых предусмотрено законом и необходимо для осуществления этим органом (должностным </w:t>
      </w:r>
      <w:proofErr w:type="gramStart"/>
      <w:r w:rsidRPr="00AB6F75">
        <w:rPr>
          <w:color w:val="000000"/>
          <w:sz w:val="26"/>
          <w:szCs w:val="26"/>
        </w:rPr>
        <w:t xml:space="preserve">лицом) </w:t>
      </w:r>
      <w:proofErr w:type="gramEnd"/>
      <w:r w:rsidRPr="00AB6F75">
        <w:rPr>
          <w:color w:val="000000"/>
          <w:sz w:val="26"/>
          <w:szCs w:val="26"/>
        </w:rPr>
        <w:t>его законной деятельности предусмотрена ответственность по статье 19.7 Кодекса Российской Федерации об административных правонарушениях.</w:t>
      </w:r>
    </w:p>
    <w:p w:rsidR="007F1168" w:rsidRPr="00AB6F75" w:rsidRDefault="00634AA1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З</w:t>
      </w:r>
      <w:r w:rsidR="007F1168" w:rsidRPr="00AB6F75">
        <w:rPr>
          <w:color w:val="000000"/>
          <w:sz w:val="26"/>
          <w:szCs w:val="26"/>
        </w:rPr>
        <w:t>а совершение указанного административного правонарушения предусмотрено наказание в виде предупреждения или наложения административного штрафа на граждан в размере от 100 до 300 рублей; на должностных лиц — от 300 до 500 рублей; на юридических лиц — от 3 до 5 тысяч рублей.</w:t>
      </w:r>
    </w:p>
    <w:p w:rsidR="00634AA1" w:rsidRPr="00AB6F75" w:rsidRDefault="00634AA1" w:rsidP="00AB6F75">
      <w:pPr>
        <w:spacing w:after="160" w:line="259" w:lineRule="auto"/>
        <w:rPr>
          <w:sz w:val="26"/>
          <w:szCs w:val="26"/>
        </w:rPr>
      </w:pP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634AA1" w:rsidRPr="00AB6F75" w:rsidRDefault="00634AA1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советник юстиции                                                                                     В.В. Путяков</w:t>
      </w:r>
    </w:p>
    <w:p w:rsidR="00634AA1" w:rsidRPr="00AB6F75" w:rsidRDefault="00634AA1" w:rsidP="00AB6F75">
      <w:pPr>
        <w:spacing w:after="160" w:line="259" w:lineRule="auto"/>
        <w:rPr>
          <w:sz w:val="26"/>
          <w:szCs w:val="26"/>
        </w:rPr>
      </w:pPr>
      <w:r w:rsidRPr="00AB6F75">
        <w:rPr>
          <w:sz w:val="26"/>
          <w:szCs w:val="26"/>
        </w:rPr>
        <w:br w:type="page"/>
      </w:r>
    </w:p>
    <w:p w:rsidR="007F1168" w:rsidRPr="00AB6F75" w:rsidRDefault="007F1168" w:rsidP="00AB6F75">
      <w:pPr>
        <w:rPr>
          <w:sz w:val="26"/>
          <w:szCs w:val="26"/>
        </w:rPr>
      </w:pP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B6F75">
        <w:rPr>
          <w:color w:val="000000" w:themeColor="text1"/>
          <w:sz w:val="26"/>
          <w:szCs w:val="26"/>
        </w:rPr>
        <w:t>Срок осуществления стимулирующих выплат соцработникам продлен на 2 месяца</w:t>
      </w:r>
    </w:p>
    <w:p w:rsidR="00634AA1" w:rsidRPr="00AB6F75" w:rsidRDefault="00634AA1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Постановлением Правительства РФ от 27.06.2020 № 941 внесены изменения в Правила предоставления иных межбюджетных трансфертов на осуществление выплат стимулирующего характера работникам стационарных организаций (стационарных отделений) социального обслуживания, оказывающим услуги гражданам, у которых </w:t>
      </w:r>
      <w:proofErr w:type="gramStart"/>
      <w:r w:rsidRPr="00AB6F75">
        <w:rPr>
          <w:color w:val="000000"/>
          <w:sz w:val="26"/>
          <w:szCs w:val="26"/>
        </w:rPr>
        <w:t>выявлен</w:t>
      </w:r>
      <w:proofErr w:type="gramEnd"/>
      <w:r w:rsidRPr="00AB6F75">
        <w:rPr>
          <w:color w:val="000000"/>
          <w:sz w:val="26"/>
          <w:szCs w:val="26"/>
        </w:rPr>
        <w:t xml:space="preserve"> COVID-19 (лицам из групп риска заражения инфекцией).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Установлено, что иные межбюджетные трансферты предоставляются в целях </w:t>
      </w:r>
      <w:proofErr w:type="spellStart"/>
      <w:r w:rsidRPr="00AB6F75">
        <w:rPr>
          <w:color w:val="000000"/>
          <w:sz w:val="26"/>
          <w:szCs w:val="26"/>
        </w:rPr>
        <w:t>софинансирования</w:t>
      </w:r>
      <w:proofErr w:type="spellEnd"/>
      <w:r w:rsidRPr="00AB6F75">
        <w:rPr>
          <w:color w:val="000000"/>
          <w:sz w:val="26"/>
          <w:szCs w:val="26"/>
        </w:rPr>
        <w:t xml:space="preserve"> расходных обязательств по осуществлению выплат стимулирующего характера за период с 15 апреля по 15 сентября (ранее - по 15 июля 2020 года).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B6F75">
        <w:rPr>
          <w:color w:val="000000"/>
          <w:sz w:val="26"/>
          <w:szCs w:val="26"/>
        </w:rPr>
        <w:t>Уточнено также, что право на выплату стимулирующего характера работнику сохраняется в полном объеме при выявлении у работника в период выполнения им работы в рабочую смену новой коронавирусной инфекции, иного заболевания, вынужденного прерывания работы в рабочую смену работником, имевшим подтвержденный контакт с заболевшим, в целях соблюдения режима изоляции.</w:t>
      </w:r>
      <w:proofErr w:type="gramEnd"/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В случае если работник прерывает рабочую смену по собственному желанию, выплата стимулирующего характера работнику осуществляется за фактически отработанные дни.</w:t>
      </w:r>
    </w:p>
    <w:p w:rsidR="00634AA1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В случае если длительность рабочей смены фактически составила более 14 календарных дней, выплата осуществляется за 14 календарных дней в полном объеме, за последующие дни в рабочей смене (более 14 календарных дней) - за фактически отработанные дни.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При этом в случае если в течение одной рабочей смены в организации выявлена новая </w:t>
      </w:r>
      <w:proofErr w:type="spellStart"/>
      <w:r w:rsidRPr="00AB6F75">
        <w:rPr>
          <w:color w:val="000000"/>
          <w:sz w:val="26"/>
          <w:szCs w:val="26"/>
        </w:rPr>
        <w:t>коронавирусная</w:t>
      </w:r>
      <w:proofErr w:type="spellEnd"/>
      <w:r w:rsidRPr="00AB6F75">
        <w:rPr>
          <w:color w:val="000000"/>
          <w:sz w:val="26"/>
          <w:szCs w:val="26"/>
        </w:rPr>
        <w:t xml:space="preserve"> инфекция, выплаты стимулирующего характера в указанный период осуществляются в увеличенных размерах.</w:t>
      </w: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634AA1" w:rsidRPr="00AB6F75" w:rsidRDefault="00634AA1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634AA1" w:rsidRPr="00AB6F75" w:rsidRDefault="00634AA1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советник юстиции                                                                                     В.В. Путяков</w:t>
      </w:r>
    </w:p>
    <w:p w:rsidR="00634AA1" w:rsidRPr="00AB6F75" w:rsidRDefault="00634AA1" w:rsidP="00AB6F75">
      <w:pPr>
        <w:spacing w:after="160" w:line="259" w:lineRule="auto"/>
        <w:rPr>
          <w:sz w:val="26"/>
          <w:szCs w:val="26"/>
        </w:rPr>
      </w:pPr>
      <w:r w:rsidRPr="00AB6F75">
        <w:rPr>
          <w:sz w:val="26"/>
          <w:szCs w:val="26"/>
        </w:rPr>
        <w:br w:type="page"/>
      </w:r>
    </w:p>
    <w:p w:rsidR="007F1168" w:rsidRPr="00AB6F75" w:rsidRDefault="007F1168" w:rsidP="00AB6F75">
      <w:pPr>
        <w:pStyle w:val="a4"/>
        <w:ind w:firstLine="316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 </w:t>
      </w:r>
    </w:p>
    <w:p w:rsidR="007F1168" w:rsidRPr="00AB6F75" w:rsidRDefault="007F1168" w:rsidP="00AB6F75">
      <w:pPr>
        <w:pStyle w:val="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AB6F75">
        <w:rPr>
          <w:color w:val="000000" w:themeColor="text1"/>
          <w:sz w:val="26"/>
          <w:szCs w:val="26"/>
        </w:rPr>
        <w:t>Уголовная ответственность за невыплату заработной платы</w:t>
      </w:r>
    </w:p>
    <w:p w:rsidR="00372C0E" w:rsidRPr="00AB6F75" w:rsidRDefault="007F1168" w:rsidP="00AB6F75">
      <w:pPr>
        <w:pStyle w:val="a4"/>
        <w:spacing w:before="0" w:beforeAutospacing="0" w:after="0" w:afterAutospacing="0"/>
        <w:ind w:firstLine="316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 </w:t>
      </w:r>
    </w:p>
    <w:p w:rsidR="00372C0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Уголовным законодательством Российской Федерации предусмотрена ответственность работодателя за невыплату работникам из корыстной или иной личной заинтересованности заработной платы, пенсии, стипендии, пособия и иных установленных законом выплат, частично свыше трех месяцев и в полном объеме свыше двух месяцев или выплата заработной платы свыше двух месяцев в размере ниже установленного МРОТ, в том </w:t>
      </w:r>
      <w:proofErr w:type="gramStart"/>
      <w:r w:rsidRPr="00AB6F75">
        <w:rPr>
          <w:color w:val="000000"/>
          <w:sz w:val="26"/>
          <w:szCs w:val="26"/>
        </w:rPr>
        <w:t>числе</w:t>
      </w:r>
      <w:proofErr w:type="gramEnd"/>
      <w:r w:rsidRPr="00AB6F75">
        <w:rPr>
          <w:color w:val="000000"/>
          <w:sz w:val="26"/>
          <w:szCs w:val="26"/>
        </w:rPr>
        <w:t xml:space="preserve"> если такие действия повлекли тяжкие последствия.</w:t>
      </w:r>
    </w:p>
    <w:p w:rsidR="00372C0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Минимальное наказание за совершение преступлений, предусмотренных статьей 145.1 УК РФ, назначается в виде штрафа в размере от ста тысяч рублей, максимальное – в виде лишения свободы на срок до пяти лет. К дополнительному наказанию может быть отнесено лишение права занимать определенные должности или заниматься определенной деятельностью на срок до трех лет.</w:t>
      </w:r>
    </w:p>
    <w:p w:rsidR="00372C0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Период формирования задолженности необходимо исчислять исходя из сроков выплаты заработной платы, установленных правилами внутреннего трудового распорядка организации, коллективным договором, трудовым договором, а также из времени, в течение которого заработная плата фактически не выплачивалась полностью или частично.</w:t>
      </w:r>
    </w:p>
    <w:p w:rsidR="00372C0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Двухмесячный или трехмесячный срок задержки выплат исчисляется со дня, следующего за установленной датой выплаты.</w:t>
      </w:r>
    </w:p>
    <w:p w:rsidR="00372C0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B6F75">
        <w:rPr>
          <w:color w:val="000000"/>
          <w:sz w:val="26"/>
          <w:szCs w:val="26"/>
        </w:rPr>
        <w:t>Кроме того, законом предусмотрена возможность освобождения от уголовной ответственности в случае, если работодатель впервые совершает преступление, предусмотренное ч. 1, 2 ст. 145.1 УК РФ и в течение двух месяцев со дня возбуждения уголовного дела в полном объеме погашает задолженность по выплате заработной платы, пенсии, стипендии, пособия и иной установленной законом выплате, а также уплачивает проценты (выплачивает денежную компенсацию) в порядке</w:t>
      </w:r>
      <w:proofErr w:type="gramEnd"/>
      <w:r w:rsidRPr="00AB6F75">
        <w:rPr>
          <w:color w:val="000000"/>
          <w:sz w:val="26"/>
          <w:szCs w:val="26"/>
        </w:rPr>
        <w:t xml:space="preserve">, </w:t>
      </w:r>
      <w:proofErr w:type="gramStart"/>
      <w:r w:rsidRPr="00AB6F75">
        <w:rPr>
          <w:color w:val="000000"/>
          <w:sz w:val="26"/>
          <w:szCs w:val="26"/>
        </w:rPr>
        <w:t>определяемом</w:t>
      </w:r>
      <w:proofErr w:type="gramEnd"/>
      <w:r w:rsidRPr="00AB6F75">
        <w:rPr>
          <w:color w:val="000000"/>
          <w:sz w:val="26"/>
          <w:szCs w:val="26"/>
        </w:rPr>
        <w:t xml:space="preserve"> законодательством Российской Федерации, и если в его действиях не содержится иного состава преступления.</w:t>
      </w:r>
    </w:p>
    <w:p w:rsidR="00372C0E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Компенсация полагается работнику за каждый день задержки зарплаты, отпускных, выплат при увольнении, больничных и т.д. в соответствии со статьей 236 ТК РФ.</w:t>
      </w:r>
    </w:p>
    <w:p w:rsidR="007F1168" w:rsidRPr="00AB6F75" w:rsidRDefault="007F1168" w:rsidP="00AB6F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 xml:space="preserve">Следует также отметить, что при признании организации банкротом и открытии конкурсного производства, обязанность исполнения условий трудового договора в части выплаты заработной платы, отпускных выплат, больничных листов работникам, возлагается на конкурсного управляющего. За неисполнение данных требований </w:t>
      </w:r>
      <w:proofErr w:type="gramStart"/>
      <w:r w:rsidRPr="00AB6F75">
        <w:rPr>
          <w:color w:val="000000"/>
          <w:sz w:val="26"/>
          <w:szCs w:val="26"/>
        </w:rPr>
        <w:t>последний</w:t>
      </w:r>
      <w:proofErr w:type="gramEnd"/>
      <w:r w:rsidRPr="00AB6F75">
        <w:rPr>
          <w:color w:val="000000"/>
          <w:sz w:val="26"/>
          <w:szCs w:val="26"/>
        </w:rPr>
        <w:t xml:space="preserve"> может быть привлечен к материальной, административной или уголовной ответственности.</w:t>
      </w:r>
    </w:p>
    <w:p w:rsidR="00372C0E" w:rsidRPr="00AB6F75" w:rsidRDefault="007F1168" w:rsidP="00AB6F75">
      <w:pPr>
        <w:spacing w:line="240" w:lineRule="exact"/>
        <w:ind w:right="-187"/>
        <w:jc w:val="both"/>
        <w:rPr>
          <w:color w:val="000000"/>
          <w:sz w:val="26"/>
          <w:szCs w:val="26"/>
        </w:rPr>
      </w:pPr>
      <w:r w:rsidRPr="00AB6F75">
        <w:rPr>
          <w:color w:val="000000"/>
          <w:sz w:val="26"/>
          <w:szCs w:val="26"/>
        </w:rPr>
        <w:t> </w:t>
      </w:r>
    </w:p>
    <w:p w:rsidR="00372C0E" w:rsidRPr="00AB6F75" w:rsidRDefault="00372C0E" w:rsidP="00AB6F75">
      <w:pPr>
        <w:spacing w:line="240" w:lineRule="exact"/>
        <w:ind w:right="-187"/>
        <w:jc w:val="both"/>
        <w:rPr>
          <w:color w:val="000000"/>
          <w:sz w:val="26"/>
          <w:szCs w:val="26"/>
        </w:rPr>
      </w:pPr>
    </w:p>
    <w:p w:rsidR="00372C0E" w:rsidRPr="00AB6F75" w:rsidRDefault="00372C0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Заместитель прокурора </w:t>
      </w:r>
    </w:p>
    <w:p w:rsidR="00372C0E" w:rsidRPr="00AB6F75" w:rsidRDefault="00372C0E" w:rsidP="00AB6F75">
      <w:pPr>
        <w:spacing w:line="240" w:lineRule="exact"/>
        <w:ind w:right="-187"/>
        <w:jc w:val="both"/>
        <w:rPr>
          <w:sz w:val="26"/>
          <w:szCs w:val="26"/>
        </w:rPr>
      </w:pPr>
      <w:r w:rsidRPr="00AB6F75">
        <w:rPr>
          <w:sz w:val="26"/>
          <w:szCs w:val="26"/>
        </w:rPr>
        <w:t>Яльчикского района</w:t>
      </w:r>
    </w:p>
    <w:p w:rsidR="00372C0E" w:rsidRPr="00AB6F75" w:rsidRDefault="00372C0E" w:rsidP="00AB6F75">
      <w:pPr>
        <w:spacing w:line="240" w:lineRule="exact"/>
        <w:ind w:right="-185"/>
        <w:jc w:val="both"/>
        <w:rPr>
          <w:sz w:val="26"/>
          <w:szCs w:val="26"/>
        </w:rPr>
      </w:pPr>
      <w:r w:rsidRPr="00AB6F75">
        <w:rPr>
          <w:sz w:val="26"/>
          <w:szCs w:val="26"/>
        </w:rPr>
        <w:t xml:space="preserve">советник юстиции                                                                                     В.В. </w:t>
      </w:r>
      <w:proofErr w:type="spellStart"/>
      <w:r w:rsidRPr="00AB6F75">
        <w:rPr>
          <w:sz w:val="26"/>
          <w:szCs w:val="26"/>
        </w:rPr>
        <w:t>Путяков</w:t>
      </w:r>
      <w:proofErr w:type="spellEnd"/>
    </w:p>
    <w:p w:rsidR="00AB6F75" w:rsidRDefault="00AB6F75" w:rsidP="00AB6F75">
      <w:pPr>
        <w:spacing w:line="240" w:lineRule="exact"/>
        <w:ind w:right="-185"/>
        <w:jc w:val="both"/>
        <w:rPr>
          <w:color w:val="000000"/>
          <w:sz w:val="26"/>
          <w:szCs w:val="26"/>
        </w:rPr>
      </w:pPr>
    </w:p>
    <w:p w:rsidR="00AB6F75" w:rsidRPr="00E91ED8" w:rsidRDefault="00AB6F75" w:rsidP="00AB6F75">
      <w:pPr>
        <w:widowControl w:val="0"/>
        <w:rPr>
          <w:rFonts w:eastAsia="Arial Unicode MS"/>
          <w:color w:val="000000"/>
          <w:sz w:val="20"/>
          <w:szCs w:val="20"/>
        </w:rPr>
      </w:pPr>
      <w:r w:rsidRPr="00E91ED8"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AB6F75" w:rsidRPr="00E91ED8" w:rsidRDefault="00AB6F75" w:rsidP="00AB6F75">
      <w:pPr>
        <w:widowControl w:val="0"/>
        <w:rPr>
          <w:rFonts w:eastAsia="Arial Unicode MS"/>
          <w:color w:val="000000"/>
        </w:rPr>
      </w:pPr>
      <w:r w:rsidRPr="00E91ED8"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AB6F75" w:rsidRDefault="00AB6F75" w:rsidP="00AB6F75">
      <w:pPr>
        <w:spacing w:line="240" w:lineRule="exact"/>
        <w:jc w:val="both"/>
        <w:rPr>
          <w:sz w:val="28"/>
          <w:szCs w:val="28"/>
        </w:rPr>
      </w:pPr>
    </w:p>
    <w:p w:rsidR="00AB6F75" w:rsidRDefault="00AB6F75" w:rsidP="00AB6F75"/>
    <w:p w:rsidR="00AB6F75" w:rsidRPr="00AB6F75" w:rsidRDefault="00AB6F75" w:rsidP="00AB6F75">
      <w:pPr>
        <w:spacing w:line="240" w:lineRule="exact"/>
        <w:ind w:right="-185"/>
        <w:jc w:val="both"/>
        <w:rPr>
          <w:color w:val="000000"/>
          <w:sz w:val="26"/>
          <w:szCs w:val="26"/>
        </w:rPr>
      </w:pPr>
    </w:p>
    <w:sectPr w:rsidR="00AB6F75" w:rsidRPr="00AB6F75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6E"/>
    <w:rsid w:val="001345E4"/>
    <w:rsid w:val="00210A10"/>
    <w:rsid w:val="00372C0E"/>
    <w:rsid w:val="005D218A"/>
    <w:rsid w:val="00634AA1"/>
    <w:rsid w:val="007D51CE"/>
    <w:rsid w:val="007F1168"/>
    <w:rsid w:val="00AB6F75"/>
    <w:rsid w:val="00AC4E9E"/>
    <w:rsid w:val="00AC61B4"/>
    <w:rsid w:val="00CC4F5F"/>
    <w:rsid w:val="00E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B075091FCD2A541857E47FB7C0F84278E3652FFF56249A787F60F2C35D7CC119979E2C9300B9F70B5F27D91D0A34A0FB2634C625FF5A0d1s4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2020.07.20 Изменены лицензионные требования при осуществлении юридическими лицам</vt:lpstr>
      <vt:lpstr>2020.07.20 Новые правила приема в детский сад</vt:lpstr>
      <vt:lpstr>2020.07.20 Особенности осуществления в 2020 году государственного контроля (надз</vt:lpstr>
      <vt:lpstr>2020.07.20 Ответственность за незаконную рубку лесов</vt:lpstr>
      <vt:lpstr>2020.07.20 Ответственность за состояние дорог и возмещение ущерба в случае повре</vt:lpstr>
      <vt:lpstr>2020.07.20 Ответственность работодателей за непредставление или несвоевременное </vt:lpstr>
      <vt:lpstr>2020.07.20 Срок осуществления стимулирующих выплат соцработникам продлен на 2 ме</vt:lpstr>
      <vt:lpstr>2020.07.20 Уголовная ответственность за невыплату заработной платы</vt:lpstr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Администрация</cp:lastModifiedBy>
  <cp:revision>4</cp:revision>
  <cp:lastPrinted>2020-07-20T12:15:00Z</cp:lastPrinted>
  <dcterms:created xsi:type="dcterms:W3CDTF">2020-07-20T11:23:00Z</dcterms:created>
  <dcterms:modified xsi:type="dcterms:W3CDTF">2020-07-20T11:32:00Z</dcterms:modified>
</cp:coreProperties>
</file>