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301" w:type="pct"/>
        <w:tblInd w:w="1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заголовка информационного бюллетеня, названия компании, даты, выпуска, тома и сведений"/>
      </w:tblPr>
      <w:tblGrid>
        <w:gridCol w:w="3204"/>
        <w:gridCol w:w="3411"/>
        <w:gridCol w:w="4023"/>
      </w:tblGrid>
      <w:tr w:rsidR="00B12B21" w:rsidTr="007800BB">
        <w:trPr>
          <w:trHeight w:val="4278"/>
        </w:trPr>
        <w:tc>
          <w:tcPr>
            <w:tcW w:w="10638" w:type="dxa"/>
            <w:gridSpan w:val="3"/>
          </w:tcPr>
          <w:p w:rsidR="00B12B21" w:rsidRDefault="00C00D80" w:rsidP="007B40B1">
            <w:pPr>
              <w:pStyle w:val="a8"/>
            </w:pPr>
            <w:bookmarkStart w:id="0" w:name="_GoBack"/>
            <w:bookmarkEnd w:id="0"/>
            <w:r>
              <w:t>ТЕЛЕФОННОЕ МОШЕННИЧЕСТВО</w:t>
            </w:r>
          </w:p>
          <w:p w:rsidR="000F29B2" w:rsidRPr="000F29B2" w:rsidRDefault="0084757A" w:rsidP="000F29B2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00AF6E" wp14:editId="2F56E5E1">
                      <wp:extent cx="3202923" cy="95540"/>
                      <wp:effectExtent l="0" t="0" r="0" b="0"/>
                      <wp:docPr id="14" name="Прямоугольник 14" descr="Ли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923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20A44F"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jQ0wIAAM4FAAAOAAAAZHJzL2Uyb0RvYy54bWysVM1u1DAQviPxDpbvNNl0l9JVs9WqVRFS&#10;aSta1LPrOE0kx2Ns7x8nJK5IfQAO8A5cED898ATZN2Ls/PSHigPiknjGM9/MfJ6Znd1lJclcGFuC&#10;SulgI6ZEKA5ZqS5T+vrs4MkzSqxjKmMSlEjpSli6O3n8aGehxyKBAmQmDEEQZccLndLCOT2OIssL&#10;UTG7AVoovMzBVMyhaC6jzLAFolcySuL4abQAk2kDXFiL2v3mkk4Cfp4L7o7z3ApHZEoxNxe+Jnwv&#10;/Dea7LDxpWG6KHmbBvuHLCpWKgzaQ+0zx8jMlH9AVSU3YCF3GxyqCPK85CLUgNUM4nvVnBZMi1AL&#10;kmN1T5P9f7D8aH5iSJnh2w0pUazCN6o/rd+tr+of9fX6ff2lvq6/rz/UP+uv9bdfn71VJixHCuuP&#10;qEL1+sqzuNB2jGCn+sS0ksWjp2SZm8r/sViyDMyveubF0hGOys0kTraTTUo43m2PRsPwMtGNszbW&#10;PRdQEX9IqcGHDXyz+aF1GBBNOxMfy4Iss4NSyiD4ZhJ70pA5wzZwyyS4yln1ErJGtzWK4y5k6D1v&#10;HlDvIEnl8RR45Cao10S+9qbacHIrKbydVK9EjtxifU3EHrkJyjgXyg1CMrZgmWjUPpWHcwmAHjnH&#10;+D12C3C3yA67ybK1964iDEXvHDfR/+bce4TIoFzvXJUKzEMAEqtqIzf2HUkNNZ6lC8hW2HkGmpG0&#10;mh+U+LSHzLoTZnAGcVpxr7hj/OQSFimF9kRJAebtQ3pvj6OBt5QscKZTat/MmBGUyBcKh2Z7MMTG&#10;Ii4Iw9FWgoK5fXNx+0bNqj3AfhngBtM8HL29k90xN1Cd4/qZ+qh4xRTH2CnlznTCnmt2DS4wLqbT&#10;YIaDr5k7VKeae3DPqm/ds+U5M7rtb4eDcQTd/LPxvTZvbL2ngunMQV6GGbjhteUbl0Zo4nbB+a10&#10;Ww5WN2t48hsAAP//AwBQSwMEFAAGAAgAAAAhAIsWBu/cAAAABAEAAA8AAABkcnMvZG93bnJldi54&#10;bWxMj0FLw0AQhe+C/2EZwYvYXSWtmmZTbMGTILSKXrfZaRLMzobdbRr99Y69tJcHw3u8902xGF0n&#10;Bgyx9aThbqJAIFXetlRr+Hh/uX0EEZMhazpPqOEHIyzKy4vC5NYfaI3DJtWCSyjmRkOTUp9LGasG&#10;nYkT3yOxt/PBmcRnqKUN5sDlrpP3Ss2kMy3xQmN6XDVYfW/2TgP+PmVfs364WY5vq+W6dsF+Prxq&#10;fX01Ps9BJBzTKQz/+IwOJTNt/Z5sFJ0GfiQdlb2pyjIQWw5NFciykOfw5R8AAAD//wMAUEsBAi0A&#10;FAAGAAgAAAAhALaDOJL+AAAA4QEAABMAAAAAAAAAAAAAAAAAAAAAAFtDb250ZW50X1R5cGVzXS54&#10;bWxQSwECLQAUAAYACAAAACEAOP0h/9YAAACUAQAACwAAAAAAAAAAAAAAAAAvAQAAX3JlbHMvLnJl&#10;bHNQSwECLQAUAAYACAAAACEAzyKY0NMCAADOBQAADgAAAAAAAAAAAAAAAAAuAgAAZHJzL2Uyb0Rv&#10;Yy54bWxQSwECLQAUAAYACAAAACEAixYG79wAAAAEAQAADwAAAAAAAAAAAAAAAAAtBQAAZHJzL2Rv&#10;d25yZXYueG1sUEsFBgAAAAAEAAQA8wAAADYGAAAAAA==&#10;" fillcolor="#cb400b [2415]" stroked="f" strokeweight="2.25pt">
                      <w10:anchorlock/>
                    </v:rect>
                  </w:pict>
                </mc:Fallback>
              </mc:AlternateContent>
            </w:r>
          </w:p>
          <w:p w:rsidR="00C00D80" w:rsidRDefault="00C00D80" w:rsidP="00C00D80">
            <w:pPr>
              <w:pStyle w:val="5"/>
              <w:spacing w:after="0" w:line="240" w:lineRule="auto"/>
              <w:ind w:firstLine="141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491" cy="135255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Xwe52Bi6Z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34" cy="13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D80" w:rsidRPr="00C00D57" w:rsidRDefault="00C00D80" w:rsidP="00F7280C">
            <w:pPr>
              <w:pStyle w:val="5"/>
              <w:spacing w:after="0" w:line="240" w:lineRule="auto"/>
              <w:rPr>
                <w:sz w:val="28"/>
                <w:szCs w:val="28"/>
              </w:rPr>
            </w:pP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Прокуратура </w:t>
            </w:r>
            <w:r w:rsidR="00F7280C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Ядринского</w:t>
            </w: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района </w:t>
            </w: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  <w:t xml:space="preserve">                       разъясняет</w:t>
            </w:r>
          </w:p>
        </w:tc>
      </w:tr>
      <w:tr w:rsidR="00213398" w:rsidTr="007800BB">
        <w:trPr>
          <w:trHeight w:val="3483"/>
        </w:trPr>
        <w:tc>
          <w:tcPr>
            <w:tcW w:w="3204" w:type="dxa"/>
            <w:tcMar>
              <w:left w:w="0" w:type="dxa"/>
              <w:right w:w="115" w:type="dxa"/>
            </w:tcMar>
          </w:tcPr>
          <w:p w:rsidR="00213398" w:rsidRDefault="00B67CCB" w:rsidP="000F29B2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87E419" wp14:editId="59466D5F">
                      <wp:extent cx="1981200" cy="2220595"/>
                      <wp:effectExtent l="0" t="0" r="0" b="0"/>
                      <wp:docPr id="18" name="Текстовое поле 18" descr="Текстовое поле для ввода сведени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2220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 id="1">
                              <w:txbxContent>
                                <w:p w:rsidR="0083602D" w:rsidRPr="004F5D9E" w:rsidRDefault="00C00D80" w:rsidP="004F5D9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F5D9E">
                                    <w:rPr>
                                      <w:sz w:val="24"/>
                                      <w:szCs w:val="24"/>
                                    </w:rPr>
                                    <w:t>В связи с учас</w:t>
                                  </w:r>
                                  <w:r w:rsidR="00C00D57" w:rsidRPr="004F5D9E">
                                    <w:rPr>
                                      <w:sz w:val="24"/>
                                      <w:szCs w:val="24"/>
                                    </w:rPr>
                                    <w:t xml:space="preserve">тившимися случаями </w:t>
                                  </w:r>
                                  <w:r w:rsidRPr="004F5D9E">
                                    <w:rPr>
                                      <w:sz w:val="24"/>
                                      <w:szCs w:val="24"/>
                                    </w:rPr>
                                    <w:t xml:space="preserve">телефонного мошенничества прокуратура </w:t>
                                  </w:r>
                                  <w:proofErr w:type="spellStart"/>
                                  <w:r w:rsidR="004F5D9E" w:rsidRPr="004F5D9E">
                                    <w:rPr>
                                      <w:sz w:val="24"/>
                                      <w:szCs w:val="24"/>
                                    </w:rPr>
                                    <w:t>Ядринского</w:t>
                                  </w:r>
                                  <w:proofErr w:type="spellEnd"/>
                                  <w:r w:rsidRPr="004F5D9E">
                                    <w:rPr>
                                      <w:sz w:val="24"/>
                                      <w:szCs w:val="24"/>
                                    </w:rPr>
                                    <w:t xml:space="preserve"> района напоминает об основных правилах безопасности.</w:t>
                                  </w:r>
                                </w:p>
                                <w:p w:rsidR="00C00D80" w:rsidRPr="004F5D9E" w:rsidRDefault="0083602D" w:rsidP="004F5D9E">
                                  <w:pPr>
                                    <w:spacing w:after="0" w:line="240" w:lineRule="auto"/>
                                    <w:ind w:firstLine="709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F5D9E">
                                    <w:rPr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 w:rsidR="00C00D80" w:rsidRPr="004F5D9E">
                                    <w:rPr>
                                      <w:sz w:val="24"/>
                                      <w:szCs w:val="24"/>
                                    </w:rPr>
                                    <w:t>олные реквизиты карт не нужно разглашать никому</w:t>
                                  </w:r>
                                  <w:r w:rsidR="00C00D80" w:rsidRPr="00C00D80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 — </w:t>
                                  </w:r>
                                  <w:r w:rsidR="00C00D80" w:rsidRPr="004F5D9E">
                                    <w:rPr>
                                      <w:sz w:val="24"/>
                                      <w:szCs w:val="24"/>
                                    </w:rPr>
                                    <w:t>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      </w:r>
                                </w:p>
                                <w:p w:rsidR="0083602D" w:rsidRDefault="0083602D" w:rsidP="0084757A">
                                  <w:pPr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9F8F5"/>
                                    </w:rPr>
                                  </w:pPr>
                                </w:p>
                                <w:p w:rsidR="00C95B92" w:rsidRPr="0083602D" w:rsidRDefault="0083602D" w:rsidP="0083602D">
                                  <w:pPr>
                                    <w:ind w:right="-7640"/>
                                  </w:pPr>
                                  <w:r w:rsidRPr="0083602D">
                                    <w:t xml:space="preserve"> </w:t>
                                  </w:r>
                                </w:p>
                                <w:p w:rsidR="00B67CCB" w:rsidRPr="004D68C9" w:rsidRDefault="00B67CCB" w:rsidP="0084757A">
                                  <w:pPr>
                                    <w:rPr>
                                      <w:rFonts w:eastAsia="SimSun"/>
                                      <w:lang w:eastAsia="zh-CN"/>
                                    </w:rPr>
                                  </w:pPr>
                                  <w:r w:rsidRPr="00B67CCB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587E4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8" o:spid="_x0000_s1026" type="#_x0000_t202" alt="Текстовое поле для ввода сведений" style="width:156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C1dAIAAK4EAAAOAAAAZHJzL2Uyb0RvYy54bWysVE1uEzEU3iNxB8t7OklIShtlUoVWRUhV&#10;W6lFXTseTzLSjG1sJzNhVy7AHTgBQo0EVMAVJjfisydJo4JYIBbxPPv9f997GRxVRU7mwthMyZi2&#10;91qUCMlVkslJTN9cnz47oMQ6JhOWKyliuhCWHg2fPhmUui86aqryRBiCINL2Sx3TqXO6H0WWT0XB&#10;7J7SQkKZKlMwh6uZRIlhJaIXedRptfajUplEG8WFtXg9aZR0GOKnqeDuIk2tcCSPKWpz4TThHPsz&#10;Gg5Yf2KYnmZ8XQb7hyoKlkkk3YY6YY6Rmcl+C1Vk3CirUrfHVRGpNM24CD2gm3brUTdXU6ZF6AXg&#10;WL2Fyf6/sPx8fmlIloA7MCVZAY7qj/Wy/ra6Xb2vf9Sf8VuS+ic+9xC8VSIsB4R/M6vv6vvVBwJv&#10;739XfyKrW4hLiMv6e/2l/uqRL7Xto4ArjRJc9VJVqGLzbvHoAa1SU/gvoCLQg8PFljdROcK90+FB&#10;G8NACYeu0+m0eoc9Hyd6cNfGuldCFcQLMTUYjMAXm59Z15huTHw2qU6zPA/DkUtSxnT/ea8VHLYa&#10;BM8lcvgmmmK95Kpxte5srJIFGjOqGTqr+WmG5GfMuktmMGUoGJvjLnCkuUIStZYomSrz7k/v3h7k&#10;Q0tJiamNqX07Y0ZQkr+WGIvDdrfrxzxcur0XHVzMrma8q5Gz4lhhMdrYUc2D6O1dvhFTo4obLNjI&#10;Z4WKSY7cMXUb8dg1u4QF5WI0CkYYbM3cmbzS3If2cHpor6sbZvQafwfqztVmvln/EQ2NbUPEaOZU&#10;mgWOPMANqmvcsRSB5fUC+63bvQerh7+Z4S8AAAD//wMAUEsDBBQABgAIAAAAIQBPMNuw3gAAAAUB&#10;AAAPAAAAZHJzL2Rvd25yZXYueG1sTI/NTsMwEITvSLyDtUjcqNPw0xLiVFWkCgnRQ0svvW1iN4mw&#10;1yF228DTs3CBy2pHs5r9Jl+MzoqTGULnScF0koAwVHvdUaNg97a6mYMIEUmj9WQUfJoAi+LyIsdM&#10;+zNtzGkbG8EhFDJU0MbYZ1KGujUOw8T3htg7+MFhZDk0Ug945nBnZZokD9JhR/yhxd6Uranft0en&#10;4KVcrXFTpW7+Zcvn18Oy/9jt75W6vhqXTyCiGePfMfzgMzoUzFT5I+kgrAIuEn8ne7fTlGXFy93j&#10;DGSRy//0xTcAAAD//wMAUEsBAi0AFAAGAAgAAAAhALaDOJL+AAAA4QEAABMAAAAAAAAAAAAAAAAA&#10;AAAAAFtDb250ZW50X1R5cGVzXS54bWxQSwECLQAUAAYACAAAACEAOP0h/9YAAACUAQAACwAAAAAA&#10;AAAAAAAAAAAvAQAAX3JlbHMvLnJlbHNQSwECLQAUAAYACAAAACEAlhewtXQCAACuBAAADgAAAAAA&#10;AAAAAAAAAAAuAgAAZHJzL2Uyb0RvYy54bWxQSwECLQAUAAYACAAAACEATzDbsN4AAAAFAQAADwAA&#10;AAAAAAAAAAAAAADOBAAAZHJzL2Rvd25yZXYueG1sUEsFBgAAAAAEAAQA8wAAANkFAAAAAA==&#10;" filled="f" stroked="f" strokeweight=".5pt">
                      <v:textbox style="mso-next-textbox:#Текстовое поле 19">
                        <w:txbxContent>
                          <w:p w:rsidR="0083602D" w:rsidRPr="004F5D9E" w:rsidRDefault="00C00D80" w:rsidP="004F5D9E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F5D9E">
                              <w:rPr>
                                <w:sz w:val="24"/>
                                <w:szCs w:val="24"/>
                              </w:rPr>
                              <w:t>В связи с учас</w:t>
                            </w:r>
                            <w:r w:rsidR="00C00D57" w:rsidRPr="004F5D9E">
                              <w:rPr>
                                <w:sz w:val="24"/>
                                <w:szCs w:val="24"/>
                              </w:rPr>
                              <w:t xml:space="preserve">тившимися случаями </w:t>
                            </w:r>
                            <w:r w:rsidRPr="004F5D9E">
                              <w:rPr>
                                <w:sz w:val="24"/>
                                <w:szCs w:val="24"/>
                              </w:rPr>
                              <w:t xml:space="preserve">телефонного мошенничества прокуратура </w:t>
                            </w:r>
                            <w:proofErr w:type="spellStart"/>
                            <w:r w:rsidR="004F5D9E" w:rsidRPr="004F5D9E">
                              <w:rPr>
                                <w:sz w:val="24"/>
                                <w:szCs w:val="24"/>
                              </w:rPr>
                              <w:t>Ядринского</w:t>
                            </w:r>
                            <w:proofErr w:type="spellEnd"/>
                            <w:r w:rsidRPr="004F5D9E">
                              <w:rPr>
                                <w:sz w:val="24"/>
                                <w:szCs w:val="24"/>
                              </w:rPr>
                              <w:t xml:space="preserve"> района напоминает об основных правилах безопасности.</w:t>
                            </w:r>
                          </w:p>
                          <w:p w:rsidR="00C00D80" w:rsidRPr="004F5D9E" w:rsidRDefault="0083602D" w:rsidP="004F5D9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F5D9E"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="00C00D80" w:rsidRPr="004F5D9E">
                              <w:rPr>
                                <w:sz w:val="24"/>
                                <w:szCs w:val="24"/>
                              </w:rPr>
                              <w:t>олные реквизиты карт не нужно разглашать никому</w:t>
                            </w:r>
                            <w:r w:rsidR="00C00D80" w:rsidRPr="00C00D80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 — </w:t>
                            </w:r>
                            <w:r w:rsidR="00C00D80" w:rsidRPr="004F5D9E">
                              <w:rPr>
                                <w:sz w:val="24"/>
                                <w:szCs w:val="24"/>
                              </w:rPr>
                              <w:t>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</w:r>
                          </w:p>
                          <w:p w:rsidR="0083602D" w:rsidRDefault="0083602D" w:rsidP="0084757A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9F8F5"/>
                              </w:rPr>
                            </w:pPr>
                          </w:p>
                          <w:p w:rsidR="00C95B92" w:rsidRPr="0083602D" w:rsidRDefault="0083602D" w:rsidP="0083602D">
                            <w:pPr>
                              <w:ind w:right="-7640"/>
                            </w:pPr>
                            <w:r w:rsidRPr="0083602D">
                              <w:t xml:space="preserve"> </w:t>
                            </w:r>
                          </w:p>
                          <w:p w:rsidR="00B67CCB" w:rsidRPr="004D68C9" w:rsidRDefault="00B67CCB" w:rsidP="0084757A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 w:rsidRPr="00B67CCB">
                              <w:rPr>
                                <w:lang w:bidi="ru-RU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11" w:type="dxa"/>
          </w:tcPr>
          <w:p w:rsidR="00213398" w:rsidRDefault="00B67CCB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DEAAA0" wp14:editId="6244C983">
                      <wp:extent cx="2139696" cy="2220686"/>
                      <wp:effectExtent l="0" t="0" r="0" b="0"/>
                      <wp:docPr id="19" name="Текстовое поле 19" descr="Текстовое поле для ввода сведени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9696" cy="22206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linkedTxbx id="1" seq="1"/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DEAAA0" id="Текстовое поле 19" o:spid="_x0000_s1027" type="#_x0000_t202" alt="Текстовое поле для ввода сведений" style="width:168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/loiAIAAMQEAAAOAAAAZHJzL2Uyb0RvYy54bWysVM1uEzEQviPxDpbvdJOlDU3UTRVaFSFV&#10;baUW9ex4vc0Kr8e1ne6WW3kBXgHxBAg1ElABEk/gvBFjb5JGBXFAHOIdz4zn5/tmsrPbVJJcCWNL&#10;UBntbnQoEYpDXqqLjL46O3iyTYl1TOVMghIZvRaW7g4fP9qp9UCkMAGZC0MwiLKDWmd04pweJInl&#10;E1ExuwFaKDQWYCrm8GouktywGqNXMkk7nV5Sg8m1AS6sRe1+a6TDGL8oBHfHRWGFIzKjWJuLp4nn&#10;OJzJcIcNLgzTk5IvymD/UEXFSoVJV6H2mWNkasrfQlUlN2ChcBscqgSKouQi9oDddDsPujmdMC1i&#10;LwiO1SuY7P8Ly4+uTgwpc+SuT4liFXLkP/iZ/zq/mb/13/0n/M2I/4GfOz/7+T645cJyxPAvfsTf&#10;+rv5O4LPQ4Bb/5HMb1CcoTjz3/xn/yVAX2s7wApONdbgmufQYBlLvUVlQLQpTBW+iBVBO5J4vSJO&#10;NI5wVKbdp/1ev0cJR1uapp3edi/ESe6fa2PdCwEVCUJGDU5GJIxdHVrXui5dQjYFB6WUcTqkInVG&#10;e0+3OvHByoLBpcIcoYm22CDJUr0W+VkzbiKqWK4Vl2ttjSG/xm4NtKNoNT8osaJDZt0JMzh7+AL3&#10;yR3jUUjAzLCQKJmAefMnffDHkUArJTXOckbt5ZQZQYl8qXBY+t3NzTD88bK59SzFi1m3jNctalrt&#10;Aa5LF0vXPIrB38mlWBioznHtRiErmpjimDujbinuuXbDcG25GI2iE467Zu5QnWoeQgeMA95nzTkz&#10;ekGKQz6PYDn1bPCAm9a3ZWc0dVCUkbiAeovqggxclUj9Yq3DLq7fo9f9n8/wFwAAAP//AwBQSwME&#10;FAAGAAgAAAAhAKpNc/zdAAAABQEAAA8AAABkcnMvZG93bnJldi54bWxMj0FPwzAMhe9I/IfISNxY&#10;ygZslKbTVGlCQnDY2IWb23htReOUJtsKvx7DBS6Wn571/L1sObpOHWkIrWcD15MEFHHlbcu1gd3r&#10;+moBKkRki51nMvBJAZb5+VmGqfUn3tBxG2slIRxSNNDE2Kdah6ohh2Hie2Lx9n5wGEUOtbYDniTc&#10;dXqaJHfaYcvyocGeioaq9+3BGXgq1i+4Kadu8dUVj8/7Vf+xe7s15vJiXD2AijTGv2P4wRd0yIWp&#10;9Ae2QXUGpEj8neLNZnORpSw393PQeab/0+ffAAAA//8DAFBLAQItABQABgAIAAAAIQC2gziS/gAA&#10;AOEBAAATAAAAAAAAAAAAAAAAAAAAAABbQ29udGVudF9UeXBlc10ueG1sUEsBAi0AFAAGAAgAAAAh&#10;ADj9If/WAAAAlAEAAAsAAAAAAAAAAAAAAAAALwEAAF9yZWxzLy5yZWxzUEsBAi0AFAAGAAgAAAAh&#10;AJfb+WiIAgAAxAQAAA4AAAAAAAAAAAAAAAAALgIAAGRycy9lMm9Eb2MueG1sUEsBAi0AFAAGAAgA&#10;AAAhAKpNc/zdAAAABQEAAA8AAAAAAAAAAAAAAAAA4gQAAGRycy9kb3ducmV2LnhtbFBLBQYAAAAA&#10;BAAEAPMAAADsBQAAAAA=&#10;" filled="f" stroked="f" strokeweight=".5pt">
                      <v:textbox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23" w:type="dxa"/>
          </w:tcPr>
          <w:p w:rsidR="00213398" w:rsidRDefault="0083602D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9835" cy="1637030"/>
                  <wp:effectExtent l="0" t="0" r="571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zYYSfRS1K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CB" w:rsidTr="007800BB">
        <w:tblPrEx>
          <w:tblBorders>
            <w:top w:val="single" w:sz="4" w:space="0" w:color="auto"/>
          </w:tblBorders>
        </w:tblPrEx>
        <w:trPr>
          <w:trHeight w:val="1222"/>
        </w:trPr>
        <w:tc>
          <w:tcPr>
            <w:tcW w:w="10638" w:type="dxa"/>
            <w:gridSpan w:val="3"/>
            <w:shd w:val="clear" w:color="auto" w:fill="3F1D5A" w:themeFill="accent1"/>
          </w:tcPr>
          <w:p w:rsidR="00B67CCB" w:rsidRPr="0083602D" w:rsidRDefault="0083602D" w:rsidP="0083602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602D">
              <w:rPr>
                <w:rFonts w:ascii="Times New Roman" w:hAnsi="Times New Roman" w:cs="Times New Roman"/>
                <w:sz w:val="27"/>
                <w:szCs w:val="27"/>
              </w:rPr>
              <w:t>Махинации с банковскими картами – это преступление, за которое подлежит нести уголовную ответственность согласно статье 159.3 УК Российской Федерации «Мошенничество с использованием электронных средств платежа».</w:t>
            </w:r>
            <w:r w:rsidRPr="0083602D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</w:tr>
    </w:tbl>
    <w:p w:rsidR="0083602D" w:rsidRPr="0083602D" w:rsidRDefault="0083602D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83602D">
        <w:rPr>
          <w:b/>
          <w:sz w:val="24"/>
          <w:szCs w:val="24"/>
        </w:rPr>
        <w:t>Мошенники на «</w:t>
      </w:r>
      <w:proofErr w:type="spellStart"/>
      <w:r w:rsidRPr="0083602D">
        <w:rPr>
          <w:b/>
          <w:sz w:val="24"/>
          <w:szCs w:val="24"/>
        </w:rPr>
        <w:t>Авито</w:t>
      </w:r>
      <w:proofErr w:type="spellEnd"/>
      <w:r w:rsidRPr="0083602D">
        <w:rPr>
          <w:b/>
          <w:sz w:val="24"/>
          <w:szCs w:val="24"/>
        </w:rPr>
        <w:t xml:space="preserve">».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>При использовании сайта/приложения «</w:t>
      </w:r>
      <w:proofErr w:type="spellStart"/>
      <w:r w:rsidRPr="0083602D">
        <w:rPr>
          <w:sz w:val="24"/>
          <w:szCs w:val="24"/>
        </w:rPr>
        <w:t>Авито</w:t>
      </w:r>
      <w:proofErr w:type="spellEnd"/>
      <w:r w:rsidRPr="0083602D">
        <w:rPr>
          <w:sz w:val="24"/>
          <w:szCs w:val="24"/>
        </w:rPr>
        <w:t xml:space="preserve">» риск столкнуться с мошенниками также не исключен. И рискуют главным образом именно средства на банковской карте.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Пользователей услугой должно насторожить следующее: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</w:t>
      </w:r>
    </w:p>
    <w:p w:rsid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Покупка товара с запросом о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Посредством Мобильного банка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Мобильные приложения, касающиеся банковских услуг, очень удобны в использовании и упрощают финансовые действия: оплату, перевод средств другим людям, пополнение счета и т.п. Но они могут нести угрозу денежным средствам.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Мошенничество через Мобильный банк осуществляется путем заражения приложения вирусом-трояном. Вирус подменяет оригинальное окно ввода логина и пароля на фальшивое, а после введенные данные держателя карты переходят в распоряжение мошенников.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lastRenderedPageBreak/>
        <w:t>Этот вирус позволяет мошенникам получать доступ не только в Мобильный банк потерпевшего, но и к его смс с одноразовыми паролями. Кроме того, троян может преграждать путь смс из банка о совершенных транзакциях на номер владельца карты, в результате чего последний долгое время не подозревает о финансовых махинациях.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Звонок от </w:t>
      </w:r>
      <w:proofErr w:type="spellStart"/>
      <w:r w:rsidRPr="00C00D57">
        <w:rPr>
          <w:b/>
          <w:sz w:val="24"/>
          <w:szCs w:val="24"/>
        </w:rPr>
        <w:t>лже</w:t>
      </w:r>
      <w:proofErr w:type="spellEnd"/>
      <w:r w:rsidRPr="00C00D57">
        <w:rPr>
          <w:b/>
          <w:sz w:val="24"/>
          <w:szCs w:val="24"/>
        </w:rPr>
        <w:t xml:space="preserve">-оператора или метод </w:t>
      </w:r>
      <w:proofErr w:type="spellStart"/>
      <w:r w:rsidRPr="00C00D57">
        <w:rPr>
          <w:b/>
          <w:sz w:val="24"/>
          <w:szCs w:val="24"/>
        </w:rPr>
        <w:t>вишинга</w:t>
      </w:r>
      <w:proofErr w:type="spellEnd"/>
      <w:r w:rsidRPr="00C00D57">
        <w:rPr>
          <w:b/>
          <w:sz w:val="24"/>
          <w:szCs w:val="24"/>
        </w:rPr>
        <w:t xml:space="preserve">. 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вид махинации с банковскими картами широко распространен от «лица» Сбербанка.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Сперва на номер телефона держателя карты приходит смс с номеров похожих на 900 или 9000 о том, что для подтверждения перевода денег необходимо ввести код, иначе операция совершится самостоятельно (при этом, разумеется, владелец не проводил никаких действий с деньгами).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Через некоторое время после смс абоненту звонит псевдо-оператор Сбербанка и говорит, что для отмены перевода денег им необходимо предоставить данные карты. Многие люди в панике и по незнанию предоставляют мошенникам всю запрашиваемую информацию и через считанные минуты остаются без средств на карте. </w:t>
      </w:r>
    </w:p>
    <w:p w:rsidR="000C57E0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способ именуется </w:t>
      </w:r>
      <w:proofErr w:type="spellStart"/>
      <w:r w:rsidRPr="00C00D57">
        <w:rPr>
          <w:sz w:val="24"/>
          <w:szCs w:val="24"/>
        </w:rPr>
        <w:t>вишингом</w:t>
      </w:r>
      <w:proofErr w:type="spellEnd"/>
      <w:r w:rsidRPr="00C00D57">
        <w:rPr>
          <w:sz w:val="24"/>
          <w:szCs w:val="24"/>
        </w:rPr>
        <w:t xml:space="preserve">. Он рассчитан на неопытных доверчивых людей, которые способны без подозрений передать «банковским работникам»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-код, в то время как эти данные являются строго конфиденциальной информацией. Потеряв и забыв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 владелец карты не может его восстановить ему остается только </w:t>
      </w:r>
      <w:proofErr w:type="spellStart"/>
      <w:r w:rsidRPr="00C00D57">
        <w:rPr>
          <w:sz w:val="24"/>
          <w:szCs w:val="24"/>
        </w:rPr>
        <w:t>перевыпустить</w:t>
      </w:r>
      <w:proofErr w:type="spellEnd"/>
      <w:r w:rsidRPr="00C00D57">
        <w:rPr>
          <w:sz w:val="24"/>
          <w:szCs w:val="24"/>
        </w:rPr>
        <w:t xml:space="preserve"> карту или проводить операции по ее счету в отделении, предоставив паспорт сотрудникам банка. Поэтому официальный работник Сбербанка у вас никогда не будет запрашивать по телефону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>-код.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Pr="00C00D57" w:rsidRDefault="00C00D57" w:rsidP="00C00D57">
      <w:pPr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18100" cy="47244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685adb3b945d7f1c0eff5730d0e5b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663" cy="472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D57" w:rsidRPr="00C00D57" w:rsidSect="0094170C">
      <w:headerReference w:type="default" r:id="rId13"/>
      <w:headerReference w:type="first" r:id="rId14"/>
      <w:type w:val="continuous"/>
      <w:pgSz w:w="11906" w:h="16838" w:code="9"/>
      <w:pgMar w:top="288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92B" w:rsidRDefault="0071592B" w:rsidP="0087131C">
      <w:pPr>
        <w:spacing w:after="0" w:line="240" w:lineRule="auto"/>
      </w:pPr>
      <w:r>
        <w:separator/>
      </w:r>
    </w:p>
  </w:endnote>
  <w:endnote w:type="continuationSeparator" w:id="0">
    <w:p w:rsidR="0071592B" w:rsidRDefault="0071592B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Batang"/>
    <w:panose1 w:val="00000000000000000000"/>
    <w:charset w:val="81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92B" w:rsidRDefault="0071592B" w:rsidP="0087131C">
      <w:pPr>
        <w:spacing w:after="0" w:line="240" w:lineRule="auto"/>
      </w:pPr>
      <w:r>
        <w:separator/>
      </w:r>
    </w:p>
  </w:footnote>
  <w:footnote w:type="continuationSeparator" w:id="0">
    <w:p w:rsidR="0071592B" w:rsidRDefault="0071592B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6E1" w:rsidRDefault="005956E1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46" name="Рисунок 46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FAE" w:rsidRDefault="00421727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BF393D"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    <v:imagedata r:id="rId9" o:title="Фиолетовый шестиугольник"/>
                <v:path arrowok="t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    <v:imagedata r:id="rId10" o:title="Шестиугольник с синими границами"/>
                <v:path arrowok="t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    <v:imagedata r:id="rId11" o:title="Розовый шестиугольник"/>
                <v:path arrowok="t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    <v:imagedata r:id="rId12" o:title="Шестиугольник с оранжевыми границами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D80"/>
    <w:rsid w:val="0000062C"/>
    <w:rsid w:val="00053299"/>
    <w:rsid w:val="000712A7"/>
    <w:rsid w:val="00071EDF"/>
    <w:rsid w:val="000A4759"/>
    <w:rsid w:val="000C57E0"/>
    <w:rsid w:val="000C71E4"/>
    <w:rsid w:val="000D5021"/>
    <w:rsid w:val="000F29B2"/>
    <w:rsid w:val="000F6076"/>
    <w:rsid w:val="00197ADA"/>
    <w:rsid w:val="001E1FA0"/>
    <w:rsid w:val="00213398"/>
    <w:rsid w:val="0021346F"/>
    <w:rsid w:val="00222913"/>
    <w:rsid w:val="002F5C6E"/>
    <w:rsid w:val="00302166"/>
    <w:rsid w:val="00322C3C"/>
    <w:rsid w:val="003A13CF"/>
    <w:rsid w:val="00421727"/>
    <w:rsid w:val="00460DE2"/>
    <w:rsid w:val="00461077"/>
    <w:rsid w:val="004746D6"/>
    <w:rsid w:val="00477E6A"/>
    <w:rsid w:val="004D68C9"/>
    <w:rsid w:val="004D70C5"/>
    <w:rsid w:val="004F5D9E"/>
    <w:rsid w:val="00507A83"/>
    <w:rsid w:val="0054585F"/>
    <w:rsid w:val="00564C9B"/>
    <w:rsid w:val="005956E1"/>
    <w:rsid w:val="005E07A6"/>
    <w:rsid w:val="006119A5"/>
    <w:rsid w:val="00612911"/>
    <w:rsid w:val="006A3CE3"/>
    <w:rsid w:val="006C27B4"/>
    <w:rsid w:val="0071592B"/>
    <w:rsid w:val="00727006"/>
    <w:rsid w:val="0073292A"/>
    <w:rsid w:val="0073298F"/>
    <w:rsid w:val="00775300"/>
    <w:rsid w:val="007764E6"/>
    <w:rsid w:val="00777A8B"/>
    <w:rsid w:val="007800BB"/>
    <w:rsid w:val="0079084A"/>
    <w:rsid w:val="007B40B1"/>
    <w:rsid w:val="007C281D"/>
    <w:rsid w:val="007D5F30"/>
    <w:rsid w:val="007F1291"/>
    <w:rsid w:val="007F52D6"/>
    <w:rsid w:val="0083602D"/>
    <w:rsid w:val="00843523"/>
    <w:rsid w:val="0084757A"/>
    <w:rsid w:val="00862D3B"/>
    <w:rsid w:val="0087131C"/>
    <w:rsid w:val="0089303C"/>
    <w:rsid w:val="008B2750"/>
    <w:rsid w:val="008F4D12"/>
    <w:rsid w:val="0092448B"/>
    <w:rsid w:val="0094170C"/>
    <w:rsid w:val="00977110"/>
    <w:rsid w:val="009A6E30"/>
    <w:rsid w:val="00A044D6"/>
    <w:rsid w:val="00A64886"/>
    <w:rsid w:val="00B06E53"/>
    <w:rsid w:val="00B12B21"/>
    <w:rsid w:val="00B41984"/>
    <w:rsid w:val="00B460E7"/>
    <w:rsid w:val="00B47079"/>
    <w:rsid w:val="00B5788F"/>
    <w:rsid w:val="00B67CCB"/>
    <w:rsid w:val="00BB4288"/>
    <w:rsid w:val="00BE3F38"/>
    <w:rsid w:val="00C00D57"/>
    <w:rsid w:val="00C00D80"/>
    <w:rsid w:val="00C55A66"/>
    <w:rsid w:val="00C7655F"/>
    <w:rsid w:val="00C95B92"/>
    <w:rsid w:val="00CC4C6A"/>
    <w:rsid w:val="00D434CD"/>
    <w:rsid w:val="00D5270F"/>
    <w:rsid w:val="00D55C3A"/>
    <w:rsid w:val="00D9001E"/>
    <w:rsid w:val="00DC13B1"/>
    <w:rsid w:val="00DD2F05"/>
    <w:rsid w:val="00DD3137"/>
    <w:rsid w:val="00E14C4D"/>
    <w:rsid w:val="00E327E4"/>
    <w:rsid w:val="00E45225"/>
    <w:rsid w:val="00F7280C"/>
    <w:rsid w:val="00F85372"/>
    <w:rsid w:val="00F94529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E30"/>
    <w:pPr>
      <w:spacing w:after="120"/>
    </w:pPr>
    <w:rPr>
      <w:rFonts w:ascii="Century Gothic" w:hAnsi="Century Gothic"/>
      <w:sz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3137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paragraph" w:styleId="3">
    <w:name w:val="heading 3"/>
    <w:basedOn w:val="1"/>
    <w:next w:val="a"/>
    <w:link w:val="30"/>
    <w:uiPriority w:val="9"/>
    <w:unhideWhenUsed/>
    <w:qFormat/>
    <w:rsid w:val="00B5788F"/>
    <w:pPr>
      <w:spacing w:before="120" w:after="200"/>
      <w:contextualSpacing/>
      <w:outlineLvl w:val="2"/>
    </w:pPr>
    <w:rPr>
      <w:i w:val="0"/>
      <w:caps/>
      <w:color w:val="F7A180" w:themeColor="text2" w:themeTint="99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757A"/>
    <w:pPr>
      <w:spacing w:before="120" w:line="240" w:lineRule="auto"/>
      <w:ind w:left="720" w:right="720"/>
      <w:contextualSpacing/>
      <w:jc w:val="center"/>
      <w:outlineLvl w:val="3"/>
    </w:pPr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D3137"/>
    <w:pPr>
      <w:keepNext/>
      <w:keepLines/>
      <w:spacing w:after="140"/>
      <w:contextualSpacing/>
      <w:outlineLvl w:val="4"/>
    </w:pPr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006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a3">
    <w:name w:val="Subtitle"/>
    <w:basedOn w:val="a"/>
    <w:next w:val="a"/>
    <w:link w:val="a4"/>
    <w:uiPriority w:val="8"/>
    <w:qFormat/>
    <w:rsid w:val="00727006"/>
    <w:pPr>
      <w:numPr>
        <w:ilvl w:val="1"/>
      </w:numPr>
    </w:pPr>
    <w:rPr>
      <w:rFonts w:eastAsiaTheme="majorEastAsia" w:cstheme="majorBidi"/>
      <w:iCs/>
      <w:color w:val="CB400B" w:themeColor="text2" w:themeShade="BF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8"/>
    <w:rsid w:val="00727006"/>
    <w:rPr>
      <w:rFonts w:ascii="Century Gothic" w:eastAsiaTheme="majorEastAsia" w:hAnsi="Century Gothic" w:cstheme="majorBidi"/>
      <w:iCs/>
      <w:color w:val="CB400B" w:themeColor="text2" w:themeShade="BF"/>
      <w:spacing w:val="15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DD3137"/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88F"/>
    <w:rPr>
      <w:rFonts w:asciiTheme="majorHAnsi" w:eastAsiaTheme="majorEastAsia" w:hAnsiTheme="majorHAnsi" w:cstheme="majorBidi"/>
      <w:bCs/>
      <w:caps/>
      <w:color w:val="F7A180" w:themeColor="text2" w:themeTint="99"/>
      <w:sz w:val="28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4757A"/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DD3137"/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727006"/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a7">
    <w:name w:val="caption"/>
    <w:basedOn w:val="a"/>
    <w:next w:val="a"/>
    <w:uiPriority w:val="35"/>
    <w:semiHidden/>
    <w:unhideWhenUsed/>
    <w:qFormat/>
    <w:rsid w:val="00727006"/>
    <w:pPr>
      <w:spacing w:line="240" w:lineRule="auto"/>
    </w:pPr>
    <w:rPr>
      <w:b/>
      <w:bCs/>
      <w:color w:val="CB400B" w:themeColor="text2" w:themeShade="BF"/>
      <w:sz w:val="18"/>
      <w:szCs w:val="18"/>
    </w:rPr>
  </w:style>
  <w:style w:type="paragraph" w:styleId="a8">
    <w:name w:val="Title"/>
    <w:basedOn w:val="a"/>
    <w:next w:val="a"/>
    <w:link w:val="a9"/>
    <w:uiPriority w:val="7"/>
    <w:qFormat/>
    <w:rsid w:val="004D68C9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character" w:customStyle="1" w:styleId="a9">
    <w:name w:val="Заголовок Знак"/>
    <w:basedOn w:val="a0"/>
    <w:link w:val="a8"/>
    <w:uiPriority w:val="7"/>
    <w:rsid w:val="004D68C9"/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paragraph" w:customStyle="1" w:styleId="aa">
    <w:name w:val="Имя получателя"/>
    <w:basedOn w:val="3"/>
    <w:uiPriority w:val="18"/>
    <w:qFormat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semiHidden/>
    <w:unhideWhenUsed/>
    <w:qFormat/>
    <w:rsid w:val="00727006"/>
    <w:pPr>
      <w:shd w:val="clear" w:color="auto" w:fill="3F1D5A" w:themeFill="accent1"/>
      <w:spacing w:before="360" w:after="360"/>
      <w:ind w:left="864" w:right="864"/>
      <w:jc w:val="center"/>
    </w:pPr>
    <w:rPr>
      <w:i/>
      <w:iCs/>
      <w:color w:val="FFFFFF" w:themeColor="background1"/>
    </w:rPr>
  </w:style>
  <w:style w:type="character" w:customStyle="1" w:styleId="ac">
    <w:name w:val="Выделенная цитата Знак"/>
    <w:basedOn w:val="a0"/>
    <w:link w:val="ab"/>
    <w:uiPriority w:val="30"/>
    <w:semiHidden/>
    <w:rsid w:val="00727006"/>
    <w:rPr>
      <w:rFonts w:ascii="Century Gothic" w:hAnsi="Century Gothic"/>
      <w:i/>
      <w:iCs/>
      <w:color w:val="FFFFFF" w:themeColor="background1"/>
      <w:shd w:val="clear" w:color="auto" w:fill="3F1D5A" w:themeFill="accent1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575F63" w:themeColor="accent6" w:themeShade="BF"/>
      <w:u w:val="single"/>
    </w:rPr>
  </w:style>
  <w:style w:type="paragraph" w:styleId="ae">
    <w:name w:val="List Paragraph"/>
    <w:basedOn w:val="a"/>
    <w:uiPriority w:val="34"/>
    <w:unhideWhenUsed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21">
    <w:name w:val="Quote"/>
    <w:basedOn w:val="a"/>
    <w:next w:val="a"/>
    <w:link w:val="22"/>
    <w:uiPriority w:val="14"/>
    <w:qFormat/>
    <w:rsid w:val="0084757A"/>
    <w:pPr>
      <w:spacing w:before="360" w:after="360" w:line="240" w:lineRule="auto"/>
      <w:ind w:left="720" w:right="720"/>
      <w:contextualSpacing/>
    </w:pPr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customStyle="1" w:styleId="22">
    <w:name w:val="Цитата 2 Знак"/>
    <w:basedOn w:val="a0"/>
    <w:link w:val="21"/>
    <w:uiPriority w:val="14"/>
    <w:rsid w:val="0084757A"/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styleId="af">
    <w:name w:val="Hyperlink"/>
    <w:basedOn w:val="a0"/>
    <w:uiPriority w:val="99"/>
    <w:semiHidden/>
    <w:unhideWhenUsed/>
    <w:rsid w:val="00727006"/>
    <w:rPr>
      <w:color w:val="217084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qFormat/>
    <w:rsid w:val="00B5788F"/>
    <w:rPr>
      <w:color w:val="F7A180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qFormat/>
    <w:rsid w:val="00B5788F"/>
    <w:pPr>
      <w:jc w:val="right"/>
    </w:pPr>
    <w:rPr>
      <w:color w:val="F7A180" w:themeColor="text2" w:themeTint="99"/>
    </w:rPr>
  </w:style>
  <w:style w:type="character" w:styleId="af8">
    <w:name w:val="Emphasis"/>
    <w:uiPriority w:val="20"/>
    <w:qFormat/>
    <w:rsid w:val="0084757A"/>
    <w:rPr>
      <w:b/>
      <w:i w:val="0"/>
      <w:iCs/>
    </w:rPr>
  </w:style>
  <w:style w:type="paragraph" w:styleId="af9">
    <w:name w:val="Normal (Web)"/>
    <w:basedOn w:val="a"/>
    <w:uiPriority w:val="99"/>
    <w:unhideWhenUsed/>
    <w:rsid w:val="00C00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image" Target="media/image5.svg"/><Relationship Id="rId1" Type="http://schemas.openxmlformats.org/officeDocument/2006/relationships/image" Target="media/image5.png"/><Relationship Id="rId6" Type="http://schemas.openxmlformats.org/officeDocument/2006/relationships/image" Target="media/image9.svg"/><Relationship Id="rId11" Type="http://schemas.openxmlformats.org/officeDocument/2006/relationships/image" Target="media/image11.png"/><Relationship Id="rId5" Type="http://schemas.openxmlformats.org/officeDocument/2006/relationships/image" Target="media/image7.png"/><Relationship Id="rId10" Type="http://schemas.openxmlformats.org/officeDocument/2006/relationships/image" Target="media/image10.png"/><Relationship Id="rId4" Type="http://schemas.openxmlformats.org/officeDocument/2006/relationships/image" Target="media/image7.sv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74;&#1075;&#1077;&#1085;&#1080;&#1103;\AppData\Roaming\Microsoft\&#1064;&#1072;&#1073;&#1083;&#1086;&#1085;&#1099;\____2_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CB7448-5C0F-4FCE-BB41-2251D6144D1E}">
  <ds:schemaRefs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____2_.dotx</Template>
  <TotalTime>0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2020-11-13T12:53:00Z</dcterms:created>
  <dcterms:modified xsi:type="dcterms:W3CDTF">2020-11-13T12:53:00Z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