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50" w:rsidRPr="003A2950" w:rsidRDefault="003A2950" w:rsidP="003A2950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A2950">
        <w:rPr>
          <w:sz w:val="18"/>
          <w:szCs w:val="18"/>
        </w:rPr>
        <w:t>Утвержден</w:t>
      </w:r>
    </w:p>
    <w:p w:rsidR="003A2950" w:rsidRPr="003A2950" w:rsidRDefault="003A2950" w:rsidP="003A2950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A2950">
        <w:rPr>
          <w:sz w:val="18"/>
          <w:szCs w:val="18"/>
        </w:rPr>
        <w:t xml:space="preserve">постановлением администрации </w:t>
      </w:r>
      <w:proofErr w:type="spellStart"/>
      <w:r w:rsidR="00782469" w:rsidRPr="00782469">
        <w:rPr>
          <w:sz w:val="20"/>
          <w:szCs w:val="20"/>
        </w:rPr>
        <w:t>Нижнекумашкинского</w:t>
      </w:r>
      <w:proofErr w:type="spellEnd"/>
      <w:r w:rsidRPr="003A2950">
        <w:rPr>
          <w:rFonts w:ascii="Calibri" w:hAnsi="Calibri" w:cs="Calibri"/>
          <w:sz w:val="22"/>
          <w:szCs w:val="20"/>
        </w:rPr>
        <w:t xml:space="preserve"> </w:t>
      </w:r>
      <w:r w:rsidRPr="003A2950">
        <w:rPr>
          <w:sz w:val="18"/>
          <w:szCs w:val="18"/>
        </w:rPr>
        <w:t>сельского поселения</w:t>
      </w:r>
    </w:p>
    <w:p w:rsidR="003A2950" w:rsidRPr="003A2950" w:rsidRDefault="003A2950" w:rsidP="003A2950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A2950">
        <w:rPr>
          <w:sz w:val="18"/>
          <w:szCs w:val="18"/>
        </w:rPr>
        <w:t xml:space="preserve"> от </w:t>
      </w:r>
      <w:r w:rsidR="00245E63">
        <w:rPr>
          <w:sz w:val="18"/>
          <w:szCs w:val="18"/>
        </w:rPr>
        <w:t>1</w:t>
      </w:r>
      <w:r w:rsidR="0094617B">
        <w:rPr>
          <w:sz w:val="18"/>
          <w:szCs w:val="18"/>
        </w:rPr>
        <w:t>9</w:t>
      </w:r>
      <w:r w:rsidR="00245E63">
        <w:rPr>
          <w:sz w:val="18"/>
          <w:szCs w:val="18"/>
        </w:rPr>
        <w:t>.10.</w:t>
      </w:r>
      <w:r w:rsidRPr="003A2950">
        <w:rPr>
          <w:sz w:val="18"/>
          <w:szCs w:val="18"/>
        </w:rPr>
        <w:t xml:space="preserve">2018 г.  № </w:t>
      </w:r>
      <w:r w:rsidR="00245E63">
        <w:rPr>
          <w:sz w:val="18"/>
          <w:szCs w:val="18"/>
        </w:rPr>
        <w:t>8</w:t>
      </w:r>
      <w:r w:rsidR="00B15C39">
        <w:rPr>
          <w:sz w:val="18"/>
          <w:szCs w:val="18"/>
        </w:rPr>
        <w:t>2</w:t>
      </w:r>
      <w:bookmarkStart w:id="0" w:name="_GoBack"/>
      <w:bookmarkEnd w:id="0"/>
    </w:p>
    <w:p w:rsidR="003A2950" w:rsidRPr="003A2950" w:rsidRDefault="003A2950" w:rsidP="003A2950">
      <w:pPr>
        <w:widowControl w:val="0"/>
        <w:autoSpaceDE w:val="0"/>
        <w:autoSpaceDN w:val="0"/>
        <w:ind w:right="-711"/>
        <w:jc w:val="both"/>
        <w:rPr>
          <w:sz w:val="18"/>
          <w:szCs w:val="18"/>
        </w:rPr>
      </w:pPr>
    </w:p>
    <w:p w:rsidR="003A2950" w:rsidRPr="003A2950" w:rsidRDefault="003A2950" w:rsidP="003A295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A2950" w:rsidRPr="003A2950" w:rsidRDefault="003A2950" w:rsidP="003A2950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proofErr w:type="gramStart"/>
      <w:r w:rsidRPr="003A2950">
        <w:rPr>
          <w:sz w:val="18"/>
          <w:szCs w:val="18"/>
          <w:lang w:eastAsia="en-US"/>
        </w:rPr>
        <w:t>П</w:t>
      </w:r>
      <w:proofErr w:type="gramEnd"/>
      <w:r w:rsidRPr="003A2950">
        <w:rPr>
          <w:sz w:val="18"/>
          <w:szCs w:val="18"/>
          <w:lang w:eastAsia="en-US"/>
        </w:rPr>
        <w:t xml:space="preserve"> Е Р Е Ч Е Н Ь</w:t>
      </w:r>
    </w:p>
    <w:p w:rsidR="003A2950" w:rsidRPr="003A2950" w:rsidRDefault="003A2950" w:rsidP="003A295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A2950">
        <w:rPr>
          <w:sz w:val="18"/>
          <w:szCs w:val="18"/>
        </w:rPr>
        <w:t xml:space="preserve">отдельных видов товаров, работ, услуг, закупаемых администрацией </w:t>
      </w:r>
      <w:proofErr w:type="spellStart"/>
      <w:r w:rsidR="00782469">
        <w:rPr>
          <w:sz w:val="18"/>
          <w:szCs w:val="18"/>
        </w:rPr>
        <w:t>Нижнекумашкинского</w:t>
      </w:r>
      <w:proofErr w:type="spellEnd"/>
      <w:r w:rsidRPr="003A2950">
        <w:rPr>
          <w:sz w:val="18"/>
          <w:szCs w:val="18"/>
        </w:rPr>
        <w:t xml:space="preserve"> сельского поселения, подведомственными ей казенными и бюджетными учреждениями </w:t>
      </w:r>
      <w:proofErr w:type="spellStart"/>
      <w:r w:rsidR="00782469">
        <w:rPr>
          <w:sz w:val="18"/>
          <w:szCs w:val="18"/>
        </w:rPr>
        <w:t>Нижнекумашкинского</w:t>
      </w:r>
      <w:proofErr w:type="spellEnd"/>
      <w:r w:rsidRPr="003A2950">
        <w:rPr>
          <w:sz w:val="18"/>
          <w:szCs w:val="18"/>
        </w:rPr>
        <w:t xml:space="preserve"> сельского поселения и муниципальными унитарными предприятиями </w:t>
      </w:r>
      <w:proofErr w:type="spellStart"/>
      <w:r w:rsidR="00782469">
        <w:rPr>
          <w:sz w:val="18"/>
          <w:szCs w:val="18"/>
        </w:rPr>
        <w:t>Нижнекумашкинского</w:t>
      </w:r>
      <w:proofErr w:type="spellEnd"/>
      <w:r w:rsidRPr="003A2950">
        <w:rPr>
          <w:sz w:val="18"/>
          <w:szCs w:val="18"/>
        </w:rPr>
        <w:t xml:space="preserve"> сельского </w:t>
      </w:r>
      <w:proofErr w:type="gramStart"/>
      <w:r w:rsidRPr="003A2950">
        <w:rPr>
          <w:sz w:val="18"/>
          <w:szCs w:val="18"/>
        </w:rPr>
        <w:t>поселения</w:t>
      </w:r>
      <w:proofErr w:type="gramEnd"/>
      <w:r w:rsidRPr="003A2950">
        <w:rPr>
          <w:sz w:val="18"/>
          <w:szCs w:val="18"/>
        </w:rPr>
        <w:t xml:space="preserve">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услуг).</w:t>
      </w:r>
    </w:p>
    <w:p w:rsidR="003A2950" w:rsidRPr="003A2950" w:rsidRDefault="003A2950" w:rsidP="003A2950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5476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98"/>
        <w:gridCol w:w="778"/>
        <w:gridCol w:w="2303"/>
        <w:gridCol w:w="687"/>
        <w:gridCol w:w="768"/>
        <w:gridCol w:w="2303"/>
        <w:gridCol w:w="1042"/>
        <w:gridCol w:w="2149"/>
        <w:gridCol w:w="2303"/>
        <w:gridCol w:w="1079"/>
        <w:gridCol w:w="1843"/>
        <w:gridCol w:w="593"/>
      </w:tblGrid>
      <w:tr w:rsidR="00782469" w:rsidRPr="003A2950" w:rsidTr="00003AA5">
        <w:trPr>
          <w:gridAfter w:val="1"/>
          <w:wAfter w:w="179" w:type="pct"/>
          <w:trHeight w:val="20"/>
        </w:trPr>
        <w:tc>
          <w:tcPr>
            <w:tcW w:w="183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782469">
            <w:pPr>
              <w:widowControl w:val="0"/>
              <w:autoSpaceDE w:val="0"/>
              <w:autoSpaceDN w:val="0"/>
              <w:adjustRightInd w:val="0"/>
              <w:ind w:left="-104" w:firstLine="104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321" w:type="pct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Код по ОКПД</w:t>
            </w:r>
            <w:proofErr w:type="gramStart"/>
            <w:r w:rsidRPr="003A2950"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68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434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99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782469">
              <w:rPr>
                <w:sz w:val="16"/>
                <w:szCs w:val="16"/>
                <w:lang w:eastAsia="en-US"/>
              </w:rPr>
              <w:t>Нижнекумашкинского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2198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Требования к потребительским свойствам (в том числе качеству) и иным </w:t>
            </w:r>
            <w:r w:rsidRPr="003A2950">
              <w:rPr>
                <w:sz w:val="16"/>
                <w:szCs w:val="16"/>
                <w:lang w:eastAsia="en-US"/>
              </w:rPr>
              <w:br/>
              <w:t xml:space="preserve">характеристикам, утвержденные муниципальным органом </w:t>
            </w:r>
            <w:proofErr w:type="spellStart"/>
            <w:r w:rsidR="00782469">
              <w:rPr>
                <w:sz w:val="16"/>
                <w:szCs w:val="16"/>
                <w:lang w:eastAsia="en-US"/>
              </w:rPr>
              <w:t>Нижнекумашкинского</w:t>
            </w:r>
            <w:proofErr w:type="spellEnd"/>
            <w:r w:rsidR="00782469">
              <w:rPr>
                <w:sz w:val="16"/>
                <w:szCs w:val="16"/>
                <w:lang w:eastAsia="en-US"/>
              </w:rPr>
              <w:t xml:space="preserve"> </w:t>
            </w:r>
            <w:r w:rsidRPr="003A2950">
              <w:rPr>
                <w:sz w:val="16"/>
                <w:szCs w:val="16"/>
                <w:lang w:eastAsia="en-US"/>
              </w:rPr>
              <w:t>сельского поселения</w:t>
            </w:r>
          </w:p>
        </w:tc>
      </w:tr>
      <w:tr w:rsidR="00782469" w:rsidRPr="003A2950" w:rsidTr="00003AA5">
        <w:trPr>
          <w:gridAfter w:val="1"/>
          <w:wAfter w:w="179" w:type="pct"/>
          <w:trHeight w:val="20"/>
        </w:trPr>
        <w:tc>
          <w:tcPr>
            <w:tcW w:w="18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1" w:type="pct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код по ОКЕИ</w:t>
            </w:r>
          </w:p>
        </w:tc>
        <w:tc>
          <w:tcPr>
            <w:tcW w:w="2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характеристика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значение характеристики</w:t>
            </w:r>
          </w:p>
        </w:tc>
        <w:tc>
          <w:tcPr>
            <w:tcW w:w="6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характеристика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значение характеристики</w:t>
            </w:r>
          </w:p>
        </w:tc>
        <w:tc>
          <w:tcPr>
            <w:tcW w:w="3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обоснование отклонения значения характеристики </w:t>
            </w:r>
            <w:proofErr w:type="gramStart"/>
            <w:r w:rsidRPr="003A2950">
              <w:rPr>
                <w:sz w:val="16"/>
                <w:szCs w:val="16"/>
                <w:lang w:eastAsia="en-US"/>
              </w:rPr>
              <w:t>от</w:t>
            </w:r>
            <w:proofErr w:type="gramEnd"/>
            <w:r w:rsidRPr="003A2950">
              <w:rPr>
                <w:sz w:val="16"/>
                <w:szCs w:val="16"/>
                <w:lang w:eastAsia="en-US"/>
              </w:rPr>
              <w:t xml:space="preserve"> предусмотренного приложением № 2</w:t>
            </w:r>
          </w:p>
        </w:tc>
        <w:tc>
          <w:tcPr>
            <w:tcW w:w="5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функциональное назначение*</w:t>
            </w:r>
          </w:p>
        </w:tc>
      </w:tr>
      <w:tr w:rsidR="00782469" w:rsidRPr="003A2950" w:rsidTr="00003AA5">
        <w:trPr>
          <w:gridAfter w:val="1"/>
          <w:wAfter w:w="179" w:type="pct"/>
          <w:trHeight w:val="20"/>
        </w:trPr>
        <w:tc>
          <w:tcPr>
            <w:tcW w:w="1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1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3A2950" w:rsidRPr="003A2950" w:rsidTr="00003AA5">
        <w:tblPrEx>
          <w:jc w:val="center"/>
          <w:tblBorders>
            <w:left w:val="none" w:sz="0" w:space="0" w:color="auto"/>
            <w:right w:val="none" w:sz="0" w:space="0" w:color="auto"/>
          </w:tblBorders>
        </w:tblPrEx>
        <w:trPr>
          <w:gridBefore w:val="2"/>
          <w:wBefore w:w="272" w:type="pct"/>
          <w:jc w:val="center"/>
        </w:trPr>
        <w:tc>
          <w:tcPr>
            <w:tcW w:w="4728" w:type="pct"/>
            <w:gridSpan w:val="11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" w:line="24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Par105"/>
            <w:bookmarkEnd w:id="1"/>
            <w:proofErr w:type="gramStart"/>
            <w:r w:rsidRPr="003A2950">
              <w:rPr>
                <w:rFonts w:eastAsia="Calibri"/>
                <w:sz w:val="16"/>
                <w:szCs w:val="16"/>
                <w:lang w:eastAsia="en-US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_______ сельского поселения </w:t>
            </w:r>
            <w:proofErr w:type="spellStart"/>
            <w:r w:rsidRPr="003A2950">
              <w:rPr>
                <w:rFonts w:eastAsia="Calibri"/>
                <w:sz w:val="16"/>
                <w:szCs w:val="16"/>
                <w:lang w:eastAsia="en-US"/>
              </w:rPr>
              <w:t>Шумерлинского</w:t>
            </w:r>
            <w:proofErr w:type="spellEnd"/>
            <w:r w:rsidRPr="003A2950">
              <w:rPr>
                <w:rFonts w:eastAsia="Calibri"/>
                <w:sz w:val="16"/>
                <w:szCs w:val="16"/>
                <w:lang w:eastAsia="en-US"/>
              </w:rPr>
              <w:t xml:space="preserve"> района Чувашской Республики, подведомственными указанным органам казенными учреждениями _______ сельского поселения </w:t>
            </w:r>
            <w:proofErr w:type="spellStart"/>
            <w:r w:rsidRPr="003A2950">
              <w:rPr>
                <w:rFonts w:eastAsia="Calibri"/>
                <w:sz w:val="16"/>
                <w:szCs w:val="16"/>
                <w:lang w:eastAsia="en-US"/>
              </w:rPr>
              <w:t>Шумерлинского</w:t>
            </w:r>
            <w:proofErr w:type="spellEnd"/>
            <w:r w:rsidRPr="003A2950">
              <w:rPr>
                <w:rFonts w:eastAsia="Calibri"/>
                <w:sz w:val="16"/>
                <w:szCs w:val="16"/>
                <w:lang w:eastAsia="en-US"/>
              </w:rPr>
              <w:t xml:space="preserve"> района Чувашской Республики, бюджетными учреждениями _______ сельского поселения </w:t>
            </w:r>
            <w:proofErr w:type="spellStart"/>
            <w:r w:rsidRPr="003A2950">
              <w:rPr>
                <w:rFonts w:eastAsia="Calibri"/>
                <w:sz w:val="16"/>
                <w:szCs w:val="16"/>
                <w:lang w:eastAsia="en-US"/>
              </w:rPr>
              <w:t>Шумерлинского</w:t>
            </w:r>
            <w:proofErr w:type="spellEnd"/>
            <w:r w:rsidRPr="003A2950">
              <w:rPr>
                <w:rFonts w:eastAsia="Calibri"/>
                <w:sz w:val="16"/>
                <w:szCs w:val="16"/>
                <w:lang w:eastAsia="en-US"/>
              </w:rPr>
              <w:t xml:space="preserve"> района Чувашской Республики и муниципальными унитарными предприятиями _______ сельского поселения </w:t>
            </w:r>
            <w:proofErr w:type="spellStart"/>
            <w:r w:rsidRPr="003A2950">
              <w:rPr>
                <w:rFonts w:eastAsia="Calibri"/>
                <w:sz w:val="16"/>
                <w:szCs w:val="16"/>
                <w:lang w:eastAsia="en-US"/>
              </w:rPr>
              <w:t>Шумерлинского</w:t>
            </w:r>
            <w:proofErr w:type="spellEnd"/>
            <w:r w:rsidRPr="003A2950">
              <w:rPr>
                <w:rFonts w:eastAsia="Calibri"/>
                <w:sz w:val="16"/>
                <w:szCs w:val="16"/>
                <w:lang w:eastAsia="en-US"/>
              </w:rPr>
              <w:t xml:space="preserve">  района Чувашской Республики</w:t>
            </w:r>
            <w:proofErr w:type="gramEnd"/>
            <w:r w:rsidRPr="003A2950">
              <w:rPr>
                <w:rFonts w:eastAsia="Calibri"/>
                <w:sz w:val="16"/>
                <w:szCs w:val="16"/>
                <w:lang w:eastAsia="en-US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3A2950" w:rsidRPr="003A2950" w:rsidRDefault="003A2950" w:rsidP="003A2950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248" w:type="pct"/>
        <w:tblInd w:w="-3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075"/>
        <w:gridCol w:w="2297"/>
        <w:gridCol w:w="774"/>
        <w:gridCol w:w="781"/>
        <w:gridCol w:w="2294"/>
        <w:gridCol w:w="1041"/>
        <w:gridCol w:w="2146"/>
        <w:gridCol w:w="2400"/>
        <w:gridCol w:w="980"/>
        <w:gridCol w:w="1741"/>
      </w:tblGrid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26.20.11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A2950">
                <w:rPr>
                  <w:sz w:val="16"/>
                  <w:szCs w:val="16"/>
                  <w:lang w:eastAsia="en-US"/>
                </w:rPr>
                <w:t>10 кг</w:t>
              </w:r>
            </w:smartTag>
            <w:r w:rsidRPr="003A2950">
              <w:rPr>
                <w:sz w:val="16"/>
                <w:szCs w:val="16"/>
                <w:lang w:eastAsia="en-US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размер и тип экрана,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масса, тип процессора, частота процессора,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размер оперативной памяти, объем накопителя,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жесткого диска,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оптический привод, наличие модулей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Wi-Fi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Bluetooth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поддержки 3G (UMTS), 4G (LTE), тип видеоадаптера, 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размер и тип экрана,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масса, тип процессора, частота процессора,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размер оперативной памяти, объем накопителя,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жесткого диска,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оптический привод, наличие модулей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Wi-Fi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Bluetooth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поддержки 3G (UMTS), 4G (LTE), тип видеоадаптера, 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Процессор не ниже 1,6 ГГц с количеством ядер не менее 2; объем установленной оперативной памяти не менее 2048 Мб, количество слотов памяти не менее 2; дисплей с диагональю экрана не менее 15,6 дюймов, разрешением не менее 1366x768 пикселей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1.2.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размер и тип экрана,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масса, тип процессора, частота процессора,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размер оперативной памяти, объем накопителя,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жесткого диска,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оптический привод, наличие модулей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Wi-Fi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Bluetooth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>, поддержки 3G (UMTS), 4G (LTE),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размер и тип экрана,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масса, тип процессора, частота процессора,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размер оперативной памяти, объем накопителя,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жесткого диска,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оптический привод, наличие модулей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Wi-Fi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Bluetooth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>, поддержки 3G (UMTS), 4G (LTE),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Процессор не ниже 1,6 ГГц с количеством ядер не менее 2; объем установленной оперативной памяти не менее 2048 Мб, количество слотов памяти не менее 2; дисплей с диагональю экрана не менее 15,6 дюймов, разрешением не менее 1366x768 пикселей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26.20.11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A2950">
                <w:rPr>
                  <w:sz w:val="16"/>
                  <w:szCs w:val="16"/>
                  <w:lang w:eastAsia="en-US"/>
                </w:rPr>
                <w:t>10 кг</w:t>
              </w:r>
            </w:smartTag>
            <w:r w:rsidRPr="003A2950">
              <w:rPr>
                <w:sz w:val="16"/>
                <w:szCs w:val="16"/>
                <w:lang w:eastAsia="en-US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размер и тип экрана,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масса, тип процессора, частота процессора,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размер оперативной памяти, объем накопителя,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жесткого диска,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оптический привод, наличие модулей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Wi-Fi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Bluetooth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>, поддержки 3G (UMTS), 4G (LTE),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размер и тип экрана,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масса, тип процессора, частота процессора,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размер оперативной памяти, объем накопителя,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жесткого диска,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оптический привод, наличие модулей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Wi-Fi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Bluetooth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>, поддержки 3G (UMTS), 4G (LTE),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Процессор не</w:t>
            </w:r>
          </w:p>
          <w:p w:rsidR="003A2950" w:rsidRPr="003A2950" w:rsidRDefault="003A2950" w:rsidP="003A295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менее 2 ядер с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частотой не менее 1,3 ГГц, размер дисплея</w:t>
            </w:r>
            <w:r w:rsidRPr="003A2950">
              <w:rPr>
                <w:sz w:val="16"/>
                <w:szCs w:val="16"/>
                <w:lang w:eastAsia="en-US"/>
              </w:rPr>
              <w:br/>
              <w:t xml:space="preserve">не менее 7 дюймов с разрешением не менее 1280x800 пикселей, поддержка стандарта связи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wi-fi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26.20.15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3.1.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Процессор с частотой не менее 2,0 ГГц, объем оперативной памяти не</w:t>
            </w:r>
            <w:r w:rsidRPr="003A2950">
              <w:rPr>
                <w:sz w:val="16"/>
                <w:szCs w:val="16"/>
                <w:lang w:eastAsia="en-US"/>
              </w:rPr>
              <w:br/>
              <w:t>менее 2 Гб; дисплей с диагональю не менее 18,5 дюйма, разрешением не менее 1366x760 пикселей,</w:t>
            </w:r>
            <w:r w:rsidRPr="003A2950">
              <w:rPr>
                <w:sz w:val="16"/>
                <w:szCs w:val="16"/>
                <w:lang w:eastAsia="en-US"/>
              </w:rPr>
              <w:br/>
              <w:t>жесткий</w:t>
            </w:r>
            <w:r w:rsidRPr="003A2950">
              <w:rPr>
                <w:sz w:val="16"/>
                <w:szCs w:val="16"/>
                <w:lang w:eastAsia="en-US"/>
              </w:rPr>
              <w:br/>
              <w:t>диск не менее 120 Гб;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Процессор с частотой не менее 2,0 ГГц, объем оперативной памяти не</w:t>
            </w:r>
            <w:r w:rsidRPr="003A2950">
              <w:rPr>
                <w:sz w:val="16"/>
                <w:szCs w:val="16"/>
                <w:lang w:eastAsia="en-US"/>
              </w:rPr>
              <w:br/>
              <w:t>менее 2 Гб; дисплей с диагональю не менее 18,5 дюйма, разрешением не менее 1366x760 пикселей,</w:t>
            </w:r>
            <w:r w:rsidRPr="003A2950">
              <w:rPr>
                <w:sz w:val="16"/>
                <w:szCs w:val="16"/>
                <w:lang w:eastAsia="en-US"/>
              </w:rPr>
              <w:br/>
              <w:t>жесткий</w:t>
            </w:r>
            <w:r w:rsidRPr="003A2950">
              <w:rPr>
                <w:sz w:val="16"/>
                <w:szCs w:val="16"/>
                <w:lang w:eastAsia="en-US"/>
              </w:rPr>
              <w:br/>
              <w:t>диск не менее 120 Гб;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26.20.16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метод печати (струйный/лазер</w:t>
            </w:r>
            <w:r w:rsidRPr="003A2950">
              <w:rPr>
                <w:sz w:val="16"/>
                <w:szCs w:val="16"/>
                <w:lang w:eastAsia="en-US"/>
              </w:rPr>
              <w:softHyphen/>
              <w:t>ный – для принтера/много</w:t>
            </w:r>
            <w:r w:rsidRPr="003A2950">
              <w:rPr>
                <w:sz w:val="16"/>
                <w:szCs w:val="16"/>
                <w:lang w:eastAsia="en-US"/>
              </w:rPr>
              <w:softHyphen/>
              <w:t>функционального устройства), разрешение сканирования (для сканера/многофункционально</w:t>
            </w:r>
            <w:r w:rsidRPr="003A2950">
              <w:rPr>
                <w:sz w:val="16"/>
                <w:szCs w:val="16"/>
                <w:lang w:eastAsia="en-US"/>
              </w:rPr>
              <w:softHyphen/>
              <w:t xml:space="preserve">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чтения карт памяти и т.д.)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метод печати (струйный/лазер</w:t>
            </w:r>
            <w:r w:rsidRPr="003A2950">
              <w:rPr>
                <w:sz w:val="16"/>
                <w:szCs w:val="16"/>
                <w:lang w:eastAsia="en-US"/>
              </w:rPr>
              <w:softHyphen/>
              <w:t>ный – для принтера/много</w:t>
            </w:r>
            <w:r w:rsidRPr="003A2950">
              <w:rPr>
                <w:sz w:val="16"/>
                <w:szCs w:val="16"/>
                <w:lang w:eastAsia="en-US"/>
              </w:rPr>
              <w:softHyphen/>
              <w:t>функционального устройства), разрешение сканирования (для сканера/многофункционально</w:t>
            </w:r>
            <w:r w:rsidRPr="003A2950">
              <w:rPr>
                <w:sz w:val="16"/>
                <w:szCs w:val="16"/>
                <w:lang w:eastAsia="en-US"/>
              </w:rPr>
              <w:softHyphen/>
              <w:t xml:space="preserve">го устройства), цветность (цветной/черно-белый), максимальный формат, скорость печати/сканирования, 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Разрешение сканирования не менее</w:t>
            </w:r>
            <w:r w:rsidRPr="003A2950">
              <w:rPr>
                <w:sz w:val="16"/>
                <w:szCs w:val="16"/>
                <w:lang w:eastAsia="en-US"/>
              </w:rPr>
              <w:br/>
              <w:t xml:space="preserve">2400x2400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dpi</w:t>
            </w:r>
            <w:proofErr w:type="spellEnd"/>
          </w:p>
          <w:p w:rsidR="003A2950" w:rsidRPr="003A2950" w:rsidRDefault="003A2950" w:rsidP="003A2950">
            <w:pPr>
              <w:widowControl w:val="0"/>
              <w:ind w:right="10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Скорость печати не менее 18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стр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/мин; </w:t>
            </w:r>
            <w:r w:rsidRPr="003A2950">
              <w:rPr>
                <w:sz w:val="16"/>
                <w:szCs w:val="16"/>
                <w:lang w:eastAsia="en-US"/>
              </w:rPr>
              <w:br/>
              <w:t>формат</w:t>
            </w:r>
            <w:r w:rsidRPr="003A2950">
              <w:rPr>
                <w:sz w:val="16"/>
                <w:szCs w:val="16"/>
                <w:lang w:eastAsia="en-US"/>
              </w:rPr>
              <w:br/>
              <w:t xml:space="preserve">отпечатка - </w:t>
            </w:r>
            <w:r w:rsidRPr="003A2950">
              <w:rPr>
                <w:spacing w:val="9"/>
                <w:sz w:val="16"/>
                <w:szCs w:val="16"/>
                <w:lang w:eastAsia="en-US"/>
              </w:rPr>
              <w:t xml:space="preserve">не менее </w:t>
            </w:r>
            <w:r w:rsidRPr="003A2950">
              <w:rPr>
                <w:sz w:val="16"/>
                <w:szCs w:val="16"/>
                <w:lang w:eastAsia="en-US"/>
              </w:rPr>
              <w:t>А4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4.2.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метод печати (струйный/лазер</w:t>
            </w:r>
            <w:r w:rsidRPr="003A2950">
              <w:rPr>
                <w:sz w:val="16"/>
                <w:szCs w:val="16"/>
                <w:lang w:eastAsia="en-US"/>
              </w:rPr>
              <w:softHyphen/>
              <w:t>ный – для принтера/много</w:t>
            </w:r>
            <w:r w:rsidRPr="003A2950">
              <w:rPr>
                <w:sz w:val="16"/>
                <w:szCs w:val="16"/>
                <w:lang w:eastAsia="en-US"/>
              </w:rPr>
              <w:softHyphen/>
              <w:t>функционального устройства), разрешение сканирования (для сканера/многофункционально</w:t>
            </w:r>
            <w:r w:rsidRPr="003A2950">
              <w:rPr>
                <w:sz w:val="16"/>
                <w:szCs w:val="16"/>
                <w:lang w:eastAsia="en-US"/>
              </w:rPr>
              <w:softHyphen/>
              <w:t>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метод печати (струйный/лазер</w:t>
            </w:r>
            <w:r w:rsidRPr="003A2950">
              <w:rPr>
                <w:sz w:val="16"/>
                <w:szCs w:val="16"/>
                <w:lang w:eastAsia="en-US"/>
              </w:rPr>
              <w:softHyphen/>
              <w:t>ный – для принтера/много</w:t>
            </w:r>
            <w:r w:rsidRPr="003A2950">
              <w:rPr>
                <w:sz w:val="16"/>
                <w:szCs w:val="16"/>
                <w:lang w:eastAsia="en-US"/>
              </w:rPr>
              <w:softHyphen/>
              <w:t>функционального устройства), разрешение сканирования (для сканера/многофункционально</w:t>
            </w:r>
            <w:r w:rsidRPr="003A2950">
              <w:rPr>
                <w:sz w:val="16"/>
                <w:szCs w:val="16"/>
                <w:lang w:eastAsia="en-US"/>
              </w:rPr>
              <w:softHyphen/>
              <w:t>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Разрешение сканирования не менее</w:t>
            </w:r>
            <w:r w:rsidRPr="003A2950">
              <w:rPr>
                <w:sz w:val="16"/>
                <w:szCs w:val="16"/>
                <w:lang w:eastAsia="en-US"/>
              </w:rPr>
              <w:br/>
              <w:t xml:space="preserve">2400x2400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dpi</w:t>
            </w:r>
            <w:proofErr w:type="spellEnd"/>
          </w:p>
          <w:p w:rsidR="003A2950" w:rsidRPr="003A2950" w:rsidRDefault="003A2950" w:rsidP="003A2950">
            <w:pPr>
              <w:widowControl w:val="0"/>
              <w:ind w:right="10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Скорость печати не менее 18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стр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/мин; </w:t>
            </w:r>
            <w:r w:rsidRPr="003A2950">
              <w:rPr>
                <w:sz w:val="16"/>
                <w:szCs w:val="16"/>
                <w:lang w:eastAsia="en-US"/>
              </w:rPr>
              <w:br/>
              <w:t>формат</w:t>
            </w:r>
            <w:r w:rsidRPr="003A2950">
              <w:rPr>
                <w:sz w:val="16"/>
                <w:szCs w:val="16"/>
                <w:lang w:eastAsia="en-US"/>
              </w:rPr>
              <w:br/>
              <w:t xml:space="preserve">отпечатка - </w:t>
            </w:r>
            <w:r w:rsidRPr="003A2950">
              <w:rPr>
                <w:spacing w:val="9"/>
                <w:sz w:val="16"/>
                <w:szCs w:val="16"/>
                <w:lang w:eastAsia="en-US"/>
              </w:rPr>
              <w:t xml:space="preserve">не менее </w:t>
            </w:r>
            <w:r w:rsidRPr="003A2950">
              <w:rPr>
                <w:sz w:val="16"/>
                <w:szCs w:val="16"/>
                <w:lang w:eastAsia="en-US"/>
              </w:rPr>
              <w:t>А4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26.30.11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5.1.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устройства (телефон/смарт</w:t>
            </w:r>
            <w:r w:rsidRPr="003A2950">
              <w:rPr>
                <w:sz w:val="16"/>
                <w:szCs w:val="16"/>
                <w:lang w:eastAsia="en-US"/>
              </w:rPr>
              <w:softHyphen/>
              <w:t>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Wi-Fi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Bluetooth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тип устройства (телефон/смарт</w:t>
            </w:r>
            <w:r w:rsidRPr="003A2950">
              <w:rPr>
                <w:sz w:val="16"/>
                <w:szCs w:val="16"/>
                <w:lang w:eastAsia="en-US"/>
              </w:rPr>
              <w:softHyphen/>
              <w:t>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Wi-Fi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Bluetooth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7 000,00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rPr>
          <w:trHeight w:val="863"/>
        </w:trPr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5.2.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29.10.21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 xml:space="preserve">Средства транспортные с двигателем с искровым зажиганием, с рабочим </w:t>
            </w:r>
            <w:r w:rsidRPr="003A2950">
              <w:rPr>
                <w:rFonts w:eastAsia="Calibri"/>
                <w:sz w:val="16"/>
                <w:szCs w:val="16"/>
                <w:lang w:eastAsia="en-US"/>
              </w:rPr>
              <w:lastRenderedPageBreak/>
              <w:t>объемом цилиндров не более 1500 куб. см, новые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6.1.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6.2.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29.10.22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rPr>
          <w:trHeight w:val="52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7.2.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29.10.23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A2950">
              <w:rPr>
                <w:rFonts w:eastAsia="Calibri"/>
                <w:sz w:val="16"/>
                <w:szCs w:val="16"/>
                <w:lang w:eastAsia="en-US"/>
              </w:rPr>
              <w:t>полудизелем</w:t>
            </w:r>
            <w:proofErr w:type="spellEnd"/>
            <w:r w:rsidRPr="003A2950">
              <w:rPr>
                <w:rFonts w:eastAsia="Calibri"/>
                <w:sz w:val="16"/>
                <w:szCs w:val="16"/>
                <w:lang w:eastAsia="en-US"/>
              </w:rPr>
              <w:t>), новые</w:t>
            </w: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8.1.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8.2.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29.10.24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 xml:space="preserve">Средства автотранспортные </w:t>
            </w:r>
            <w:r w:rsidRPr="003A2950">
              <w:rPr>
                <w:sz w:val="16"/>
                <w:szCs w:val="16"/>
              </w:rPr>
              <w:lastRenderedPageBreak/>
              <w:t>для перевозки людей прочие</w:t>
            </w: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9.1.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9.2.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29.10.30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10.1.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rPr>
          <w:trHeight w:val="430"/>
        </w:trPr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1 500 000,00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rPr>
          <w:trHeight w:val="63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10.2.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лошадиная сила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мощность двигателя,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 150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более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1 000 000,00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31.01.11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83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8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11.1.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материал (металл), обивочные материалы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материал (металл), обивочные материалы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3A2950">
              <w:rPr>
                <w:rFonts w:eastAsia="Calibri"/>
                <w:sz w:val="16"/>
                <w:szCs w:val="16"/>
                <w:lang w:eastAsia="en-US"/>
              </w:rPr>
              <w:lastRenderedPageBreak/>
              <w:t>материалы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lastRenderedPageBreak/>
              <w:t>материал (металл), обивочные материалы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rPr>
          <w:trHeight w:val="1502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11.2.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материал (металл), обивочные материалы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материал (металл), обивочные материалы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значение - ткань; возможные значения: нетканые материалы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материал (металл), обивочные материалы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значение - ткань; возможные значения: нетканые материалы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31.01.12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right="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right="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12.1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right="28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right="28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45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right="28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3A2950" w:rsidRPr="003A2950" w:rsidRDefault="003A2950" w:rsidP="003A2950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right="28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right="28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3A2950" w:rsidRPr="003A2950" w:rsidRDefault="003A2950" w:rsidP="003A2950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right="28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12.2.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A2950">
              <w:rPr>
                <w:sz w:val="16"/>
                <w:szCs w:val="16"/>
              </w:rPr>
              <w:t>мягколиственных</w:t>
            </w:r>
            <w:proofErr w:type="spellEnd"/>
            <w:r w:rsidRPr="003A2950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A2950">
              <w:rPr>
                <w:sz w:val="16"/>
                <w:szCs w:val="16"/>
              </w:rPr>
              <w:t>мягколиственных</w:t>
            </w:r>
            <w:proofErr w:type="spellEnd"/>
            <w:r w:rsidRPr="003A2950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45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обивочные материал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ы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 xml:space="preserve">предельное значение - ткань; </w:t>
            </w:r>
            <w:r w:rsidRPr="003A2950">
              <w:rPr>
                <w:sz w:val="16"/>
                <w:szCs w:val="16"/>
              </w:rPr>
              <w:lastRenderedPageBreak/>
              <w:t>возможные значения: нетканые материалы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обивочные материалы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13.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61.10.30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13.1.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скорость канала передачи данных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скорость канала передачи данных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менее136 кб/с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13.2.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скорость канала передачи данных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скорость канала передачи данных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менее136 кб/с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61.20.11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14.1.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тарификация услуги голосовой связи, доступа в информационно-телекоммуникационную сеть «Интернет» (лимитная/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безлимитная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>)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объем доступной услуги голосовой связи (минут), доступа в информационно-телекоммуни</w:t>
            </w:r>
            <w:r w:rsidRPr="003A2950">
              <w:rPr>
                <w:sz w:val="16"/>
                <w:szCs w:val="16"/>
                <w:lang w:eastAsia="en-US"/>
              </w:rPr>
              <w:softHyphen/>
              <w:t>кационную сеть «Интернет» (Гб)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 – роуминг), доступ в информационно-телекоммуника</w:t>
            </w:r>
            <w:r w:rsidRPr="003A2950">
              <w:rPr>
                <w:sz w:val="16"/>
                <w:szCs w:val="16"/>
                <w:lang w:eastAsia="en-US"/>
              </w:rPr>
              <w:softHyphen/>
              <w:t>ционную сеть «Интернет» (Гб) (да/нет)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тарификация услуги голосовой связи, доступа в информационно-телекоммуникационную сеть «Интернет» (лимитная/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безлимитная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>)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объем доступной услуги голосовой связи (минут), доступа в информационно-телекоммуни</w:t>
            </w:r>
            <w:r w:rsidRPr="003A2950">
              <w:rPr>
                <w:sz w:val="16"/>
                <w:szCs w:val="16"/>
                <w:lang w:eastAsia="en-US"/>
              </w:rPr>
              <w:softHyphen/>
              <w:t>кационную сеть «Интернет» (Гб)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 – роуминг), доступ в информационно-телекоммуника</w:t>
            </w:r>
            <w:r w:rsidRPr="003A2950">
              <w:rPr>
                <w:sz w:val="16"/>
                <w:szCs w:val="16"/>
                <w:lang w:eastAsia="en-US"/>
              </w:rPr>
              <w:softHyphen/>
              <w:t>ционную сеть «Интернет» (Гб) (да/нет)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Наличие услуги голосовой связи, доступа в информационно-телекоммуникационную сеть «Интернет»- лимитная, доступа услуги голосовой связи (домашний регион, территория Российской Федерации, за пределами Российской Федерации – роуминг), доступ в информационно-телекоммуника</w:t>
            </w:r>
            <w:r w:rsidRPr="003A2950">
              <w:rPr>
                <w:sz w:val="16"/>
                <w:szCs w:val="16"/>
                <w:lang w:eastAsia="en-US"/>
              </w:rPr>
              <w:softHyphen/>
              <w:t>ционную сеть «Интернет»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14.2.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rPr>
          <w:trHeight w:val="552"/>
        </w:trPr>
        <w:tc>
          <w:tcPr>
            <w:tcW w:w="166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77.11.10</w:t>
            </w:r>
          </w:p>
        </w:tc>
        <w:tc>
          <w:tcPr>
            <w:tcW w:w="71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</w:t>
            </w:r>
            <w:r w:rsidRPr="003A2950">
              <w:rPr>
                <w:sz w:val="16"/>
                <w:szCs w:val="16"/>
              </w:rPr>
              <w:lastRenderedPageBreak/>
              <w:t>требуемой услуге: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услуга по аренде и лизингу легковых автомобилей без водителя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услуга по аренде и лизингу легких (не более 3,5 т) автотранспортных средств без водителя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lastRenderedPageBreak/>
              <w:t xml:space="preserve">       251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лошадиных сил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не более 200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rPr>
          <w:trHeight w:val="378"/>
        </w:trPr>
        <w:tc>
          <w:tcPr>
            <w:tcW w:w="166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3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49.32.12</w:t>
            </w:r>
          </w:p>
        </w:tc>
        <w:tc>
          <w:tcPr>
            <w:tcW w:w="71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 xml:space="preserve">       251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лошадиных сил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rFonts w:eastAsia="Calibri"/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A2950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58.29.13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17.1.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A2950">
              <w:rPr>
                <w:bCs/>
                <w:sz w:val="16"/>
                <w:szCs w:val="16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A2950">
              <w:rPr>
                <w:bCs/>
                <w:sz w:val="16"/>
                <w:szCs w:val="16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В соответствии с планируемой моделью лицензирования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17.2.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A2950">
              <w:rPr>
                <w:bCs/>
                <w:sz w:val="16"/>
                <w:szCs w:val="16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A2950">
              <w:rPr>
                <w:bCs/>
                <w:sz w:val="16"/>
                <w:szCs w:val="16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В соответствии с планируемой моделью лицензирования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58.29.21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bCs/>
                <w:sz w:val="16"/>
                <w:szCs w:val="16"/>
                <w:lang w:eastAsia="en-US"/>
              </w:rPr>
              <w:t xml:space="preserve">Приложения общие для повышения эффективности бизнеса и приложения для </w:t>
            </w:r>
            <w:r w:rsidRPr="003A2950">
              <w:rPr>
                <w:bCs/>
                <w:sz w:val="16"/>
                <w:szCs w:val="16"/>
                <w:lang w:eastAsia="en-US"/>
              </w:rPr>
              <w:lastRenderedPageBreak/>
              <w:t>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18.1.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поддерживаемые типы данных, текстовые и графические возможности приложения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поддерживаемые типы данных, текстовые и графические возможности приложения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полноценной поддержкой форматов файлов с расширениями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doc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docx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docm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psw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pwd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rtf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xml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xls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xlsx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xlsm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pub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ppt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pps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pptx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ppsx</w:t>
            </w:r>
            <w:proofErr w:type="spellEnd"/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18.2.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поддерживаемые типы данных, текстовые и графические возможности приложения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поддерживаемые типы данных, текстовые и графические возможности приложения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полноценной поддержкой форматов файлов с расширениями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doc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docx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docm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psw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pwd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rtf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xml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xls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xlsx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xlsm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pub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ppt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pps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pptx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ppsx</w:t>
            </w:r>
            <w:proofErr w:type="spellEnd"/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58.29.31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19.1.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использование российских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криптоалгоритмов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использование российских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криптоалгоритмов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использование российских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криптоалгоритмов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19.2.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использование российских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криптоалгоритмов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доступность на русском языке интерфейса конфигурирования средства 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информационной безопасности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использование российских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криптоалгоритмов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доступность на русском языке интерфейса 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конфигурирования средства информационной безопасности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 xml:space="preserve">использование российских </w:t>
            </w:r>
            <w:proofErr w:type="spellStart"/>
            <w:r w:rsidRPr="003A2950">
              <w:rPr>
                <w:sz w:val="16"/>
                <w:szCs w:val="16"/>
                <w:lang w:eastAsia="en-US"/>
              </w:rPr>
              <w:t>криптоалгоритмов</w:t>
            </w:r>
            <w:proofErr w:type="spellEnd"/>
            <w:r w:rsidRPr="003A2950">
              <w:rPr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доступность на русском языке интерфейса конфигурирования средства информационной 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безопасности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20.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58.29.32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20.1.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20.2.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61.90.10</w:t>
            </w: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Услуги телекоммуникационные прочие.</w:t>
            </w:r>
            <w:r w:rsidRPr="003A2950">
              <w:rPr>
                <w:sz w:val="16"/>
                <w:szCs w:val="16"/>
              </w:rPr>
              <w:t xml:space="preserve"> </w:t>
            </w:r>
            <w:r w:rsidRPr="003A2950">
              <w:rPr>
                <w:sz w:val="16"/>
                <w:szCs w:val="16"/>
                <w:lang w:eastAsia="en-US"/>
              </w:rPr>
              <w:t>Пояснения по требуемым услугам: оказание услуг по предоставлению высокоскоростного доступа в информационно-телекоммуни</w:t>
            </w:r>
            <w:r w:rsidRPr="003A2950">
              <w:rPr>
                <w:sz w:val="16"/>
                <w:szCs w:val="16"/>
                <w:lang w:eastAsia="en-US"/>
              </w:rPr>
              <w:softHyphen/>
              <w:t>кационную сеть «Интернет»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21.1.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лицо, замещающее муниципальную должность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 xml:space="preserve">максимальная скорость соединения в информационно-телекоммуникационной </w:t>
            </w:r>
            <w:r w:rsidRPr="003A2950">
              <w:rPr>
                <w:sz w:val="16"/>
                <w:szCs w:val="16"/>
                <w:lang w:eastAsia="en-US"/>
              </w:rPr>
              <w:lastRenderedPageBreak/>
              <w:t>сети «Интернет».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Не менее 1 Мбит/с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782469" w:rsidRPr="003A2950" w:rsidTr="00003AA5"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lastRenderedPageBreak/>
              <w:t>21.2.</w:t>
            </w:r>
          </w:p>
        </w:tc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младшая группа должностей (должности специалистов)</w:t>
            </w:r>
          </w:p>
        </w:tc>
        <w:tc>
          <w:tcPr>
            <w:tcW w:w="24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2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6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74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Не менее 1 Мбит/с</w:t>
            </w:r>
          </w:p>
        </w:tc>
        <w:tc>
          <w:tcPr>
            <w:tcW w:w="3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A2950" w:rsidRPr="003A2950" w:rsidRDefault="003A2950" w:rsidP="003A29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950">
              <w:rPr>
                <w:sz w:val="16"/>
                <w:szCs w:val="16"/>
                <w:lang w:eastAsia="en-US"/>
              </w:rPr>
              <w:t>х</w:t>
            </w:r>
          </w:p>
        </w:tc>
      </w:tr>
    </w:tbl>
    <w:p w:rsidR="003A2950" w:rsidRPr="003A2950" w:rsidRDefault="003A2950" w:rsidP="003A295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A2950" w:rsidRPr="003A2950" w:rsidRDefault="003A2950" w:rsidP="003A295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p w:rsidR="003A2950" w:rsidRDefault="003A2950"/>
    <w:sectPr w:rsidR="003A2950" w:rsidSect="00782469">
      <w:footerReference w:type="even" r:id="rId8"/>
      <w:footerReference w:type="default" r:id="rId9"/>
      <w:pgSz w:w="16834" w:h="11901" w:orient="landscape"/>
      <w:pgMar w:top="851" w:right="851" w:bottom="851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83" w:rsidRDefault="00F31283">
      <w:r>
        <w:separator/>
      </w:r>
    </w:p>
  </w:endnote>
  <w:endnote w:type="continuationSeparator" w:id="0">
    <w:p w:rsidR="00F31283" w:rsidRDefault="00F3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9" w:rsidRDefault="00B15C39" w:rsidP="007824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5C39" w:rsidRDefault="00B15C39" w:rsidP="007824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9" w:rsidRDefault="00B15C39" w:rsidP="007824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575B">
      <w:rPr>
        <w:rStyle w:val="a3"/>
        <w:noProof/>
      </w:rPr>
      <w:t>1</w:t>
    </w:r>
    <w:r>
      <w:rPr>
        <w:rStyle w:val="a3"/>
      </w:rPr>
      <w:fldChar w:fldCharType="end"/>
    </w:r>
  </w:p>
  <w:p w:rsidR="00B15C39" w:rsidRDefault="00B15C39" w:rsidP="007824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83" w:rsidRDefault="00F31283">
      <w:r>
        <w:separator/>
      </w:r>
    </w:p>
  </w:footnote>
  <w:footnote w:type="continuationSeparator" w:id="0">
    <w:p w:rsidR="00F31283" w:rsidRDefault="00F3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A8"/>
    <w:multiLevelType w:val="hybridMultilevel"/>
    <w:tmpl w:val="A770165C"/>
    <w:lvl w:ilvl="0" w:tplc="4A60BF0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7200EE"/>
    <w:multiLevelType w:val="hybridMultilevel"/>
    <w:tmpl w:val="7744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F1C"/>
    <w:multiLevelType w:val="hybridMultilevel"/>
    <w:tmpl w:val="ED684DBE"/>
    <w:lvl w:ilvl="0" w:tplc="8EB2C14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41EC349C"/>
    <w:multiLevelType w:val="hybridMultilevel"/>
    <w:tmpl w:val="1EA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3ED9"/>
    <w:multiLevelType w:val="hybridMultilevel"/>
    <w:tmpl w:val="ABFC5EB6"/>
    <w:lvl w:ilvl="0" w:tplc="F5BCF0C8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FDE008F"/>
    <w:multiLevelType w:val="hybridMultilevel"/>
    <w:tmpl w:val="DDBA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3887"/>
    <w:multiLevelType w:val="hybridMultilevel"/>
    <w:tmpl w:val="34A28FA8"/>
    <w:lvl w:ilvl="0" w:tplc="8420322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7C035CAF"/>
    <w:multiLevelType w:val="hybridMultilevel"/>
    <w:tmpl w:val="6FE4F97A"/>
    <w:lvl w:ilvl="0" w:tplc="CA14F090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4F"/>
    <w:rsid w:val="00003AA5"/>
    <w:rsid w:val="000E28AE"/>
    <w:rsid w:val="001E7FC4"/>
    <w:rsid w:val="00212BAF"/>
    <w:rsid w:val="00245E63"/>
    <w:rsid w:val="00315097"/>
    <w:rsid w:val="003A2950"/>
    <w:rsid w:val="0048575B"/>
    <w:rsid w:val="004E1B34"/>
    <w:rsid w:val="004F152C"/>
    <w:rsid w:val="005B6E89"/>
    <w:rsid w:val="005D3B04"/>
    <w:rsid w:val="00606A48"/>
    <w:rsid w:val="0076434F"/>
    <w:rsid w:val="00782469"/>
    <w:rsid w:val="007D26A8"/>
    <w:rsid w:val="0089761F"/>
    <w:rsid w:val="008D348D"/>
    <w:rsid w:val="00933072"/>
    <w:rsid w:val="0094617B"/>
    <w:rsid w:val="009D6548"/>
    <w:rsid w:val="00A701EB"/>
    <w:rsid w:val="00AA3607"/>
    <w:rsid w:val="00B15C39"/>
    <w:rsid w:val="00B60C47"/>
    <w:rsid w:val="00BF2790"/>
    <w:rsid w:val="00C60487"/>
    <w:rsid w:val="00CA7567"/>
    <w:rsid w:val="00CB7BED"/>
    <w:rsid w:val="00CC263A"/>
    <w:rsid w:val="00D35F62"/>
    <w:rsid w:val="00D37EE4"/>
    <w:rsid w:val="00D86528"/>
    <w:rsid w:val="00DF2E17"/>
    <w:rsid w:val="00E1210A"/>
    <w:rsid w:val="00E3707D"/>
    <w:rsid w:val="00E80C37"/>
    <w:rsid w:val="00F20741"/>
    <w:rsid w:val="00F31283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434F"/>
  </w:style>
  <w:style w:type="paragraph" w:styleId="a4">
    <w:name w:val="footer"/>
    <w:basedOn w:val="a"/>
    <w:link w:val="a5"/>
    <w:uiPriority w:val="99"/>
    <w:rsid w:val="007643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64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6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1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2950"/>
  </w:style>
  <w:style w:type="paragraph" w:customStyle="1" w:styleId="ConsPlusTitle">
    <w:name w:val="ConsPlusTitle"/>
    <w:rsid w:val="003A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99"/>
    <w:qFormat/>
    <w:rsid w:val="003A29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"/>
    <w:rsid w:val="003A295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3A2950"/>
    <w:pPr>
      <w:widowControl w:val="0"/>
      <w:shd w:val="clear" w:color="auto" w:fill="FFFFFF"/>
      <w:spacing w:line="0" w:lineRule="atLeast"/>
      <w:ind w:hanging="2720"/>
    </w:pPr>
    <w:rPr>
      <w:spacing w:val="9"/>
      <w:sz w:val="22"/>
      <w:szCs w:val="22"/>
      <w:lang w:eastAsia="en-US"/>
    </w:rPr>
  </w:style>
  <w:style w:type="character" w:customStyle="1" w:styleId="10">
    <w:name w:val="Гиперссылка1"/>
    <w:basedOn w:val="a0"/>
    <w:uiPriority w:val="99"/>
    <w:unhideWhenUsed/>
    <w:rsid w:val="003A2950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3A2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434F"/>
  </w:style>
  <w:style w:type="paragraph" w:styleId="a4">
    <w:name w:val="footer"/>
    <w:basedOn w:val="a"/>
    <w:link w:val="a5"/>
    <w:uiPriority w:val="99"/>
    <w:rsid w:val="007643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64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6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1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2950"/>
  </w:style>
  <w:style w:type="paragraph" w:customStyle="1" w:styleId="ConsPlusTitle">
    <w:name w:val="ConsPlusTitle"/>
    <w:rsid w:val="003A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99"/>
    <w:qFormat/>
    <w:rsid w:val="003A29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"/>
    <w:rsid w:val="003A295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3A2950"/>
    <w:pPr>
      <w:widowControl w:val="0"/>
      <w:shd w:val="clear" w:color="auto" w:fill="FFFFFF"/>
      <w:spacing w:line="0" w:lineRule="atLeast"/>
      <w:ind w:hanging="2720"/>
    </w:pPr>
    <w:rPr>
      <w:spacing w:val="9"/>
      <w:sz w:val="22"/>
      <w:szCs w:val="22"/>
      <w:lang w:eastAsia="en-US"/>
    </w:rPr>
  </w:style>
  <w:style w:type="character" w:customStyle="1" w:styleId="10">
    <w:name w:val="Гиперссылка1"/>
    <w:basedOn w:val="a0"/>
    <w:uiPriority w:val="99"/>
    <w:unhideWhenUsed/>
    <w:rsid w:val="003A2950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3A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sao-nizh</cp:lastModifiedBy>
  <cp:revision>7</cp:revision>
  <cp:lastPrinted>2018-11-12T08:08:00Z</cp:lastPrinted>
  <dcterms:created xsi:type="dcterms:W3CDTF">2018-08-31T06:35:00Z</dcterms:created>
  <dcterms:modified xsi:type="dcterms:W3CDTF">2018-11-12T08:32:00Z</dcterms:modified>
</cp:coreProperties>
</file>