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4F" w:rsidRPr="00DA5E13" w:rsidRDefault="0076434F" w:rsidP="00DA5E13">
      <w:pPr>
        <w:tabs>
          <w:tab w:val="left" w:pos="5954"/>
          <w:tab w:val="left" w:pos="6521"/>
        </w:tabs>
        <w:jc w:val="right"/>
        <w:rPr>
          <w:b/>
        </w:rPr>
      </w:pPr>
    </w:p>
    <w:tbl>
      <w:tblPr>
        <w:tblpPr w:leftFromText="180" w:rightFromText="180" w:vertAnchor="text" w:horzAnchor="margin" w:tblpY="23"/>
        <w:tblW w:w="9480" w:type="dxa"/>
        <w:tblLook w:val="0000" w:firstRow="0" w:lastRow="0" w:firstColumn="0" w:lastColumn="0" w:noHBand="0" w:noVBand="0"/>
      </w:tblPr>
      <w:tblGrid>
        <w:gridCol w:w="4003"/>
        <w:gridCol w:w="1421"/>
        <w:gridCol w:w="4056"/>
      </w:tblGrid>
      <w:tr w:rsidR="00DA5E13" w:rsidRPr="00FA2727" w:rsidTr="00DA5E13">
        <w:trPr>
          <w:cantSplit/>
          <w:trHeight w:val="47"/>
        </w:trPr>
        <w:tc>
          <w:tcPr>
            <w:tcW w:w="4003" w:type="dxa"/>
          </w:tcPr>
          <w:p w:rsidR="00DA5E13" w:rsidRPr="00FA2727" w:rsidRDefault="00DA5E13" w:rsidP="00DA5E13">
            <w:pPr>
              <w:pStyle w:val="ab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A5E13" w:rsidRPr="00FA2727" w:rsidRDefault="00DA5E13" w:rsidP="00DA5E13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A272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DA5E13" w:rsidRPr="00FA2727" w:rsidRDefault="00DA5E13" w:rsidP="00DA5E13"/>
          <w:p w:rsidR="00DA5E13" w:rsidRPr="00FA2727" w:rsidRDefault="00DA5E13" w:rsidP="00DA5E13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ÇĔМĚРЛЕ РАЙОНĚ</w:t>
            </w:r>
          </w:p>
        </w:tc>
        <w:tc>
          <w:tcPr>
            <w:tcW w:w="1421" w:type="dxa"/>
            <w:vMerge w:val="restart"/>
          </w:tcPr>
          <w:p w:rsidR="00DA5E13" w:rsidRPr="00FA2727" w:rsidRDefault="00DA5E13" w:rsidP="00DA5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A90798" wp14:editId="1D951043">
                  <wp:extent cx="7334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DA5E13" w:rsidRPr="00FA2727" w:rsidRDefault="00DA5E13" w:rsidP="00DA5E13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A5E13" w:rsidRPr="00FA2727" w:rsidRDefault="00DA5E13" w:rsidP="00DA5E13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A272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DA5E13" w:rsidRPr="00FA2727" w:rsidRDefault="00DA5E13" w:rsidP="00DA5E13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A5E13" w:rsidRPr="00FA2727" w:rsidRDefault="00DA5E13" w:rsidP="00DA5E13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A272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FA2727">
              <w:rPr>
                <w:rStyle w:val="ac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A272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</w:p>
          <w:p w:rsidR="00DA5E13" w:rsidRPr="00FA2727" w:rsidRDefault="00DA5E13" w:rsidP="00DA5E13">
            <w:pPr>
              <w:pStyle w:val="ab"/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DA5E13" w:rsidRPr="00FA2727" w:rsidTr="00DA5E13">
        <w:trPr>
          <w:cantSplit/>
          <w:trHeight w:val="846"/>
        </w:trPr>
        <w:tc>
          <w:tcPr>
            <w:tcW w:w="4003" w:type="dxa"/>
          </w:tcPr>
          <w:p w:rsidR="00DA5E13" w:rsidRPr="00FA2727" w:rsidRDefault="00DA5E13" w:rsidP="00DA5E13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A272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МАКАРИН ЯЛ </w:t>
            </w:r>
          </w:p>
          <w:p w:rsidR="00DA5E13" w:rsidRPr="00FA2727" w:rsidRDefault="00DA5E13" w:rsidP="00DA5E13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A272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ПОСЕЛЕНИЙĚН </w:t>
            </w:r>
          </w:p>
          <w:p w:rsidR="00DA5E13" w:rsidRPr="00FA2727" w:rsidRDefault="00DA5E13" w:rsidP="00DA5E13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A272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FA2727">
              <w:rPr>
                <w:rStyle w:val="ac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A5E13" w:rsidRPr="00FA2727" w:rsidRDefault="00DA5E13" w:rsidP="00DA5E13">
            <w:pPr>
              <w:pStyle w:val="ab"/>
              <w:tabs>
                <w:tab w:val="left" w:pos="4285"/>
              </w:tabs>
              <w:spacing w:line="192" w:lineRule="auto"/>
              <w:rPr>
                <w:rStyle w:val="ac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DA5E13" w:rsidRPr="00FA2727" w:rsidRDefault="00DA5E13" w:rsidP="00DA5E13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A2727">
              <w:rPr>
                <w:rStyle w:val="ac"/>
                <w:rFonts w:ascii="Times New Roman" w:hAnsi="Times New Roman"/>
                <w:noProof/>
                <w:color w:val="000000"/>
                <w:sz w:val="24"/>
                <w:szCs w:val="24"/>
              </w:rPr>
              <w:t>ХУШУ</w:t>
            </w:r>
          </w:p>
          <w:p w:rsidR="00DA5E13" w:rsidRPr="00FA2727" w:rsidRDefault="00DA5E13" w:rsidP="00DA5E13"/>
          <w:p w:rsidR="00DA5E13" w:rsidRPr="00FA2727" w:rsidRDefault="00DA5E13" w:rsidP="00DA5E13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A27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427E2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Pr="00FA27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427E2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декабрь</w:t>
            </w:r>
            <w:r w:rsidRPr="00FA27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2018  </w:t>
            </w:r>
            <w:r w:rsidR="00427E2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69</w:t>
            </w:r>
            <w:r w:rsidRPr="00FA27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DA5E13" w:rsidRPr="00FA2727" w:rsidRDefault="00DA5E13" w:rsidP="00DA5E13">
            <w:pPr>
              <w:jc w:val="center"/>
              <w:rPr>
                <w:noProof/>
                <w:color w:val="000000"/>
              </w:rPr>
            </w:pPr>
            <w:r w:rsidRPr="00FA2727">
              <w:rPr>
                <w:noProof/>
                <w:color w:val="000000"/>
              </w:rPr>
              <w:t xml:space="preserve">Тури Макарин ялě </w:t>
            </w:r>
          </w:p>
        </w:tc>
        <w:tc>
          <w:tcPr>
            <w:tcW w:w="1421" w:type="dxa"/>
            <w:vMerge/>
          </w:tcPr>
          <w:p w:rsidR="00DA5E13" w:rsidRPr="00FA2727" w:rsidRDefault="00DA5E13" w:rsidP="00DA5E13">
            <w:pPr>
              <w:jc w:val="center"/>
            </w:pPr>
          </w:p>
        </w:tc>
        <w:tc>
          <w:tcPr>
            <w:tcW w:w="4056" w:type="dxa"/>
          </w:tcPr>
          <w:p w:rsidR="00DA5E13" w:rsidRPr="00FA2727" w:rsidRDefault="00DA5E13" w:rsidP="00DA5E13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A272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A5E13" w:rsidRPr="00FA2727" w:rsidRDefault="00DA5E13" w:rsidP="00DA5E13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A272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МАГАРИНСКОГО СЕЛЬСКОГО  ПОСЕЛЕНИЯ</w:t>
            </w:r>
            <w:r w:rsidRPr="00FA27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A5E13" w:rsidRPr="00FA2727" w:rsidRDefault="00DA5E13" w:rsidP="00DA5E13">
            <w:pPr>
              <w:pStyle w:val="ab"/>
              <w:spacing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DA5E13" w:rsidRPr="00FA2727" w:rsidRDefault="00DA5E13" w:rsidP="00DA5E13">
            <w:pPr>
              <w:pStyle w:val="ab"/>
              <w:spacing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A2727">
              <w:rPr>
                <w:rStyle w:val="ac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A5E13" w:rsidRPr="00FA2727" w:rsidRDefault="00DA5E13" w:rsidP="00DA5E13"/>
          <w:p w:rsidR="00DA5E13" w:rsidRPr="00FA2727" w:rsidRDefault="00DA5E13" w:rsidP="00DA5E13">
            <w:pPr>
              <w:pStyle w:val="ab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A5E1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427E2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Pr="00DA5E1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427E2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декабря</w:t>
            </w:r>
            <w:r w:rsidRPr="00DA5E1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Pr="00FA27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2018   № </w:t>
            </w:r>
            <w:r w:rsidR="00427E2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69</w:t>
            </w:r>
          </w:p>
          <w:p w:rsidR="00DA5E13" w:rsidRPr="00FA2727" w:rsidRDefault="00DA5E13" w:rsidP="00DA5E13">
            <w:pPr>
              <w:ind w:left="348"/>
              <w:jc w:val="center"/>
              <w:rPr>
                <w:noProof/>
              </w:rPr>
            </w:pPr>
            <w:r w:rsidRPr="00FA2727">
              <w:rPr>
                <w:noProof/>
              </w:rPr>
              <w:t>деревня Верхний Магарин</w:t>
            </w:r>
          </w:p>
          <w:p w:rsidR="00DA5E13" w:rsidRPr="00FA2727" w:rsidRDefault="00DA5E13" w:rsidP="00DA5E13">
            <w:pPr>
              <w:ind w:left="348"/>
              <w:jc w:val="center"/>
              <w:rPr>
                <w:noProof/>
              </w:rPr>
            </w:pPr>
          </w:p>
          <w:p w:rsidR="00DA5E13" w:rsidRPr="00FA2727" w:rsidRDefault="00DA5E13" w:rsidP="00DA5E13">
            <w:pPr>
              <w:ind w:left="348"/>
              <w:jc w:val="center"/>
              <w:rPr>
                <w:noProof/>
                <w:color w:val="000000"/>
              </w:rPr>
            </w:pPr>
            <w:r w:rsidRPr="00FA2727">
              <w:rPr>
                <w:noProof/>
                <w:color w:val="000000"/>
              </w:rPr>
              <w:t xml:space="preserve"> </w:t>
            </w:r>
          </w:p>
        </w:tc>
      </w:tr>
    </w:tbl>
    <w:p w:rsidR="00DA5E13" w:rsidRPr="00525F9D" w:rsidRDefault="00DA5E13" w:rsidP="00DA5E13">
      <w:pPr>
        <w:framePr w:w="7037" w:h="1134" w:hSpace="141" w:wrap="around" w:vAnchor="text" w:hAnchor="page" w:x="1585" w:y="3719"/>
        <w:ind w:left="225"/>
        <w:jc w:val="both"/>
        <w:rPr>
          <w:b/>
        </w:rPr>
      </w:pPr>
      <w:bookmarkStart w:id="0" w:name="_GoBack"/>
      <w:r>
        <w:t xml:space="preserve">Об утверждении перечня отдельных видов товаров, работ, услуг, закупаемых администрацией </w:t>
      </w:r>
      <w:proofErr w:type="spellStart"/>
      <w:r>
        <w:t>Магаринского</w:t>
      </w:r>
      <w:proofErr w:type="spellEnd"/>
      <w:r>
        <w:t xml:space="preserve"> сельского поселения, подведомственными ей казенными и бюджетными учреждениями </w:t>
      </w:r>
      <w:proofErr w:type="spellStart"/>
      <w:r>
        <w:t>Магаринского</w:t>
      </w:r>
      <w:proofErr w:type="spellEnd"/>
      <w:r>
        <w:t xml:space="preserve"> сельского поселения и муниципальными унитарными предприятиями </w:t>
      </w:r>
      <w:proofErr w:type="spellStart"/>
      <w:r>
        <w:t>Магаринского</w:t>
      </w:r>
      <w:proofErr w:type="spellEnd"/>
      <w:r>
        <w:t xml:space="preserve"> сельского поселения, в отношении которых определяются требования </w:t>
      </w:r>
      <w:proofErr w:type="gramStart"/>
      <w:r>
        <w:t>к</w:t>
      </w:r>
      <w:proofErr w:type="gramEnd"/>
      <w:r>
        <w:t xml:space="preserve"> потребительским свойствам (в том числе качеству) и иным характеристикам </w:t>
      </w:r>
      <w:r w:rsidRPr="00525F9D">
        <w:t>(в том числе предельны</w:t>
      </w:r>
      <w:r>
        <w:t>е</w:t>
      </w:r>
      <w:r w:rsidRPr="00525F9D">
        <w:t xml:space="preserve"> цен</w:t>
      </w:r>
      <w:r>
        <w:t>ы</w:t>
      </w:r>
      <w:r w:rsidRPr="00525F9D">
        <w:t xml:space="preserve"> товаров, работ, услуг)</w:t>
      </w:r>
      <w:bookmarkEnd w:id="0"/>
    </w:p>
    <w:p w:rsidR="00DA5E13" w:rsidRDefault="00DA5E13" w:rsidP="00DA5E13">
      <w:pPr>
        <w:jc w:val="both"/>
      </w:pPr>
    </w:p>
    <w:p w:rsidR="0076434F" w:rsidRPr="00525F9D" w:rsidRDefault="0076434F" w:rsidP="0076434F">
      <w:pPr>
        <w:ind w:firstLine="720"/>
        <w:jc w:val="both"/>
      </w:pPr>
      <w:proofErr w:type="gramStart"/>
      <w:r w:rsidRPr="00525F9D">
        <w:t xml:space="preserve">В соответствии со </w:t>
      </w:r>
      <w:hyperlink r:id="rId9" w:history="1">
        <w:r w:rsidRPr="00525F9D">
          <w:t>статьей 19</w:t>
        </w:r>
      </w:hyperlink>
      <w:r w:rsidRPr="00525F9D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r>
        <w:t xml:space="preserve">постановлением администрации </w:t>
      </w:r>
      <w:proofErr w:type="spellStart"/>
      <w:r w:rsidR="00DA5E13">
        <w:t>Магаринского</w:t>
      </w:r>
      <w:proofErr w:type="spellEnd"/>
      <w:r w:rsidR="00933072">
        <w:t xml:space="preserve">_ сельского поселения </w:t>
      </w:r>
      <w:proofErr w:type="spellStart"/>
      <w:r>
        <w:t>Шумерлинского</w:t>
      </w:r>
      <w:proofErr w:type="spellEnd"/>
      <w:r>
        <w:t xml:space="preserve"> района от </w:t>
      </w:r>
      <w:r w:rsidR="00D92677" w:rsidRPr="00D92677">
        <w:t>08.06.2018  № 32</w:t>
      </w:r>
      <w:r w:rsidR="00D92677">
        <w:t xml:space="preserve"> </w:t>
      </w:r>
      <w:r>
        <w:t xml:space="preserve">"Об утверждении Правил определения требований к закупаемым муниципальными органами </w:t>
      </w:r>
      <w:proofErr w:type="spellStart"/>
      <w:r w:rsidR="00DA5E13">
        <w:t>Магаринского</w:t>
      </w:r>
      <w:proofErr w:type="spellEnd"/>
      <w:r w:rsidR="00DA5E13">
        <w:t xml:space="preserve"> </w:t>
      </w:r>
      <w:r w:rsidR="00933072">
        <w:t xml:space="preserve">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Республики, подведомственными указанным органам казенными учреждениями </w:t>
      </w:r>
      <w:proofErr w:type="spellStart"/>
      <w:r w:rsidR="00DA5E13">
        <w:t>Магаринского</w:t>
      </w:r>
      <w:proofErr w:type="spellEnd"/>
      <w:r w:rsidR="00F20741">
        <w:t xml:space="preserve"> сельского поселения</w:t>
      </w:r>
      <w:r w:rsidR="00933072">
        <w:t xml:space="preserve"> </w:t>
      </w:r>
      <w:proofErr w:type="spellStart"/>
      <w:r w:rsidR="00933072">
        <w:t>Шумерлинского</w:t>
      </w:r>
      <w:proofErr w:type="spellEnd"/>
      <w:r w:rsidR="00933072">
        <w:t xml:space="preserve"> района Чувашской Республики</w:t>
      </w:r>
      <w:proofErr w:type="gramEnd"/>
      <w:r w:rsidR="00933072">
        <w:t xml:space="preserve">, </w:t>
      </w:r>
      <w:r>
        <w:t xml:space="preserve">бюджетными учреждениями </w:t>
      </w:r>
      <w:proofErr w:type="spellStart"/>
      <w:r w:rsidR="00DA5E13">
        <w:t>Магаринского</w:t>
      </w:r>
      <w:proofErr w:type="spellEnd"/>
      <w:r w:rsidR="00F20741">
        <w:t xml:space="preserve"> сельского поселения</w:t>
      </w:r>
      <w:r>
        <w:t xml:space="preserve"> </w:t>
      </w:r>
      <w:proofErr w:type="spellStart"/>
      <w:r w:rsidR="00933072">
        <w:t>Шумерлинского</w:t>
      </w:r>
      <w:proofErr w:type="spellEnd"/>
      <w:r w:rsidR="00933072">
        <w:t xml:space="preserve"> района </w:t>
      </w:r>
      <w:r>
        <w:t xml:space="preserve">Чувашской Республики и муниципальными унитарными предприятиями </w:t>
      </w:r>
      <w:proofErr w:type="spellStart"/>
      <w:r w:rsidR="00DA5E13">
        <w:t>Магаринского</w:t>
      </w:r>
      <w:proofErr w:type="spellEnd"/>
      <w:r w:rsidR="00F20741">
        <w:t xml:space="preserve"> сельского поселения </w:t>
      </w:r>
      <w:proofErr w:type="spellStart"/>
      <w:r w:rsidR="00933072">
        <w:t>Шумерлинского</w:t>
      </w:r>
      <w:proofErr w:type="spellEnd"/>
      <w:r w:rsidR="00933072">
        <w:t xml:space="preserve"> района </w:t>
      </w:r>
      <w:r>
        <w:t>Чувашской Республики отдельным видам товаров, работ, услуг (в том числе предельных цен товаров, работ, услуг)"</w:t>
      </w:r>
      <w:r w:rsidRPr="00525F9D">
        <w:t xml:space="preserve"> </w:t>
      </w:r>
    </w:p>
    <w:p w:rsidR="0076434F" w:rsidRPr="00525F9D" w:rsidRDefault="0076434F" w:rsidP="0076434F">
      <w:pPr>
        <w:jc w:val="both"/>
      </w:pPr>
    </w:p>
    <w:p w:rsidR="0076434F" w:rsidRPr="00525F9D" w:rsidRDefault="00DF2E17" w:rsidP="0076434F">
      <w:pPr>
        <w:jc w:val="both"/>
      </w:pPr>
      <w:r>
        <w:t xml:space="preserve">администрация </w:t>
      </w:r>
      <w:proofErr w:type="spellStart"/>
      <w:r w:rsidR="00DA5E13">
        <w:t>Магаринского</w:t>
      </w:r>
      <w:proofErr w:type="spellEnd"/>
      <w:r w:rsidR="00F20741">
        <w:t xml:space="preserve"> сельского поселения </w:t>
      </w:r>
      <w:proofErr w:type="gramStart"/>
      <w:r>
        <w:t>п</w:t>
      </w:r>
      <w:proofErr w:type="gramEnd"/>
      <w:r>
        <w:t xml:space="preserve"> о с т а н о в л я е т</w:t>
      </w:r>
      <w:r w:rsidR="0076434F" w:rsidRPr="00525F9D">
        <w:t>:</w:t>
      </w:r>
    </w:p>
    <w:p w:rsidR="0076434F" w:rsidRPr="0000298C" w:rsidRDefault="0076434F" w:rsidP="0076434F">
      <w:pPr>
        <w:jc w:val="both"/>
      </w:pPr>
    </w:p>
    <w:p w:rsidR="0076434F" w:rsidRDefault="0076434F" w:rsidP="0076434F">
      <w:pPr>
        <w:ind w:firstLine="720"/>
        <w:jc w:val="both"/>
        <w:rPr>
          <w:b/>
        </w:rPr>
      </w:pPr>
      <w:r w:rsidRPr="0000298C">
        <w:t>1. Утвердить прилагаемы</w:t>
      </w:r>
      <w:r>
        <w:t>й</w:t>
      </w:r>
      <w:r w:rsidRPr="0000298C">
        <w:t xml:space="preserve"> </w:t>
      </w:r>
      <w:r>
        <w:t xml:space="preserve">перечень отдельных видов товаров, работ, услуг, закупаемых </w:t>
      </w:r>
      <w:r w:rsidR="00D37EE4">
        <w:t xml:space="preserve">администрацией </w:t>
      </w:r>
      <w:proofErr w:type="spellStart"/>
      <w:r w:rsidR="00DA5E13">
        <w:t>Магаринского</w:t>
      </w:r>
      <w:proofErr w:type="spellEnd"/>
      <w:r w:rsidR="00F20741">
        <w:t xml:space="preserve"> сельского поселения</w:t>
      </w:r>
      <w:r w:rsidR="00A701EB">
        <w:t>,</w:t>
      </w:r>
      <w:r w:rsidR="00D37EE4">
        <w:t xml:space="preserve"> подведомственными ей казенными и бюджетными учреждениями </w:t>
      </w:r>
      <w:proofErr w:type="spellStart"/>
      <w:r w:rsidR="00DA5E13">
        <w:t>Магаринского</w:t>
      </w:r>
      <w:proofErr w:type="spellEnd"/>
      <w:r w:rsidR="00F20741">
        <w:t xml:space="preserve"> сельского поселения </w:t>
      </w:r>
      <w:r w:rsidR="00A701EB">
        <w:t xml:space="preserve">и муниципальными унитарными предприятиями </w:t>
      </w:r>
      <w:proofErr w:type="spellStart"/>
      <w:r w:rsidR="00DA5E13">
        <w:t>Магаринского</w:t>
      </w:r>
      <w:proofErr w:type="spellEnd"/>
      <w:r w:rsidR="00F20741">
        <w:t xml:space="preserve"> сельского поселения</w:t>
      </w:r>
      <w:r>
        <w:t xml:space="preserve">, в отношении которых определяются требования к потребительским свойствам (в том числе качеству) и иным характеристикам </w:t>
      </w:r>
      <w:r w:rsidRPr="00525F9D">
        <w:t>(в том числе предельны</w:t>
      </w:r>
      <w:r>
        <w:t>е</w:t>
      </w:r>
      <w:r w:rsidRPr="00525F9D">
        <w:t xml:space="preserve"> цен</w:t>
      </w:r>
      <w:r>
        <w:t>ы</w:t>
      </w:r>
      <w:r w:rsidRPr="00525F9D">
        <w:t xml:space="preserve"> товаров, работ, услуг)</w:t>
      </w:r>
      <w:r>
        <w:t xml:space="preserve"> (далее – Перечень).</w:t>
      </w:r>
      <w:bookmarkStart w:id="1" w:name="P21"/>
      <w:bookmarkStart w:id="2" w:name="P22"/>
      <w:bookmarkEnd w:id="1"/>
      <w:bookmarkEnd w:id="2"/>
    </w:p>
    <w:p w:rsidR="009D6548" w:rsidRDefault="0076434F" w:rsidP="009D6548">
      <w:pPr>
        <w:ind w:firstLine="720"/>
        <w:jc w:val="both"/>
      </w:pPr>
      <w:r>
        <w:t xml:space="preserve">2. Требования к закупаемым </w:t>
      </w:r>
      <w:r w:rsidR="00212BAF">
        <w:t xml:space="preserve">администрацией </w:t>
      </w:r>
      <w:proofErr w:type="spellStart"/>
      <w:r w:rsidR="00DA5E13">
        <w:t>Магаринского</w:t>
      </w:r>
      <w:proofErr w:type="spellEnd"/>
      <w:r w:rsidR="00F20741">
        <w:t xml:space="preserve"> сельского поселения</w:t>
      </w:r>
      <w:r w:rsidR="00A701EB">
        <w:t>,</w:t>
      </w:r>
      <w:r w:rsidR="00212BAF">
        <w:t xml:space="preserve"> подведомственными ей казенными и бюджетными учреждениями </w:t>
      </w:r>
      <w:proofErr w:type="spellStart"/>
      <w:r w:rsidR="00DA5E13">
        <w:t>Магаринского</w:t>
      </w:r>
      <w:proofErr w:type="spellEnd"/>
      <w:r w:rsidR="00F20741">
        <w:t xml:space="preserve"> сельского поселения </w:t>
      </w:r>
      <w:r w:rsidR="00A701EB">
        <w:t xml:space="preserve">и муниципальными унитарными предприятиями </w:t>
      </w:r>
      <w:proofErr w:type="spellStart"/>
      <w:r w:rsidR="00DA5E13">
        <w:t>Магаринского</w:t>
      </w:r>
      <w:proofErr w:type="spellEnd"/>
      <w:r w:rsidR="00F20741">
        <w:t xml:space="preserve"> сельского поселения </w:t>
      </w:r>
      <w:r>
        <w:t xml:space="preserve">отдельным видам товаров, работ, услуг (в том числе предельные цены товаров, работ, услуг) утверждаются </w:t>
      </w:r>
      <w:r w:rsidR="00315097">
        <w:t xml:space="preserve">администрацией </w:t>
      </w:r>
      <w:proofErr w:type="spellStart"/>
      <w:r w:rsidR="00DA5E13">
        <w:t>Магаринского</w:t>
      </w:r>
      <w:proofErr w:type="spellEnd"/>
      <w:r w:rsidR="00F20741">
        <w:t xml:space="preserve"> сельского поселения </w:t>
      </w:r>
      <w:r>
        <w:t>в форме Перечня.</w:t>
      </w:r>
    </w:p>
    <w:p w:rsidR="0076434F" w:rsidRDefault="00CC263A" w:rsidP="009D6548">
      <w:pPr>
        <w:ind w:firstLine="720"/>
        <w:jc w:val="both"/>
      </w:pPr>
      <w:r>
        <w:t>3</w:t>
      </w:r>
      <w:r w:rsidR="0076434F">
        <w:t xml:space="preserve">. </w:t>
      </w:r>
      <w:proofErr w:type="gramStart"/>
      <w:r w:rsidR="0076434F">
        <w:t>Признать утратившим силу п</w:t>
      </w:r>
      <w:r w:rsidR="00E3707D">
        <w:t xml:space="preserve">остановление </w:t>
      </w:r>
      <w:r w:rsidR="0076434F">
        <w:t xml:space="preserve">администрации </w:t>
      </w:r>
      <w:proofErr w:type="spellStart"/>
      <w:r w:rsidR="00DA5E13">
        <w:t>Магаринского</w:t>
      </w:r>
      <w:proofErr w:type="spellEnd"/>
      <w:r w:rsidR="00F20741">
        <w:t xml:space="preserve"> сельского поселения </w:t>
      </w:r>
      <w:r w:rsidR="0076434F">
        <w:t xml:space="preserve">от </w:t>
      </w:r>
      <w:r w:rsidR="00D92677">
        <w:t>24.12.2015</w:t>
      </w:r>
      <w:r w:rsidR="00DA5E13">
        <w:t xml:space="preserve"> </w:t>
      </w:r>
      <w:r w:rsidR="0076434F">
        <w:t>201</w:t>
      </w:r>
      <w:r w:rsidR="009D6548">
        <w:t>5</w:t>
      </w:r>
      <w:r w:rsidR="0076434F">
        <w:t xml:space="preserve"> № </w:t>
      </w:r>
      <w:r w:rsidR="00D92677">
        <w:t>69</w:t>
      </w:r>
      <w:r w:rsidR="0076434F">
        <w:t xml:space="preserve"> "</w:t>
      </w:r>
      <w:r w:rsidR="009D6548" w:rsidRPr="009D6548">
        <w:t xml:space="preserve"> </w:t>
      </w:r>
      <w:r w:rsidR="009D6548">
        <w:t xml:space="preserve">Об утверждении Правил определения требований к закупаемым муниципальными органами </w:t>
      </w:r>
      <w:proofErr w:type="spellStart"/>
      <w:r w:rsidR="00DA5E13">
        <w:t>Магаринского</w:t>
      </w:r>
      <w:proofErr w:type="spellEnd"/>
      <w:r w:rsidR="009D6548">
        <w:t xml:space="preserve"> сельского поселения </w:t>
      </w:r>
      <w:proofErr w:type="spellStart"/>
      <w:r w:rsidR="009D6548">
        <w:t>Шумерлинского</w:t>
      </w:r>
      <w:proofErr w:type="spellEnd"/>
      <w:r w:rsidR="009D6548">
        <w:t xml:space="preserve"> </w:t>
      </w:r>
      <w:r w:rsidR="009D6548">
        <w:lastRenderedPageBreak/>
        <w:t xml:space="preserve">района Чувашской Республики, подведомственными указанным органам казенными учреждениями </w:t>
      </w:r>
      <w:proofErr w:type="spellStart"/>
      <w:r w:rsidR="00DA5E13">
        <w:t>Магаринского</w:t>
      </w:r>
      <w:proofErr w:type="spellEnd"/>
      <w:r w:rsidR="009D6548">
        <w:t xml:space="preserve"> сельского поселения </w:t>
      </w:r>
      <w:proofErr w:type="spellStart"/>
      <w:r w:rsidR="009D6548">
        <w:t>Шумерлинского</w:t>
      </w:r>
      <w:proofErr w:type="spellEnd"/>
      <w:r w:rsidR="009D6548">
        <w:t xml:space="preserve"> района Чувашской Республики и </w:t>
      </w:r>
      <w:r w:rsidR="009D6548" w:rsidRPr="00525F9D">
        <w:t xml:space="preserve">бюджетными </w:t>
      </w:r>
      <w:proofErr w:type="spellStart"/>
      <w:r w:rsidR="009D6548" w:rsidRPr="00525F9D">
        <w:t>учреждениями</w:t>
      </w:r>
      <w:r w:rsidR="00DA5E13">
        <w:t>Магаринского</w:t>
      </w:r>
      <w:proofErr w:type="spellEnd"/>
      <w:r w:rsidR="00DA5E13">
        <w:t xml:space="preserve"> </w:t>
      </w:r>
      <w:r w:rsidR="009D6548">
        <w:t>сельского поселения</w:t>
      </w:r>
      <w:r w:rsidR="009D6548" w:rsidRPr="00525F9D">
        <w:t xml:space="preserve"> </w:t>
      </w:r>
      <w:proofErr w:type="spellStart"/>
      <w:r w:rsidR="009D6548" w:rsidRPr="00525F9D">
        <w:t>Шумерлинского</w:t>
      </w:r>
      <w:proofErr w:type="spellEnd"/>
      <w:r w:rsidR="009D6548" w:rsidRPr="00525F9D">
        <w:t xml:space="preserve"> района Чувашской Республики отдельным видам товаров, работ, услуг (в том числе предельных цен товаров</w:t>
      </w:r>
      <w:proofErr w:type="gramEnd"/>
      <w:r w:rsidR="009D6548" w:rsidRPr="00525F9D">
        <w:t>, работ, услуг)</w:t>
      </w:r>
      <w:r w:rsidR="009D6548">
        <w:t>"</w:t>
      </w:r>
      <w:r w:rsidR="0076434F">
        <w:t>.</w:t>
      </w:r>
    </w:p>
    <w:p w:rsidR="0076434F" w:rsidRPr="00525F9D" w:rsidRDefault="007D26A8" w:rsidP="00764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434F" w:rsidRPr="00525F9D">
        <w:rPr>
          <w:rFonts w:ascii="Times New Roman" w:hAnsi="Times New Roman" w:cs="Times New Roman"/>
          <w:sz w:val="24"/>
          <w:szCs w:val="24"/>
        </w:rPr>
        <w:t>. Настоящ</w:t>
      </w:r>
      <w:r w:rsidR="00E1210A">
        <w:rPr>
          <w:rFonts w:ascii="Times New Roman" w:hAnsi="Times New Roman" w:cs="Times New Roman"/>
          <w:sz w:val="24"/>
          <w:szCs w:val="24"/>
        </w:rPr>
        <w:t>ее</w:t>
      </w:r>
      <w:r w:rsidR="0076434F" w:rsidRPr="00525F9D">
        <w:rPr>
          <w:rFonts w:ascii="Times New Roman" w:hAnsi="Times New Roman" w:cs="Times New Roman"/>
          <w:sz w:val="24"/>
          <w:szCs w:val="24"/>
        </w:rPr>
        <w:t xml:space="preserve"> п</w:t>
      </w:r>
      <w:r w:rsidR="00E1210A">
        <w:rPr>
          <w:rFonts w:ascii="Times New Roman" w:hAnsi="Times New Roman" w:cs="Times New Roman"/>
          <w:sz w:val="24"/>
          <w:szCs w:val="24"/>
        </w:rPr>
        <w:t>остановление вступает в силу после дня официального опубликования</w:t>
      </w:r>
      <w:r w:rsidR="0076434F" w:rsidRPr="00525F9D">
        <w:rPr>
          <w:rFonts w:ascii="Times New Roman" w:hAnsi="Times New Roman" w:cs="Times New Roman"/>
          <w:sz w:val="24"/>
          <w:szCs w:val="24"/>
        </w:rPr>
        <w:t>.</w:t>
      </w:r>
    </w:p>
    <w:p w:rsidR="0076434F" w:rsidRPr="00525F9D" w:rsidRDefault="0076434F" w:rsidP="0076434F">
      <w:pPr>
        <w:ind w:firstLine="720"/>
        <w:jc w:val="both"/>
      </w:pPr>
    </w:p>
    <w:p w:rsidR="0076434F" w:rsidRDefault="0076434F" w:rsidP="0076434F">
      <w:pPr>
        <w:jc w:val="both"/>
      </w:pPr>
    </w:p>
    <w:p w:rsidR="0076434F" w:rsidRDefault="0076434F" w:rsidP="0076434F">
      <w:pPr>
        <w:jc w:val="both"/>
      </w:pPr>
    </w:p>
    <w:p w:rsidR="0076434F" w:rsidRDefault="0076434F" w:rsidP="0076434F">
      <w:pPr>
        <w:jc w:val="both"/>
      </w:pPr>
    </w:p>
    <w:p w:rsidR="0076434F" w:rsidRDefault="0076434F" w:rsidP="0076434F">
      <w:pPr>
        <w:jc w:val="both"/>
      </w:pPr>
    </w:p>
    <w:p w:rsidR="0076434F" w:rsidRDefault="0076434F" w:rsidP="0076434F">
      <w:pPr>
        <w:jc w:val="both"/>
      </w:pPr>
    </w:p>
    <w:p w:rsidR="00BF2790" w:rsidRDefault="00BF2790" w:rsidP="0076434F">
      <w:pPr>
        <w:jc w:val="both"/>
      </w:pPr>
      <w:r>
        <w:t>Глава администрации</w:t>
      </w:r>
    </w:p>
    <w:p w:rsidR="0076434F" w:rsidRPr="00525F9D" w:rsidRDefault="00DA5E13" w:rsidP="0076434F">
      <w:pPr>
        <w:jc w:val="both"/>
      </w:pPr>
      <w:proofErr w:type="spellStart"/>
      <w:r>
        <w:t>Магаринского</w:t>
      </w:r>
      <w:proofErr w:type="spellEnd"/>
      <w:r w:rsidR="00F20741">
        <w:t xml:space="preserve"> сельского поселения                                                            </w:t>
      </w:r>
      <w:r>
        <w:t>Л.Д. Егорова</w:t>
      </w:r>
    </w:p>
    <w:p w:rsidR="005B6E89" w:rsidRDefault="005B6E89"/>
    <w:p w:rsidR="00903F44" w:rsidRDefault="00903F44">
      <w:pPr>
        <w:sectPr w:rsidR="00903F44" w:rsidSect="00DA5E13">
          <w:footerReference w:type="even" r:id="rId10"/>
          <w:footerReference w:type="default" r:id="rId11"/>
          <w:pgSz w:w="11901" w:h="16834"/>
          <w:pgMar w:top="851" w:right="851" w:bottom="851" w:left="1418" w:header="0" w:footer="0" w:gutter="0"/>
          <w:cols w:space="720"/>
        </w:sectPr>
      </w:pPr>
    </w:p>
    <w:p w:rsidR="00903F44" w:rsidRPr="00DA5E13" w:rsidRDefault="00903F44" w:rsidP="00903F44">
      <w:pPr>
        <w:pStyle w:val="ConsPlusNormal"/>
        <w:ind w:left="-142" w:firstLine="11341"/>
        <w:jc w:val="right"/>
        <w:rPr>
          <w:rFonts w:ascii="Times New Roman" w:hAnsi="Times New Roman" w:cs="Times New Roman"/>
        </w:rPr>
      </w:pPr>
      <w:r w:rsidRPr="00DA5E13">
        <w:rPr>
          <w:rFonts w:ascii="Times New Roman" w:hAnsi="Times New Roman" w:cs="Times New Roman"/>
        </w:rPr>
        <w:lastRenderedPageBreak/>
        <w:t>Утвержден</w:t>
      </w:r>
    </w:p>
    <w:p w:rsidR="00903F44" w:rsidRPr="00DA5E13" w:rsidRDefault="00903F44" w:rsidP="00903F44">
      <w:pPr>
        <w:pStyle w:val="ConsPlusNormal"/>
        <w:ind w:left="-142" w:firstLine="11341"/>
        <w:jc w:val="right"/>
        <w:rPr>
          <w:rFonts w:ascii="Times New Roman" w:hAnsi="Times New Roman" w:cs="Times New Roman"/>
        </w:rPr>
      </w:pPr>
      <w:r w:rsidRPr="00DA5E13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="00DA5E13" w:rsidRPr="00DA5E13">
        <w:rPr>
          <w:rFonts w:ascii="Times New Roman" w:hAnsi="Times New Roman" w:cs="Times New Roman"/>
        </w:rPr>
        <w:t>Магаринского</w:t>
      </w:r>
      <w:proofErr w:type="spellEnd"/>
      <w:r w:rsidRPr="00DA5E13">
        <w:rPr>
          <w:rFonts w:ascii="Times New Roman" w:hAnsi="Times New Roman" w:cs="Times New Roman"/>
        </w:rPr>
        <w:t xml:space="preserve"> сельского поселения</w:t>
      </w:r>
    </w:p>
    <w:p w:rsidR="00903F44" w:rsidRPr="00DA5E13" w:rsidRDefault="00903F44" w:rsidP="00903F44">
      <w:pPr>
        <w:pStyle w:val="ConsPlusNormal"/>
        <w:ind w:left="-142" w:firstLine="11341"/>
        <w:jc w:val="right"/>
        <w:rPr>
          <w:rFonts w:ascii="Times New Roman" w:hAnsi="Times New Roman" w:cs="Times New Roman"/>
        </w:rPr>
      </w:pPr>
      <w:r w:rsidRPr="00DA5E13">
        <w:rPr>
          <w:rFonts w:ascii="Times New Roman" w:hAnsi="Times New Roman" w:cs="Times New Roman"/>
        </w:rPr>
        <w:t xml:space="preserve"> от </w:t>
      </w:r>
      <w:r w:rsidR="00427E24">
        <w:rPr>
          <w:rFonts w:ascii="Times New Roman" w:hAnsi="Times New Roman" w:cs="Times New Roman"/>
        </w:rPr>
        <w:t>21.12.</w:t>
      </w:r>
      <w:r w:rsidRPr="00DA5E13">
        <w:rPr>
          <w:rFonts w:ascii="Times New Roman" w:hAnsi="Times New Roman" w:cs="Times New Roman"/>
        </w:rPr>
        <w:t xml:space="preserve">2018 г.  № </w:t>
      </w:r>
      <w:r w:rsidR="00427E24">
        <w:rPr>
          <w:rFonts w:ascii="Times New Roman" w:hAnsi="Times New Roman" w:cs="Times New Roman"/>
        </w:rPr>
        <w:t>69</w:t>
      </w:r>
    </w:p>
    <w:p w:rsidR="00903F44" w:rsidRPr="00DA5E13" w:rsidRDefault="00903F44" w:rsidP="00903F44">
      <w:pPr>
        <w:pStyle w:val="ConsPlusNormal"/>
        <w:ind w:left="426" w:right="-711" w:firstLine="567"/>
        <w:jc w:val="both"/>
        <w:rPr>
          <w:rFonts w:ascii="Times New Roman" w:hAnsi="Times New Roman" w:cs="Times New Roman"/>
        </w:rPr>
      </w:pPr>
    </w:p>
    <w:p w:rsidR="00903F44" w:rsidRPr="00DA5E13" w:rsidRDefault="00903F44" w:rsidP="00903F44">
      <w:pPr>
        <w:pStyle w:val="ConsPlusNormal"/>
        <w:ind w:left="-142" w:firstLine="8506"/>
        <w:jc w:val="both"/>
        <w:rPr>
          <w:rFonts w:ascii="Times New Roman" w:hAnsi="Times New Roman" w:cs="Times New Roman"/>
        </w:rPr>
      </w:pPr>
    </w:p>
    <w:p w:rsidR="00903F44" w:rsidRPr="00691C41" w:rsidRDefault="00903F44" w:rsidP="00903F4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691C41">
        <w:rPr>
          <w:sz w:val="18"/>
          <w:szCs w:val="18"/>
        </w:rPr>
        <w:t>П</w:t>
      </w:r>
      <w:proofErr w:type="gramEnd"/>
      <w:r w:rsidRPr="00691C41">
        <w:rPr>
          <w:sz w:val="18"/>
          <w:szCs w:val="18"/>
        </w:rPr>
        <w:t xml:space="preserve"> Е Р Е Ч Е Н Ь</w:t>
      </w:r>
    </w:p>
    <w:p w:rsidR="00903F44" w:rsidRPr="00691C41" w:rsidRDefault="00903F44" w:rsidP="00903F44">
      <w:pPr>
        <w:pStyle w:val="ConsPlusTitle"/>
        <w:ind w:left="426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691C41">
        <w:rPr>
          <w:rFonts w:ascii="Times New Roman" w:hAnsi="Times New Roman" w:cs="Times New Roman"/>
          <w:b w:val="0"/>
          <w:sz w:val="18"/>
          <w:szCs w:val="18"/>
        </w:rPr>
        <w:t xml:space="preserve">отдельных видов товаров, работ, услуг, закупаемых администрацией </w:t>
      </w:r>
      <w:proofErr w:type="spellStart"/>
      <w:r w:rsidR="00DA5E13">
        <w:rPr>
          <w:rFonts w:ascii="Times New Roman" w:hAnsi="Times New Roman" w:cs="Times New Roman"/>
          <w:b w:val="0"/>
          <w:sz w:val="18"/>
          <w:szCs w:val="18"/>
        </w:rPr>
        <w:t>Магаринского</w:t>
      </w:r>
      <w:proofErr w:type="spellEnd"/>
      <w:r w:rsidRPr="00691C41">
        <w:rPr>
          <w:rFonts w:ascii="Times New Roman" w:hAnsi="Times New Roman" w:cs="Times New Roman"/>
          <w:b w:val="0"/>
          <w:sz w:val="18"/>
          <w:szCs w:val="18"/>
        </w:rPr>
        <w:t xml:space="preserve"> сельского поселения, подведомственными ей казенными и бюджетными учреждениями </w:t>
      </w:r>
      <w:proofErr w:type="spellStart"/>
      <w:r w:rsidR="00DA5E13">
        <w:rPr>
          <w:rFonts w:ascii="Times New Roman" w:hAnsi="Times New Roman" w:cs="Times New Roman"/>
          <w:b w:val="0"/>
          <w:sz w:val="18"/>
          <w:szCs w:val="18"/>
        </w:rPr>
        <w:t>Магаринского</w:t>
      </w:r>
      <w:proofErr w:type="spellEnd"/>
      <w:r w:rsidRPr="00691C41">
        <w:rPr>
          <w:rFonts w:ascii="Times New Roman" w:hAnsi="Times New Roman" w:cs="Times New Roman"/>
          <w:b w:val="0"/>
          <w:sz w:val="18"/>
          <w:szCs w:val="18"/>
        </w:rPr>
        <w:t xml:space="preserve"> сельского поселения и муниципальными унитарными предприятиями </w:t>
      </w:r>
      <w:proofErr w:type="spellStart"/>
      <w:r w:rsidR="00DA5E13">
        <w:rPr>
          <w:rFonts w:ascii="Times New Roman" w:hAnsi="Times New Roman" w:cs="Times New Roman"/>
          <w:b w:val="0"/>
          <w:sz w:val="18"/>
          <w:szCs w:val="18"/>
        </w:rPr>
        <w:t>Магаринского</w:t>
      </w:r>
      <w:proofErr w:type="spellEnd"/>
      <w:r w:rsidRPr="00691C41">
        <w:rPr>
          <w:rFonts w:ascii="Times New Roman" w:hAnsi="Times New Roman" w:cs="Times New Roman"/>
          <w:b w:val="0"/>
          <w:sz w:val="18"/>
          <w:szCs w:val="18"/>
        </w:rPr>
        <w:t xml:space="preserve"> сельского </w:t>
      </w:r>
      <w:proofErr w:type="gramStart"/>
      <w:r w:rsidRPr="00691C41">
        <w:rPr>
          <w:rFonts w:ascii="Times New Roman" w:hAnsi="Times New Roman" w:cs="Times New Roman"/>
          <w:b w:val="0"/>
          <w:sz w:val="18"/>
          <w:szCs w:val="18"/>
        </w:rPr>
        <w:t>поселения</w:t>
      </w:r>
      <w:proofErr w:type="gramEnd"/>
      <w:r w:rsidRPr="00691C41">
        <w:rPr>
          <w:rFonts w:ascii="Times New Roman" w:hAnsi="Times New Roman" w:cs="Times New Roman"/>
          <w:b w:val="0"/>
          <w:sz w:val="18"/>
          <w:szCs w:val="18"/>
        </w:rPr>
        <w:t xml:space="preserve">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услуг).</w:t>
      </w:r>
    </w:p>
    <w:p w:rsidR="00903F44" w:rsidRPr="00691C41" w:rsidRDefault="00903F44" w:rsidP="00903F4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86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82"/>
        <w:gridCol w:w="726"/>
        <w:gridCol w:w="2153"/>
        <w:gridCol w:w="1149"/>
        <w:gridCol w:w="716"/>
        <w:gridCol w:w="2153"/>
        <w:gridCol w:w="1149"/>
        <w:gridCol w:w="2009"/>
        <w:gridCol w:w="2153"/>
        <w:gridCol w:w="1438"/>
        <w:gridCol w:w="1720"/>
        <w:gridCol w:w="574"/>
      </w:tblGrid>
      <w:tr w:rsidR="00903F44" w:rsidRPr="00691C41" w:rsidTr="00DA5E13">
        <w:trPr>
          <w:gridAfter w:val="1"/>
          <w:wAfter w:w="171" w:type="pct"/>
          <w:trHeight w:val="20"/>
        </w:trPr>
        <w:tc>
          <w:tcPr>
            <w:tcW w:w="17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№ </w:t>
            </w:r>
            <w:proofErr w:type="spellStart"/>
            <w:r w:rsidRPr="00691C41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00" w:type="pct"/>
            <w:gridSpan w:val="2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Код по ОКПД</w:t>
            </w:r>
            <w:proofErr w:type="gramStart"/>
            <w:r w:rsidRPr="00691C41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4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555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83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 w:rsidR="00DA5E13">
              <w:rPr>
                <w:sz w:val="16"/>
                <w:szCs w:val="16"/>
              </w:rPr>
              <w:t>Магаринского</w:t>
            </w:r>
            <w:proofErr w:type="spellEnd"/>
            <w:r w:rsidRPr="00691C41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79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</w:t>
            </w:r>
            <w:r w:rsidRPr="00691C41">
              <w:rPr>
                <w:sz w:val="16"/>
                <w:szCs w:val="16"/>
              </w:rPr>
              <w:br/>
              <w:t xml:space="preserve">характеристикам, утвержденные муниципальным органом </w:t>
            </w:r>
            <w:proofErr w:type="spellStart"/>
            <w:r w:rsidR="00DA5E13">
              <w:rPr>
                <w:sz w:val="16"/>
                <w:szCs w:val="16"/>
              </w:rPr>
              <w:t>Магаринского</w:t>
            </w:r>
            <w:proofErr w:type="spellEnd"/>
            <w:r w:rsidRPr="00691C41">
              <w:rPr>
                <w:sz w:val="16"/>
                <w:szCs w:val="16"/>
              </w:rPr>
              <w:t>_ сельского поселения</w:t>
            </w:r>
          </w:p>
        </w:tc>
      </w:tr>
      <w:tr w:rsidR="00903F44" w:rsidRPr="00691C41" w:rsidTr="00DA5E13">
        <w:trPr>
          <w:gridAfter w:val="1"/>
          <w:wAfter w:w="171" w:type="pct"/>
          <w:trHeight w:val="20"/>
        </w:trPr>
        <w:tc>
          <w:tcPr>
            <w:tcW w:w="17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4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код по ОКЕИ</w:t>
            </w:r>
          </w:p>
        </w:tc>
        <w:tc>
          <w:tcPr>
            <w:tcW w:w="21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ind w:left="-11" w:right="-62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34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59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6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42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691C41">
              <w:rPr>
                <w:sz w:val="16"/>
                <w:szCs w:val="16"/>
              </w:rPr>
              <w:t>от</w:t>
            </w:r>
            <w:proofErr w:type="gramEnd"/>
            <w:r w:rsidRPr="00691C41">
              <w:rPr>
                <w:sz w:val="16"/>
                <w:szCs w:val="16"/>
              </w:rPr>
              <w:t xml:space="preserve"> предусмотренного приложением № 2</w:t>
            </w:r>
          </w:p>
        </w:tc>
        <w:tc>
          <w:tcPr>
            <w:tcW w:w="51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ind w:left="-44" w:right="-85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функциональное назначение*</w:t>
            </w:r>
          </w:p>
        </w:tc>
      </w:tr>
      <w:tr w:rsidR="00903F44" w:rsidRPr="00691C41" w:rsidTr="00DA5E13">
        <w:trPr>
          <w:gridAfter w:val="1"/>
          <w:wAfter w:w="171" w:type="pct"/>
          <w:trHeight w:val="20"/>
        </w:trPr>
        <w:tc>
          <w:tcPr>
            <w:tcW w:w="17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</w:t>
            </w:r>
          </w:p>
        </w:tc>
        <w:tc>
          <w:tcPr>
            <w:tcW w:w="30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</w:t>
            </w:r>
          </w:p>
        </w:tc>
        <w:tc>
          <w:tcPr>
            <w:tcW w:w="6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</w:t>
            </w:r>
          </w:p>
        </w:tc>
        <w:tc>
          <w:tcPr>
            <w:tcW w:w="34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4</w:t>
            </w:r>
          </w:p>
        </w:tc>
        <w:tc>
          <w:tcPr>
            <w:tcW w:w="21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5</w:t>
            </w:r>
          </w:p>
        </w:tc>
        <w:tc>
          <w:tcPr>
            <w:tcW w:w="6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ind w:left="-11" w:right="-62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6</w:t>
            </w:r>
          </w:p>
        </w:tc>
        <w:tc>
          <w:tcPr>
            <w:tcW w:w="34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7</w:t>
            </w:r>
          </w:p>
        </w:tc>
        <w:tc>
          <w:tcPr>
            <w:tcW w:w="59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8</w:t>
            </w:r>
          </w:p>
        </w:tc>
        <w:tc>
          <w:tcPr>
            <w:tcW w:w="6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9</w:t>
            </w:r>
          </w:p>
        </w:tc>
        <w:tc>
          <w:tcPr>
            <w:tcW w:w="42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10</w:t>
            </w:r>
          </w:p>
        </w:tc>
        <w:tc>
          <w:tcPr>
            <w:tcW w:w="51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ind w:left="-44" w:right="-85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11</w:t>
            </w:r>
          </w:p>
        </w:tc>
      </w:tr>
      <w:tr w:rsidR="00903F44" w:rsidRPr="00691C41" w:rsidTr="00DA5E13">
        <w:tblPrEx>
          <w:jc w:val="center"/>
          <w:tblBorders>
            <w:left w:val="none" w:sz="0" w:space="0" w:color="auto"/>
            <w:right w:val="none" w:sz="0" w:space="0" w:color="auto"/>
          </w:tblBorders>
        </w:tblPrEx>
        <w:trPr>
          <w:gridBefore w:val="2"/>
          <w:wBefore w:w="255" w:type="pct"/>
          <w:jc w:val="center"/>
        </w:trPr>
        <w:tc>
          <w:tcPr>
            <w:tcW w:w="4745" w:type="pct"/>
            <w:gridSpan w:val="11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3" w:name="Par105"/>
            <w:bookmarkEnd w:id="3"/>
            <w:proofErr w:type="gramStart"/>
            <w:r w:rsidRPr="00691C41">
              <w:rPr>
                <w:sz w:val="16"/>
                <w:szCs w:val="16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</w:t>
            </w:r>
            <w:proofErr w:type="spellStart"/>
            <w:r w:rsidR="009E3BA0">
              <w:rPr>
                <w:sz w:val="16"/>
                <w:szCs w:val="16"/>
              </w:rPr>
              <w:t>Магаринского</w:t>
            </w:r>
            <w:proofErr w:type="spellEnd"/>
            <w:r w:rsidRPr="00691C41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691C41">
              <w:rPr>
                <w:sz w:val="16"/>
                <w:szCs w:val="16"/>
              </w:rPr>
              <w:t>Шумерлинского</w:t>
            </w:r>
            <w:proofErr w:type="spellEnd"/>
            <w:r w:rsidRPr="00691C41">
              <w:rPr>
                <w:sz w:val="16"/>
                <w:szCs w:val="16"/>
              </w:rPr>
              <w:t xml:space="preserve"> района Чувашской Республики, подведомственными указанным органам казенными учреждениями </w:t>
            </w:r>
            <w:proofErr w:type="spellStart"/>
            <w:r w:rsidR="009E3BA0">
              <w:rPr>
                <w:sz w:val="16"/>
                <w:szCs w:val="16"/>
              </w:rPr>
              <w:t>Магаринского</w:t>
            </w:r>
            <w:proofErr w:type="spellEnd"/>
            <w:r w:rsidRPr="00691C41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691C41">
              <w:rPr>
                <w:sz w:val="16"/>
                <w:szCs w:val="16"/>
              </w:rPr>
              <w:t>Шумерлинского</w:t>
            </w:r>
            <w:proofErr w:type="spellEnd"/>
            <w:r w:rsidRPr="00691C41">
              <w:rPr>
                <w:sz w:val="16"/>
                <w:szCs w:val="16"/>
              </w:rPr>
              <w:t xml:space="preserve"> района Чувашской Республики, бюджетными учреждениями </w:t>
            </w:r>
            <w:proofErr w:type="spellStart"/>
            <w:r w:rsidR="009E3BA0">
              <w:rPr>
                <w:sz w:val="16"/>
                <w:szCs w:val="16"/>
              </w:rPr>
              <w:t>Магаринского</w:t>
            </w:r>
            <w:proofErr w:type="spellEnd"/>
            <w:r w:rsidRPr="00691C41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691C41">
              <w:rPr>
                <w:sz w:val="16"/>
                <w:szCs w:val="16"/>
              </w:rPr>
              <w:t>Шумерлинского</w:t>
            </w:r>
            <w:proofErr w:type="spellEnd"/>
            <w:r w:rsidRPr="00691C41">
              <w:rPr>
                <w:sz w:val="16"/>
                <w:szCs w:val="16"/>
              </w:rPr>
              <w:t xml:space="preserve"> района Чувашской Республики и муниципальными унитарными предприятиями </w:t>
            </w:r>
            <w:proofErr w:type="spellStart"/>
            <w:r w:rsidR="009E3BA0">
              <w:rPr>
                <w:sz w:val="16"/>
                <w:szCs w:val="16"/>
              </w:rPr>
              <w:t>Магаринского</w:t>
            </w:r>
            <w:proofErr w:type="spellEnd"/>
            <w:r w:rsidRPr="00691C41">
              <w:rPr>
                <w:sz w:val="16"/>
                <w:szCs w:val="16"/>
              </w:rPr>
              <w:t xml:space="preserve"> сельского поселения</w:t>
            </w:r>
            <w:proofErr w:type="gramEnd"/>
            <w:r w:rsidRPr="00691C41">
              <w:rPr>
                <w:sz w:val="16"/>
                <w:szCs w:val="16"/>
              </w:rPr>
              <w:t xml:space="preserve"> </w:t>
            </w:r>
            <w:proofErr w:type="spellStart"/>
            <w:r w:rsidRPr="00691C41">
              <w:rPr>
                <w:sz w:val="16"/>
                <w:szCs w:val="16"/>
              </w:rPr>
              <w:t>Шумерлинского</w:t>
            </w:r>
            <w:proofErr w:type="spellEnd"/>
            <w:r w:rsidRPr="00691C41">
              <w:rPr>
                <w:sz w:val="16"/>
                <w:szCs w:val="16"/>
              </w:rPr>
              <w:t xml:space="preserve">  района Чувашской Республики отдельным видам товаров, работ, услуг (в том числе предельных цен товаров, работ, услуг)</w:t>
            </w:r>
          </w:p>
        </w:tc>
      </w:tr>
    </w:tbl>
    <w:p w:rsidR="00903F44" w:rsidRPr="00691C41" w:rsidRDefault="00903F44" w:rsidP="00903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659" w:type="pct"/>
        <w:tblInd w:w="-8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008"/>
        <w:gridCol w:w="2151"/>
        <w:gridCol w:w="1150"/>
        <w:gridCol w:w="729"/>
        <w:gridCol w:w="2145"/>
        <w:gridCol w:w="1154"/>
        <w:gridCol w:w="2002"/>
        <w:gridCol w:w="2249"/>
        <w:gridCol w:w="1481"/>
        <w:gridCol w:w="1633"/>
      </w:tblGrid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26.20.11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91C41">
                <w:rPr>
                  <w:sz w:val="16"/>
                  <w:szCs w:val="16"/>
                </w:rPr>
                <w:t>10 кг</w:t>
              </w:r>
            </w:smartTag>
            <w:r w:rsidRPr="00691C41">
              <w:rPr>
                <w:sz w:val="16"/>
                <w:szCs w:val="16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размер и тип экрана,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масса, тип процессора, частота процессора, 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размер оперативной памяти, объем накопителя, 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тип жесткого диска,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оптический привод, наличие </w:t>
            </w:r>
            <w:r w:rsidRPr="00691C41">
              <w:rPr>
                <w:sz w:val="16"/>
                <w:szCs w:val="16"/>
              </w:rPr>
              <w:lastRenderedPageBreak/>
              <w:t xml:space="preserve">модулей </w:t>
            </w:r>
            <w:proofErr w:type="spellStart"/>
            <w:r w:rsidRPr="00691C41">
              <w:rPr>
                <w:sz w:val="16"/>
                <w:szCs w:val="16"/>
              </w:rPr>
              <w:t>Wi-Fi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Bluetooth</w:t>
            </w:r>
            <w:proofErr w:type="spellEnd"/>
            <w:r w:rsidRPr="00691C41">
              <w:rPr>
                <w:sz w:val="16"/>
                <w:szCs w:val="16"/>
              </w:rPr>
              <w:t>, поддержки 3G (UMTS), 4G (LTE),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размер и тип экрана,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масса, тип процессора, частота процессора, 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размер оперативной памяти, объем накопителя, 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тип жесткого диска,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оптический привод, </w:t>
            </w:r>
            <w:r w:rsidRPr="00691C41">
              <w:rPr>
                <w:sz w:val="16"/>
                <w:szCs w:val="16"/>
              </w:rPr>
              <w:lastRenderedPageBreak/>
              <w:t xml:space="preserve">наличие модулей </w:t>
            </w:r>
            <w:proofErr w:type="spellStart"/>
            <w:r w:rsidRPr="00691C41">
              <w:rPr>
                <w:sz w:val="16"/>
                <w:szCs w:val="16"/>
              </w:rPr>
              <w:t>Wi-Fi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Bluetooth</w:t>
            </w:r>
            <w:proofErr w:type="spellEnd"/>
            <w:r w:rsidRPr="00691C41">
              <w:rPr>
                <w:sz w:val="16"/>
                <w:szCs w:val="16"/>
              </w:rPr>
              <w:t>, поддержки 3G (UMTS), 4G (LTE),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 xml:space="preserve">Процессор не ниже 1,6 ГГц с количеством ядер не менее 2; объем установленной оперативной памяти не менее 2048 Мб, количество слотов памяти не менее 2; дисплей с диагональю экрана не менее </w:t>
            </w:r>
            <w:r w:rsidRPr="00691C41">
              <w:rPr>
                <w:sz w:val="16"/>
                <w:szCs w:val="16"/>
              </w:rPr>
              <w:lastRenderedPageBreak/>
              <w:t>15,6 дюймов, разрешением не менее 1366x768 пикселей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размер и тип экрана,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масса, тип процессора, частота процессора, 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размер оперативной памяти, объем накопителя, 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тип жесткого диска,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оптический привод, наличие модулей </w:t>
            </w:r>
            <w:proofErr w:type="spellStart"/>
            <w:r w:rsidRPr="00691C41">
              <w:rPr>
                <w:sz w:val="16"/>
                <w:szCs w:val="16"/>
              </w:rPr>
              <w:t>Wi-Fi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Bluetooth</w:t>
            </w:r>
            <w:proofErr w:type="spellEnd"/>
            <w:r w:rsidRPr="00691C41">
              <w:rPr>
                <w:sz w:val="16"/>
                <w:szCs w:val="16"/>
              </w:rPr>
              <w:t>, поддержки 3G (UMTS), 4G (LTE),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размер и тип экрана,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масса, тип процессора, частота процессора, 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размер оперативной памяти, объем накопителя, 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тип жесткого диска,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оптический привод, наличие модулей </w:t>
            </w:r>
            <w:proofErr w:type="spellStart"/>
            <w:r w:rsidRPr="00691C41">
              <w:rPr>
                <w:sz w:val="16"/>
                <w:szCs w:val="16"/>
              </w:rPr>
              <w:t>Wi-Fi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Bluetooth</w:t>
            </w:r>
            <w:proofErr w:type="spellEnd"/>
            <w:r w:rsidRPr="00691C41">
              <w:rPr>
                <w:sz w:val="16"/>
                <w:szCs w:val="16"/>
              </w:rPr>
              <w:t>, поддержки 3G (UMTS), 4G (LTE),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Процессор не ниже 1,6 ГГц с количеством ядер не менее 2; объем установленной оперативной памяти не менее 2048 Мб, количество слотов памяти не менее 2; дисплей с диагональю экрана не менее 15,6 дюймов, разрешением не менее 1366x768 пикселей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26.20.11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91C41">
                <w:rPr>
                  <w:sz w:val="16"/>
                  <w:szCs w:val="16"/>
                </w:rPr>
                <w:t>10 кг</w:t>
              </w:r>
            </w:smartTag>
            <w:r w:rsidRPr="00691C41">
              <w:rPr>
                <w:sz w:val="16"/>
                <w:szCs w:val="16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размер и тип экрана,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масса, тип процессора, частота процессора, 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размер оперативной памяти, объем накопителя, 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тип жесткого диска,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оптический привод, наличие модулей </w:t>
            </w:r>
            <w:proofErr w:type="spellStart"/>
            <w:r w:rsidRPr="00691C41">
              <w:rPr>
                <w:sz w:val="16"/>
                <w:szCs w:val="16"/>
              </w:rPr>
              <w:t>Wi-Fi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Bluetooth</w:t>
            </w:r>
            <w:proofErr w:type="spellEnd"/>
            <w:r w:rsidRPr="00691C41">
              <w:rPr>
                <w:sz w:val="16"/>
                <w:szCs w:val="16"/>
              </w:rPr>
              <w:t xml:space="preserve">, поддержки 3G (UMTS), 4G (LTE), тип видеоадаптера, время работы, операционная система, предустановленное </w:t>
            </w:r>
            <w:r w:rsidRPr="00691C41">
              <w:rPr>
                <w:sz w:val="16"/>
                <w:szCs w:val="16"/>
              </w:rPr>
              <w:lastRenderedPageBreak/>
              <w:t>программное обеспечение, предельная цена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размер и тип экрана,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масса, тип процессора, частота процессора, 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размер оперативной памяти, объем накопителя, 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тип жесткого диска,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оптический привод, наличие модулей </w:t>
            </w:r>
            <w:proofErr w:type="spellStart"/>
            <w:r w:rsidRPr="00691C41">
              <w:rPr>
                <w:sz w:val="16"/>
                <w:szCs w:val="16"/>
              </w:rPr>
              <w:t>Wi-Fi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Bluetooth</w:t>
            </w:r>
            <w:proofErr w:type="spellEnd"/>
            <w:r w:rsidRPr="00691C41">
              <w:rPr>
                <w:sz w:val="16"/>
                <w:szCs w:val="16"/>
              </w:rPr>
              <w:t xml:space="preserve">, поддержки 3G (UMTS), 4G (LTE), тип видеоадаптера, время работы, операционная </w:t>
            </w:r>
            <w:r w:rsidRPr="00691C41">
              <w:rPr>
                <w:sz w:val="16"/>
                <w:szCs w:val="16"/>
              </w:rPr>
              <w:lastRenderedPageBreak/>
              <w:t>система, предустановленное программное обеспечение, предельная цена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ind w:left="14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Процессор не</w:t>
            </w:r>
          </w:p>
          <w:p w:rsidR="00903F44" w:rsidRPr="00691C41" w:rsidRDefault="00903F44" w:rsidP="00DA5E13">
            <w:pPr>
              <w:widowControl w:val="0"/>
              <w:ind w:left="14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менее 2 ядер </w:t>
            </w:r>
            <w:proofErr w:type="gramStart"/>
            <w:r w:rsidRPr="00691C41">
              <w:rPr>
                <w:sz w:val="16"/>
                <w:szCs w:val="16"/>
              </w:rPr>
              <w:t>с</w:t>
            </w:r>
            <w:proofErr w:type="gramEnd"/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частотой не менее 1,3 ГГц, размер дисплея</w:t>
            </w:r>
            <w:r w:rsidRPr="00691C41">
              <w:rPr>
                <w:sz w:val="16"/>
                <w:szCs w:val="16"/>
              </w:rPr>
              <w:br/>
              <w:t xml:space="preserve">не менее 7 дюймов с разрешением не менее 1280x800 пикселей, поддержка стандарта связи </w:t>
            </w:r>
            <w:proofErr w:type="spellStart"/>
            <w:r w:rsidRPr="00691C41">
              <w:rPr>
                <w:sz w:val="16"/>
                <w:szCs w:val="16"/>
              </w:rPr>
              <w:t>wi-fi</w:t>
            </w:r>
            <w:proofErr w:type="spellEnd"/>
            <w:r w:rsidRPr="00691C41">
              <w:rPr>
                <w:sz w:val="16"/>
                <w:szCs w:val="16"/>
              </w:rPr>
              <w:t xml:space="preserve"> 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26.20.15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91C41">
              <w:rPr>
                <w:sz w:val="16"/>
                <w:szCs w:val="16"/>
              </w:rPr>
              <w:t>ств дл</w:t>
            </w:r>
            <w:proofErr w:type="gramEnd"/>
            <w:r w:rsidRPr="00691C41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proofErr w:type="gramStart"/>
            <w:r w:rsidRPr="00691C41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proofErr w:type="gramStart"/>
            <w:r w:rsidRPr="00691C41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Процессор с частотой не менее 2,0 ГГц, объем оперативной памяти не</w:t>
            </w:r>
            <w:r w:rsidRPr="00691C41">
              <w:rPr>
                <w:sz w:val="16"/>
                <w:szCs w:val="16"/>
              </w:rPr>
              <w:br/>
              <w:t>менее 2 Гб; дисплей с диагональю не менее 18,5 дюйма, разрешением не менее 1366x760 пикселей,</w:t>
            </w:r>
            <w:r w:rsidRPr="00691C41">
              <w:rPr>
                <w:sz w:val="16"/>
                <w:szCs w:val="16"/>
              </w:rPr>
              <w:br/>
              <w:t>жесткий</w:t>
            </w:r>
            <w:r w:rsidRPr="00691C41">
              <w:rPr>
                <w:sz w:val="16"/>
                <w:szCs w:val="16"/>
              </w:rPr>
              <w:br/>
              <w:t>диск не менее 120 Гб;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3.2.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proofErr w:type="gramStart"/>
            <w:r w:rsidRPr="00691C41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proofErr w:type="gramStart"/>
            <w:r w:rsidRPr="00691C41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Процессор с частотой не менее 2,0 ГГц, объем оперативной памяти не</w:t>
            </w:r>
            <w:r w:rsidRPr="00691C41">
              <w:rPr>
                <w:sz w:val="16"/>
                <w:szCs w:val="16"/>
              </w:rPr>
              <w:br/>
              <w:t>менее 2 Гб; дисплей с диагональю не менее 18,5 дюйма, разрешением не менее 1366x760 пикселей,</w:t>
            </w:r>
            <w:r w:rsidRPr="00691C41">
              <w:rPr>
                <w:sz w:val="16"/>
                <w:szCs w:val="16"/>
              </w:rPr>
              <w:br/>
              <w:t>жесткий</w:t>
            </w:r>
            <w:r w:rsidRPr="00691C41">
              <w:rPr>
                <w:sz w:val="16"/>
                <w:szCs w:val="16"/>
              </w:rPr>
              <w:br/>
              <w:t>диск не менее 120 Гб;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4.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26.20.16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  <w:r w:rsidRPr="00691C41">
              <w:rPr>
                <w:sz w:val="16"/>
                <w:szCs w:val="16"/>
              </w:rPr>
              <w:lastRenderedPageBreak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метод печати (струйный/лазер</w:t>
            </w:r>
            <w:r w:rsidRPr="00691C41">
              <w:rPr>
                <w:sz w:val="16"/>
                <w:szCs w:val="16"/>
              </w:rPr>
              <w:softHyphen/>
              <w:t>ный – для принтера/много</w:t>
            </w:r>
            <w:r w:rsidRPr="00691C41">
              <w:rPr>
                <w:sz w:val="16"/>
                <w:szCs w:val="16"/>
              </w:rPr>
              <w:softHyphen/>
              <w:t>функционального устройства), разрешение сканирования (для сканера/многофункционально</w:t>
            </w:r>
            <w:r w:rsidRPr="00691C41">
              <w:rPr>
                <w:sz w:val="16"/>
                <w:szCs w:val="16"/>
              </w:rPr>
              <w:softHyphen/>
              <w:t>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метод печати (струйный/лазер</w:t>
            </w:r>
            <w:r w:rsidRPr="00691C41">
              <w:rPr>
                <w:sz w:val="16"/>
                <w:szCs w:val="16"/>
              </w:rPr>
              <w:softHyphen/>
              <w:t>ный – для принтера/много</w:t>
            </w:r>
            <w:r w:rsidRPr="00691C41">
              <w:rPr>
                <w:sz w:val="16"/>
                <w:szCs w:val="16"/>
              </w:rPr>
              <w:softHyphen/>
              <w:t>функционального устройства), разрешение сканирования (для сканера/многофункционально</w:t>
            </w:r>
            <w:r w:rsidRPr="00691C41">
              <w:rPr>
                <w:sz w:val="16"/>
                <w:szCs w:val="16"/>
              </w:rPr>
              <w:softHyphen/>
              <w:t>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Разрешение сканирования не менее</w:t>
            </w:r>
            <w:r w:rsidRPr="00691C41">
              <w:rPr>
                <w:sz w:val="16"/>
                <w:szCs w:val="16"/>
              </w:rPr>
              <w:br/>
              <w:t xml:space="preserve">2400x2400 </w:t>
            </w:r>
            <w:proofErr w:type="spellStart"/>
            <w:r w:rsidRPr="00691C41">
              <w:rPr>
                <w:sz w:val="16"/>
                <w:szCs w:val="16"/>
              </w:rPr>
              <w:t>dpi</w:t>
            </w:r>
            <w:proofErr w:type="spellEnd"/>
          </w:p>
          <w:p w:rsidR="00903F44" w:rsidRPr="00691C41" w:rsidRDefault="00903F44" w:rsidP="00DA5E13">
            <w:pPr>
              <w:widowControl w:val="0"/>
              <w:ind w:left="100" w:right="10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Скорость печати не менее 18 </w:t>
            </w:r>
            <w:proofErr w:type="spellStart"/>
            <w:proofErr w:type="gramStart"/>
            <w:r w:rsidRPr="00691C41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691C41">
              <w:rPr>
                <w:sz w:val="16"/>
                <w:szCs w:val="16"/>
              </w:rPr>
              <w:t xml:space="preserve">/мин; </w:t>
            </w:r>
            <w:r w:rsidRPr="00691C41">
              <w:rPr>
                <w:sz w:val="16"/>
                <w:szCs w:val="16"/>
              </w:rPr>
              <w:br/>
              <w:t>формат</w:t>
            </w:r>
            <w:r w:rsidRPr="00691C41">
              <w:rPr>
                <w:sz w:val="16"/>
                <w:szCs w:val="16"/>
              </w:rPr>
              <w:br/>
              <w:t xml:space="preserve">отпечатка - </w:t>
            </w:r>
            <w:r w:rsidRPr="00691C41">
              <w:rPr>
                <w:spacing w:val="9"/>
                <w:sz w:val="16"/>
                <w:szCs w:val="16"/>
              </w:rPr>
              <w:t xml:space="preserve">не менее </w:t>
            </w:r>
            <w:r w:rsidRPr="00691C41">
              <w:rPr>
                <w:sz w:val="16"/>
                <w:szCs w:val="16"/>
              </w:rPr>
              <w:t>А4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4.2.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метод печати (струйный/лазер</w:t>
            </w:r>
            <w:r w:rsidRPr="00691C41">
              <w:rPr>
                <w:sz w:val="16"/>
                <w:szCs w:val="16"/>
              </w:rPr>
              <w:softHyphen/>
              <w:t>ный – для принтера/много</w:t>
            </w:r>
            <w:r w:rsidRPr="00691C41">
              <w:rPr>
                <w:sz w:val="16"/>
                <w:szCs w:val="16"/>
              </w:rPr>
              <w:softHyphen/>
              <w:t>функционального устройства), разрешение сканирования (для сканера/многофункционально</w:t>
            </w:r>
            <w:r w:rsidRPr="00691C41">
              <w:rPr>
                <w:sz w:val="16"/>
                <w:szCs w:val="16"/>
              </w:rPr>
              <w:softHyphen/>
              <w:t>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метод печати (струйный/лазер</w:t>
            </w:r>
            <w:r w:rsidRPr="00691C41">
              <w:rPr>
                <w:sz w:val="16"/>
                <w:szCs w:val="16"/>
              </w:rPr>
              <w:softHyphen/>
              <w:t>ный – для принтера/много</w:t>
            </w:r>
            <w:r w:rsidRPr="00691C41">
              <w:rPr>
                <w:sz w:val="16"/>
                <w:szCs w:val="16"/>
              </w:rPr>
              <w:softHyphen/>
              <w:t>функционального устройства), разрешение сканирования (для сканера/многофункционально</w:t>
            </w:r>
            <w:r w:rsidRPr="00691C41">
              <w:rPr>
                <w:sz w:val="16"/>
                <w:szCs w:val="16"/>
              </w:rPr>
              <w:softHyphen/>
              <w:t>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Разрешение сканирования не менее</w:t>
            </w:r>
            <w:r w:rsidRPr="00691C41">
              <w:rPr>
                <w:sz w:val="16"/>
                <w:szCs w:val="16"/>
              </w:rPr>
              <w:br/>
              <w:t xml:space="preserve">2400x2400 </w:t>
            </w:r>
            <w:proofErr w:type="spellStart"/>
            <w:r w:rsidRPr="00691C41">
              <w:rPr>
                <w:sz w:val="16"/>
                <w:szCs w:val="16"/>
              </w:rPr>
              <w:t>dpi</w:t>
            </w:r>
            <w:proofErr w:type="spellEnd"/>
          </w:p>
          <w:p w:rsidR="00903F44" w:rsidRPr="00691C41" w:rsidRDefault="00903F44" w:rsidP="00DA5E13">
            <w:pPr>
              <w:widowControl w:val="0"/>
              <w:ind w:left="100" w:right="10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Скорость печати не менее 18 </w:t>
            </w:r>
            <w:proofErr w:type="spellStart"/>
            <w:proofErr w:type="gramStart"/>
            <w:r w:rsidRPr="00691C41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691C41">
              <w:rPr>
                <w:sz w:val="16"/>
                <w:szCs w:val="16"/>
              </w:rPr>
              <w:t xml:space="preserve">/мин; </w:t>
            </w:r>
            <w:r w:rsidRPr="00691C41">
              <w:rPr>
                <w:sz w:val="16"/>
                <w:szCs w:val="16"/>
              </w:rPr>
              <w:br/>
              <w:t>формат</w:t>
            </w:r>
            <w:r w:rsidRPr="00691C41">
              <w:rPr>
                <w:sz w:val="16"/>
                <w:szCs w:val="16"/>
              </w:rPr>
              <w:br/>
              <w:t xml:space="preserve">отпечатка - </w:t>
            </w:r>
            <w:r w:rsidRPr="00691C41">
              <w:rPr>
                <w:spacing w:val="9"/>
                <w:sz w:val="16"/>
                <w:szCs w:val="16"/>
              </w:rPr>
              <w:t xml:space="preserve">не менее </w:t>
            </w:r>
            <w:r w:rsidRPr="00691C41">
              <w:rPr>
                <w:sz w:val="16"/>
                <w:szCs w:val="16"/>
              </w:rPr>
              <w:t>А4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5.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26.30.11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5.1.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рублей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тип устройства (телефон/смарт</w:t>
            </w:r>
            <w:r w:rsidRPr="00691C41">
              <w:rPr>
                <w:sz w:val="16"/>
                <w:szCs w:val="16"/>
              </w:rPr>
              <w:softHyphen/>
              <w:t xml:space="preserve">фон), поддерживаемые стандарты, </w:t>
            </w:r>
            <w:r w:rsidRPr="00691C41">
              <w:rPr>
                <w:sz w:val="16"/>
                <w:szCs w:val="16"/>
              </w:rPr>
              <w:lastRenderedPageBreak/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91C41">
              <w:rPr>
                <w:sz w:val="16"/>
                <w:szCs w:val="16"/>
              </w:rPr>
              <w:t>Wi-Fi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Bluetooth</w:t>
            </w:r>
            <w:proofErr w:type="spellEnd"/>
            <w:r w:rsidRPr="00691C41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тип устройства (телефон/смарт</w:t>
            </w:r>
            <w:r w:rsidRPr="00691C41">
              <w:rPr>
                <w:sz w:val="16"/>
                <w:szCs w:val="16"/>
              </w:rPr>
              <w:softHyphen/>
              <w:t xml:space="preserve">фон), поддерживаемые </w:t>
            </w:r>
            <w:r w:rsidRPr="00691C41">
              <w:rPr>
                <w:sz w:val="16"/>
                <w:szCs w:val="16"/>
              </w:rPr>
              <w:lastRenderedPageBreak/>
              <w:t>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91C41">
              <w:rPr>
                <w:sz w:val="16"/>
                <w:szCs w:val="16"/>
              </w:rPr>
              <w:t>Wi-Fi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Bluetooth</w:t>
            </w:r>
            <w:proofErr w:type="spellEnd"/>
            <w:r w:rsidRPr="00691C41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не более 7 000,00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rPr>
          <w:trHeight w:val="863"/>
        </w:trPr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5.2.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6.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29.10.21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3F44" w:rsidRPr="00691C41" w:rsidTr="00DA5E13">
        <w:tc>
          <w:tcPr>
            <w:tcW w:w="1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6.1.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лошадиная сила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1 500 000,00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1 500 000,00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6.2.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лошадиная сила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1 000 000,00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1 000 000,00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7.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29.10.22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3F44" w:rsidRPr="00691C41" w:rsidTr="00DA5E13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7.1.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лицо, замещающее </w:t>
            </w:r>
            <w:r w:rsidRPr="00691C41">
              <w:rPr>
                <w:sz w:val="16"/>
                <w:szCs w:val="16"/>
              </w:rPr>
              <w:lastRenderedPageBreak/>
              <w:t>муниципальную должность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251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лошади</w:t>
            </w:r>
            <w:r w:rsidRPr="00691C41">
              <w:rPr>
                <w:sz w:val="16"/>
                <w:szCs w:val="16"/>
              </w:rPr>
              <w:lastRenderedPageBreak/>
              <w:t>ная сила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rPr>
          <w:trHeight w:val="52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1 500 000,00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1 500 000,00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7.2.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лошадиная сила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1 000 000,00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1 000 000,00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8.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29.10.23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691C41">
              <w:rPr>
                <w:sz w:val="16"/>
                <w:szCs w:val="16"/>
              </w:rPr>
              <w:t>полудизелем</w:t>
            </w:r>
            <w:proofErr w:type="spellEnd"/>
            <w:r w:rsidRPr="00691C41">
              <w:rPr>
                <w:sz w:val="16"/>
                <w:szCs w:val="16"/>
              </w:rPr>
              <w:t>), новые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3F44" w:rsidRPr="00691C41" w:rsidTr="00DA5E13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8.1.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лошадиная сила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1 500 000,00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1 500 000,00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1 000 000,00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1 000 000,00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8.2.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лошадиная сила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1 000 000,00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1 000 000,00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9.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29.10.24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3F44" w:rsidRPr="00691C41" w:rsidTr="00DA5E13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9.1.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лошадиная сила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1 500 000,00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1 500 000,00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1 000 000,00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1 000 000,00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9.2.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лошадиная сила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1 000 000,00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1 000 000,00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10.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29.10.30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10.1.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лошадиная сила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rPr>
          <w:trHeight w:val="4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1 500 000,00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1 500 000,00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rPr>
          <w:trHeight w:val="635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10.2.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лошадиная сила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1 000 000,00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1 000 000,00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11.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31.01.11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54" w:right="-83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54" w:right="-83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11.1.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proofErr w:type="gramStart"/>
            <w:r w:rsidRPr="00691C4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proofErr w:type="gramStart"/>
            <w:r w:rsidRPr="00691C4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rPr>
          <w:trHeight w:val="1502"/>
        </w:trPr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11.2.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12.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spacing w:line="235" w:lineRule="auto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31.01.12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spacing w:line="235" w:lineRule="auto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5" w:lineRule="auto"/>
              <w:ind w:left="-62" w:right="28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5" w:lineRule="auto"/>
              <w:ind w:left="-62" w:right="28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/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</w:p>
        </w:tc>
      </w:tr>
      <w:tr w:rsidR="00903F44" w:rsidRPr="00691C41" w:rsidTr="00DA5E13">
        <w:tc>
          <w:tcPr>
            <w:tcW w:w="1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12.1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5" w:lineRule="auto"/>
              <w:ind w:left="-62" w:right="28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91C41">
              <w:rPr>
                <w:sz w:val="16"/>
                <w:szCs w:val="16"/>
              </w:rPr>
              <w:t>мягколиственных</w:t>
            </w:r>
            <w:proofErr w:type="spellEnd"/>
            <w:r w:rsidRPr="00691C41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5" w:lineRule="auto"/>
              <w:ind w:left="-62" w:right="28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91C41">
              <w:rPr>
                <w:sz w:val="16"/>
                <w:szCs w:val="16"/>
              </w:rPr>
              <w:t>мягколиственных</w:t>
            </w:r>
            <w:proofErr w:type="spellEnd"/>
            <w:r w:rsidRPr="00691C41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45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5" w:lineRule="auto"/>
              <w:ind w:left="-62" w:right="28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903F44" w:rsidRPr="00691C41" w:rsidRDefault="00903F44" w:rsidP="00DA5E13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5" w:lineRule="auto"/>
              <w:ind w:left="-62" w:right="28"/>
              <w:rPr>
                <w:sz w:val="16"/>
                <w:szCs w:val="16"/>
              </w:rPr>
            </w:pPr>
            <w:proofErr w:type="gramStart"/>
            <w:r w:rsidRPr="00691C4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5" w:lineRule="auto"/>
              <w:ind w:left="-62" w:right="28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903F44" w:rsidRPr="00691C41" w:rsidRDefault="00903F44" w:rsidP="00DA5E13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5" w:lineRule="auto"/>
              <w:ind w:left="-62" w:right="28"/>
              <w:rPr>
                <w:sz w:val="16"/>
                <w:szCs w:val="16"/>
              </w:rPr>
            </w:pPr>
            <w:proofErr w:type="gramStart"/>
            <w:r w:rsidRPr="00691C4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12.2.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91C41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91C41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45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13.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61.10.30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/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13.1.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скорость канала передачи данных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r w:rsidRPr="00691C41">
              <w:rPr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t>не менее136 кб/</w:t>
            </w:r>
            <w:proofErr w:type="gramStart"/>
            <w:r w:rsidRPr="00691C41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13.2.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r w:rsidRPr="00691C41">
              <w:rPr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t>не менее136 кб/</w:t>
            </w:r>
            <w:proofErr w:type="gramStart"/>
            <w:r w:rsidRPr="00691C41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14.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61.20.11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14.1.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тарификация услуги голосовой связи, доступа в информационно-телекоммуникационную сеть «Интернет» (лимитная/ </w:t>
            </w:r>
            <w:proofErr w:type="spellStart"/>
            <w:r w:rsidRPr="00691C41">
              <w:rPr>
                <w:sz w:val="16"/>
                <w:szCs w:val="16"/>
              </w:rPr>
              <w:t>безлимитная</w:t>
            </w:r>
            <w:proofErr w:type="spellEnd"/>
            <w:r w:rsidRPr="00691C41">
              <w:rPr>
                <w:sz w:val="16"/>
                <w:szCs w:val="16"/>
              </w:rPr>
              <w:t>)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объем доступной услуги голосовой связи (минут), доступа в информационно-телекоммуни</w:t>
            </w:r>
            <w:r w:rsidRPr="00691C41">
              <w:rPr>
                <w:sz w:val="16"/>
                <w:szCs w:val="16"/>
              </w:rPr>
              <w:softHyphen/>
              <w:t>кационную сеть «Интернет» (Гб)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 – роуминг), доступ в информационно-телекоммуника</w:t>
            </w:r>
            <w:r w:rsidRPr="00691C41">
              <w:rPr>
                <w:sz w:val="16"/>
                <w:szCs w:val="16"/>
              </w:rPr>
              <w:softHyphen/>
              <w:t xml:space="preserve">ционную сеть «Интернет» (Гб) </w:t>
            </w:r>
            <w:r w:rsidRPr="00691C41">
              <w:rPr>
                <w:sz w:val="16"/>
                <w:szCs w:val="16"/>
              </w:rPr>
              <w:lastRenderedPageBreak/>
              <w:t>(да/нет)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тарификация услуги голосовой связи, доступа в информационно-телекоммуникационную сеть «Интернет» (лимитная/ </w:t>
            </w:r>
            <w:proofErr w:type="spellStart"/>
            <w:r w:rsidRPr="00691C41">
              <w:rPr>
                <w:sz w:val="16"/>
                <w:szCs w:val="16"/>
              </w:rPr>
              <w:t>безлимитная</w:t>
            </w:r>
            <w:proofErr w:type="spellEnd"/>
            <w:r w:rsidRPr="00691C41">
              <w:rPr>
                <w:sz w:val="16"/>
                <w:szCs w:val="16"/>
              </w:rPr>
              <w:t>)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объем доступной услуги голосовой связи (минут), доступа в информационно-телекоммуни</w:t>
            </w:r>
            <w:r w:rsidRPr="00691C41">
              <w:rPr>
                <w:sz w:val="16"/>
                <w:szCs w:val="16"/>
              </w:rPr>
              <w:softHyphen/>
              <w:t>кационную сеть «Интернет» (Гб)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 – роуминг), доступ в информационно-телекоммуника</w:t>
            </w:r>
            <w:r w:rsidRPr="00691C41">
              <w:rPr>
                <w:sz w:val="16"/>
                <w:szCs w:val="16"/>
              </w:rPr>
              <w:softHyphen/>
              <w:t xml:space="preserve">ционную </w:t>
            </w:r>
            <w:r w:rsidRPr="00691C41">
              <w:rPr>
                <w:sz w:val="16"/>
                <w:szCs w:val="16"/>
              </w:rPr>
              <w:lastRenderedPageBreak/>
              <w:t>сеть «Интернет» (Гб) (да/нет)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Наличие услуги голосовой связи, доступа в информационно-телекоммуникационную сеть «Интернет»- лимитная, доступа услуги голосовой связи (домашний регион, территория Российской Федерации, за пределами Российской Федерации – роуминг), доступ в информационно-телекоммуника</w:t>
            </w:r>
            <w:r w:rsidRPr="00691C41">
              <w:rPr>
                <w:sz w:val="16"/>
                <w:szCs w:val="16"/>
              </w:rPr>
              <w:softHyphen/>
              <w:t>ционную сеть «Интернет»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14.2.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rPr>
          <w:trHeight w:val="55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77.11.10</w:t>
            </w: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</w:t>
            </w:r>
          </w:p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легковых автомобилей без водителя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услуга по аренде и лизингу легких (не более 3,5 т) автотранспортных средств без водителя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 xml:space="preserve">       251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C41">
              <w:rPr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rPr>
          <w:trHeight w:val="378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49.32.12</w:t>
            </w: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 xml:space="preserve">       251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rPr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41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17.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58.29.13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17.1.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91C41">
              <w:rPr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общая сумма выплат по лицензионным и иным договорам (независимо от вида договора), отчислений в пользу юридических и </w:t>
            </w:r>
            <w:r w:rsidRPr="00691C41">
              <w:rPr>
                <w:sz w:val="16"/>
                <w:szCs w:val="16"/>
              </w:rPr>
              <w:lastRenderedPageBreak/>
              <w:t>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91C41">
              <w:rPr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общая сумма выплат по лицензионным и иным договорам (независимо от вида договора), </w:t>
            </w:r>
            <w:r w:rsidRPr="00691C41">
              <w:rPr>
                <w:sz w:val="16"/>
                <w:szCs w:val="16"/>
              </w:rPr>
              <w:lastRenderedPageBreak/>
              <w:t>отчислений в пользу юридических и физических лиц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В соответствии с планируемой моделью лицензирования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17.2.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91C41">
              <w:rPr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91C41">
              <w:rPr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18.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58.29.21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bCs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18.1.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полноценной поддержкой форматов файлов с расширениями </w:t>
            </w:r>
            <w:proofErr w:type="spellStart"/>
            <w:r w:rsidRPr="00691C41">
              <w:rPr>
                <w:sz w:val="16"/>
                <w:szCs w:val="16"/>
              </w:rPr>
              <w:t>doc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docx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docm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psw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pwd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rtf</w:t>
            </w:r>
            <w:proofErr w:type="spellEnd"/>
            <w:r w:rsidRPr="00691C41">
              <w:rPr>
                <w:sz w:val="16"/>
                <w:szCs w:val="16"/>
              </w:rPr>
              <w:t xml:space="preserve">,  </w:t>
            </w:r>
            <w:proofErr w:type="spellStart"/>
            <w:r w:rsidRPr="00691C41">
              <w:rPr>
                <w:sz w:val="16"/>
                <w:szCs w:val="16"/>
              </w:rPr>
              <w:t>xml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xls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xlsx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xlsm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pub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ppt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pps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pptx</w:t>
            </w:r>
            <w:proofErr w:type="spellEnd"/>
            <w:r w:rsidRPr="00691C41">
              <w:rPr>
                <w:sz w:val="16"/>
                <w:szCs w:val="16"/>
              </w:rPr>
              <w:t xml:space="preserve"> и </w:t>
            </w:r>
            <w:proofErr w:type="spellStart"/>
            <w:r w:rsidRPr="00691C41">
              <w:rPr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18.2.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полноценной поддержкой форматов файлов с расширениями </w:t>
            </w:r>
            <w:proofErr w:type="spellStart"/>
            <w:r w:rsidRPr="00691C41">
              <w:rPr>
                <w:sz w:val="16"/>
                <w:szCs w:val="16"/>
              </w:rPr>
              <w:t>doc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docx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docm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psw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pwd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rtf</w:t>
            </w:r>
            <w:proofErr w:type="spellEnd"/>
            <w:r w:rsidRPr="00691C41">
              <w:rPr>
                <w:sz w:val="16"/>
                <w:szCs w:val="16"/>
              </w:rPr>
              <w:t xml:space="preserve">,  </w:t>
            </w:r>
            <w:proofErr w:type="spellStart"/>
            <w:r w:rsidRPr="00691C41">
              <w:rPr>
                <w:sz w:val="16"/>
                <w:szCs w:val="16"/>
              </w:rPr>
              <w:t>xml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xls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xlsx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xlsm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pub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ppt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pps</w:t>
            </w:r>
            <w:proofErr w:type="spellEnd"/>
            <w:r w:rsidRPr="00691C41">
              <w:rPr>
                <w:sz w:val="16"/>
                <w:szCs w:val="16"/>
              </w:rPr>
              <w:t xml:space="preserve">, </w:t>
            </w:r>
            <w:proofErr w:type="spellStart"/>
            <w:r w:rsidRPr="00691C41">
              <w:rPr>
                <w:sz w:val="16"/>
                <w:szCs w:val="16"/>
              </w:rPr>
              <w:t>pptx</w:t>
            </w:r>
            <w:proofErr w:type="spellEnd"/>
            <w:r w:rsidRPr="00691C41">
              <w:rPr>
                <w:sz w:val="16"/>
                <w:szCs w:val="16"/>
              </w:rPr>
              <w:t xml:space="preserve"> и </w:t>
            </w:r>
            <w:proofErr w:type="spellStart"/>
            <w:r w:rsidRPr="00691C41">
              <w:rPr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58.29.31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19.1.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691C41">
              <w:rPr>
                <w:sz w:val="16"/>
                <w:szCs w:val="16"/>
              </w:rPr>
              <w:t>криптоалгоритмов</w:t>
            </w:r>
            <w:proofErr w:type="spellEnd"/>
            <w:r w:rsidRPr="00691C41">
              <w:rPr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691C41">
              <w:rPr>
                <w:sz w:val="16"/>
                <w:szCs w:val="16"/>
              </w:rPr>
              <w:t>криптоалгоритмов</w:t>
            </w:r>
            <w:proofErr w:type="spellEnd"/>
            <w:r w:rsidRPr="00691C41">
              <w:rPr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691C41">
              <w:rPr>
                <w:sz w:val="16"/>
                <w:szCs w:val="16"/>
              </w:rPr>
              <w:t>криптоалгоритмов</w:t>
            </w:r>
            <w:proofErr w:type="spellEnd"/>
            <w:r w:rsidRPr="00691C41">
              <w:rPr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903F44" w:rsidRPr="00691C41" w:rsidRDefault="00903F44" w:rsidP="00DA5E13"/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19.2.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691C41">
              <w:rPr>
                <w:sz w:val="16"/>
                <w:szCs w:val="16"/>
              </w:rPr>
              <w:t>криптоалгоритмов</w:t>
            </w:r>
            <w:proofErr w:type="spellEnd"/>
            <w:r w:rsidRPr="00691C41">
              <w:rPr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691C41">
              <w:rPr>
                <w:sz w:val="16"/>
                <w:szCs w:val="16"/>
              </w:rPr>
              <w:t>криптоалгоритмов</w:t>
            </w:r>
            <w:proofErr w:type="spellEnd"/>
            <w:r w:rsidRPr="00691C41">
              <w:rPr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691C41">
              <w:rPr>
                <w:sz w:val="16"/>
                <w:szCs w:val="16"/>
              </w:rPr>
              <w:t>криптоалгоритмов</w:t>
            </w:r>
            <w:proofErr w:type="spellEnd"/>
            <w:r w:rsidRPr="00691C41">
              <w:rPr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20.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58.29.32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20.1.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</w:t>
            </w:r>
            <w:r w:rsidRPr="00691C41">
              <w:rPr>
                <w:sz w:val="16"/>
                <w:szCs w:val="16"/>
              </w:rPr>
              <w:lastRenderedPageBreak/>
              <w:t>стандартам систем 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r w:rsidRPr="00691C41">
              <w:rPr>
                <w:sz w:val="16"/>
                <w:szCs w:val="16"/>
              </w:rPr>
              <w:t xml:space="preserve">поддержка и формирование регистров учета, содержащих функции по ведению бухгалтерской документации, которые </w:t>
            </w:r>
            <w:r w:rsidRPr="00691C41">
              <w:rPr>
                <w:sz w:val="16"/>
                <w:szCs w:val="16"/>
              </w:rPr>
              <w:lastRenderedPageBreak/>
              <w:t>соответствуют российским стандартам систем бухгалтерского учета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 xml:space="preserve">наличие поддержки и формирования регистров учета, содержащих функции по ведению бухгалтерской документации, которые соответствуют российским </w:t>
            </w:r>
            <w:r w:rsidRPr="00691C41">
              <w:rPr>
                <w:sz w:val="16"/>
                <w:szCs w:val="16"/>
              </w:rPr>
              <w:lastRenderedPageBreak/>
              <w:t>стандартам систем бухгалтерского учета</w:t>
            </w: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lastRenderedPageBreak/>
              <w:t>20.2.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903F44" w:rsidRPr="00691C41" w:rsidRDefault="00903F44" w:rsidP="00DA5E13"/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r w:rsidRPr="00691C41">
              <w:rPr>
                <w:sz w:val="16"/>
                <w:szCs w:val="16"/>
              </w:rPr>
              <w:t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61.90.10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</w:t>
            </w:r>
            <w:r w:rsidRPr="00691C41">
              <w:rPr>
                <w:sz w:val="16"/>
                <w:szCs w:val="16"/>
              </w:rPr>
              <w:softHyphen/>
              <w:t>кационную сеть «Интернет»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21.1.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лицо, замещающее муниципальную должность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r w:rsidRPr="00691C41">
              <w:rPr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менее 1 Мбит/</w:t>
            </w:r>
            <w:proofErr w:type="gramStart"/>
            <w:r w:rsidRPr="00691C41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</w:tr>
      <w:tr w:rsidR="00903F44" w:rsidRPr="00691C41" w:rsidTr="00DA5E13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21.2.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r w:rsidRPr="00691C41">
              <w:rPr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C41">
              <w:rPr>
                <w:sz w:val="16"/>
                <w:szCs w:val="16"/>
              </w:rPr>
              <w:t>Не менее 1 Мбит/</w:t>
            </w:r>
            <w:proofErr w:type="gramStart"/>
            <w:r w:rsidRPr="00691C41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3F44" w:rsidRPr="00691C41" w:rsidRDefault="00903F44" w:rsidP="00DA5E13">
            <w:pPr>
              <w:jc w:val="center"/>
            </w:pPr>
            <w:r w:rsidRPr="00691C41">
              <w:rPr>
                <w:sz w:val="16"/>
                <w:szCs w:val="16"/>
              </w:rPr>
              <w:t>х</w:t>
            </w:r>
          </w:p>
        </w:tc>
      </w:tr>
    </w:tbl>
    <w:p w:rsidR="00903F44" w:rsidRPr="00691C41" w:rsidRDefault="00903F44" w:rsidP="00903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03F44" w:rsidRPr="00691C41" w:rsidRDefault="00903F44" w:rsidP="00903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03F44" w:rsidRDefault="00903F44"/>
    <w:sectPr w:rsidR="00903F44" w:rsidSect="00DA5E13">
      <w:pgSz w:w="16838" w:h="11905" w:orient="landscape"/>
      <w:pgMar w:top="850" w:right="1560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3E" w:rsidRDefault="003D1B3E">
      <w:r>
        <w:separator/>
      </w:r>
    </w:p>
  </w:endnote>
  <w:endnote w:type="continuationSeparator" w:id="0">
    <w:p w:rsidR="003D1B3E" w:rsidRDefault="003D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13" w:rsidRDefault="00DA5E13" w:rsidP="00DA5E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A5E13" w:rsidRDefault="00DA5E13" w:rsidP="00DA5E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13" w:rsidRDefault="00DA5E13" w:rsidP="00DA5E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2F94">
      <w:rPr>
        <w:rStyle w:val="a3"/>
        <w:noProof/>
      </w:rPr>
      <w:t>1</w:t>
    </w:r>
    <w:r>
      <w:rPr>
        <w:rStyle w:val="a3"/>
      </w:rPr>
      <w:fldChar w:fldCharType="end"/>
    </w:r>
  </w:p>
  <w:p w:rsidR="00DA5E13" w:rsidRDefault="00DA5E13" w:rsidP="00DA5E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3E" w:rsidRDefault="003D1B3E">
      <w:r>
        <w:separator/>
      </w:r>
    </w:p>
  </w:footnote>
  <w:footnote w:type="continuationSeparator" w:id="0">
    <w:p w:rsidR="003D1B3E" w:rsidRDefault="003D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9A8"/>
    <w:multiLevelType w:val="hybridMultilevel"/>
    <w:tmpl w:val="A770165C"/>
    <w:lvl w:ilvl="0" w:tplc="4A60BF0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7200EE"/>
    <w:multiLevelType w:val="hybridMultilevel"/>
    <w:tmpl w:val="7744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1F1C"/>
    <w:multiLevelType w:val="hybridMultilevel"/>
    <w:tmpl w:val="ED684DBE"/>
    <w:lvl w:ilvl="0" w:tplc="8EB2C14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>
    <w:nsid w:val="41EC349C"/>
    <w:multiLevelType w:val="hybridMultilevel"/>
    <w:tmpl w:val="1EA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73ED9"/>
    <w:multiLevelType w:val="hybridMultilevel"/>
    <w:tmpl w:val="ABFC5EB6"/>
    <w:lvl w:ilvl="0" w:tplc="F5BCF0C8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FDE008F"/>
    <w:multiLevelType w:val="hybridMultilevel"/>
    <w:tmpl w:val="DDBA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73887"/>
    <w:multiLevelType w:val="hybridMultilevel"/>
    <w:tmpl w:val="34A28FA8"/>
    <w:lvl w:ilvl="0" w:tplc="8420322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7C035CAF"/>
    <w:multiLevelType w:val="hybridMultilevel"/>
    <w:tmpl w:val="6FE4F97A"/>
    <w:lvl w:ilvl="0" w:tplc="CA14F090">
      <w:start w:val="1"/>
      <w:numFmt w:val="decimal"/>
      <w:lvlText w:val="%1."/>
      <w:lvlJc w:val="left"/>
      <w:pPr>
        <w:ind w:left="6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4F"/>
    <w:rsid w:val="000E28AE"/>
    <w:rsid w:val="001E7FC4"/>
    <w:rsid w:val="00212BAF"/>
    <w:rsid w:val="00315097"/>
    <w:rsid w:val="003D1B3E"/>
    <w:rsid w:val="003E7656"/>
    <w:rsid w:val="00427E24"/>
    <w:rsid w:val="00460503"/>
    <w:rsid w:val="00467C53"/>
    <w:rsid w:val="004E1B34"/>
    <w:rsid w:val="004F152C"/>
    <w:rsid w:val="00530163"/>
    <w:rsid w:val="005B6E89"/>
    <w:rsid w:val="005D3B04"/>
    <w:rsid w:val="0076434F"/>
    <w:rsid w:val="007D26A8"/>
    <w:rsid w:val="0089761F"/>
    <w:rsid w:val="008D348D"/>
    <w:rsid w:val="00903F44"/>
    <w:rsid w:val="00933072"/>
    <w:rsid w:val="009D6548"/>
    <w:rsid w:val="009E3BA0"/>
    <w:rsid w:val="00A32F94"/>
    <w:rsid w:val="00A701EB"/>
    <w:rsid w:val="00B34355"/>
    <w:rsid w:val="00B60C47"/>
    <w:rsid w:val="00BF2790"/>
    <w:rsid w:val="00C60487"/>
    <w:rsid w:val="00CB7BED"/>
    <w:rsid w:val="00CC263A"/>
    <w:rsid w:val="00D35F62"/>
    <w:rsid w:val="00D37EE4"/>
    <w:rsid w:val="00D92677"/>
    <w:rsid w:val="00DA5E13"/>
    <w:rsid w:val="00DF2E17"/>
    <w:rsid w:val="00E1210A"/>
    <w:rsid w:val="00E3707D"/>
    <w:rsid w:val="00E80C37"/>
    <w:rsid w:val="00F20741"/>
    <w:rsid w:val="00FA1B3C"/>
    <w:rsid w:val="00FD2782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434F"/>
  </w:style>
  <w:style w:type="paragraph" w:styleId="a4">
    <w:name w:val="footer"/>
    <w:basedOn w:val="a"/>
    <w:link w:val="a5"/>
    <w:uiPriority w:val="99"/>
    <w:rsid w:val="007643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7643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6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1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1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03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No Spacing"/>
    <w:uiPriority w:val="99"/>
    <w:qFormat/>
    <w:rsid w:val="00903F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2"/>
    <w:rsid w:val="00903F44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9"/>
    <w:rsid w:val="00903F44"/>
    <w:pPr>
      <w:widowControl w:val="0"/>
      <w:shd w:val="clear" w:color="auto" w:fill="FFFFFF"/>
      <w:spacing w:line="0" w:lineRule="atLeast"/>
      <w:ind w:hanging="2720"/>
    </w:pPr>
    <w:rPr>
      <w:spacing w:val="9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03F44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rsid w:val="00DA5E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DA5E1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434F"/>
  </w:style>
  <w:style w:type="paragraph" w:styleId="a4">
    <w:name w:val="footer"/>
    <w:basedOn w:val="a"/>
    <w:link w:val="a5"/>
    <w:uiPriority w:val="99"/>
    <w:rsid w:val="007643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7643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6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1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1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03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No Spacing"/>
    <w:uiPriority w:val="99"/>
    <w:qFormat/>
    <w:rsid w:val="00903F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2"/>
    <w:rsid w:val="00903F44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9"/>
    <w:rsid w:val="00903F44"/>
    <w:pPr>
      <w:widowControl w:val="0"/>
      <w:shd w:val="clear" w:color="auto" w:fill="FFFFFF"/>
      <w:spacing w:line="0" w:lineRule="atLeast"/>
      <w:ind w:hanging="2720"/>
    </w:pPr>
    <w:rPr>
      <w:spacing w:val="9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03F44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rsid w:val="00DA5E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DA5E1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F7BE726B85B601777978E1E71E58CE2D9C8466D194566926FC0EFC094A0AC0A394FE1AD8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4424</Words>
  <Characters>25221</Characters>
  <Application>Microsoft Office Word</Application>
  <DocSecurity>4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user</cp:lastModifiedBy>
  <cp:revision>2</cp:revision>
  <cp:lastPrinted>2018-08-09T07:26:00Z</cp:lastPrinted>
  <dcterms:created xsi:type="dcterms:W3CDTF">2020-04-16T14:21:00Z</dcterms:created>
  <dcterms:modified xsi:type="dcterms:W3CDTF">2020-04-16T14:21:00Z</dcterms:modified>
</cp:coreProperties>
</file>