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A9" w:rsidRDefault="007B2EA9" w:rsidP="00D87886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EA9" w:rsidRDefault="007B2EA9" w:rsidP="007B2EA9">
      <w:pPr>
        <w:keepNext/>
        <w:keepLines/>
        <w:spacing w:before="480" w:after="0" w:line="36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noProof/>
          <w:color w:val="365F91"/>
          <w:sz w:val="26"/>
          <w:szCs w:val="28"/>
          <w:lang w:eastAsia="ru-RU"/>
        </w:rPr>
        <w:drawing>
          <wp:inline distT="0" distB="0" distL="0" distR="0" wp14:anchorId="62A6B041" wp14:editId="2FC49564">
            <wp:extent cx="7905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0"/>
        <w:gridCol w:w="1561"/>
        <w:gridCol w:w="3829"/>
      </w:tblGrid>
      <w:tr w:rsidR="007B2EA9" w:rsidTr="00C360E3">
        <w:trPr>
          <w:cantSplit/>
          <w:trHeight w:val="441"/>
        </w:trPr>
        <w:tc>
          <w:tcPr>
            <w:tcW w:w="3969" w:type="dxa"/>
            <w:vAlign w:val="center"/>
            <w:hideMark/>
          </w:tcPr>
          <w:p w:rsidR="007B2EA9" w:rsidRDefault="007B2EA9" w:rsidP="00C360E3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B2EA9" w:rsidRDefault="007B2EA9" w:rsidP="00C360E3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7B2EA9" w:rsidRDefault="007B2EA9" w:rsidP="00C360E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</w:t>
            </w:r>
          </w:p>
        </w:tc>
        <w:tc>
          <w:tcPr>
            <w:tcW w:w="1560" w:type="dxa"/>
            <w:vMerge w:val="restart"/>
          </w:tcPr>
          <w:p w:rsidR="007B2EA9" w:rsidRDefault="007B2EA9" w:rsidP="00C360E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7B2EA9" w:rsidRDefault="007B2EA9" w:rsidP="00C360E3">
            <w:pPr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2EA9" w:rsidRDefault="007B2EA9" w:rsidP="00C360E3">
            <w:pPr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7B2EA9" w:rsidRDefault="007B2EA9" w:rsidP="00C360E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2EA9" w:rsidTr="00C360E3">
        <w:trPr>
          <w:cantSplit/>
          <w:trHeight w:val="2106"/>
        </w:trPr>
        <w:tc>
          <w:tcPr>
            <w:tcW w:w="3969" w:type="dxa"/>
          </w:tcPr>
          <w:p w:rsidR="007B2EA9" w:rsidRDefault="007B2EA9" w:rsidP="00C360E3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ХУЛИ  ПОСЕЛЕНИЙ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7B2EA9" w:rsidRDefault="007B2EA9" w:rsidP="00C360E3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ДЕПУТАТСЕН ПУХАВ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</w:p>
          <w:p w:rsidR="007B2EA9" w:rsidRDefault="007B2EA9" w:rsidP="00C360E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color w:val="000080"/>
                <w:sz w:val="24"/>
                <w:szCs w:val="24"/>
              </w:rPr>
              <w:t xml:space="preserve">               </w:t>
            </w:r>
          </w:p>
          <w:p w:rsidR="007B2EA9" w:rsidRDefault="007B2EA9" w:rsidP="00C360E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2EA9" w:rsidRDefault="007B2EA9" w:rsidP="00C360E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ЫШАНУ</w:t>
            </w:r>
          </w:p>
          <w:p w:rsidR="007B2EA9" w:rsidRDefault="007B2EA9" w:rsidP="00C360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B2EA9" w:rsidRDefault="007B2EA9" w:rsidP="00C360E3">
            <w:pPr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Ç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7B2EA9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ҫӗртме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23–м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ӗ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ӗ  04/</w:t>
            </w:r>
            <w:r w:rsidR="00B71D2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№</w:t>
            </w:r>
          </w:p>
          <w:p w:rsidR="007B2EA9" w:rsidRDefault="007B2EA9" w:rsidP="00C36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Çӗрпу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хули</w:t>
            </w:r>
          </w:p>
        </w:tc>
        <w:tc>
          <w:tcPr>
            <w:tcW w:w="1560" w:type="dxa"/>
            <w:vMerge/>
            <w:vAlign w:val="center"/>
            <w:hideMark/>
          </w:tcPr>
          <w:p w:rsidR="007B2EA9" w:rsidRDefault="007B2EA9" w:rsidP="00C3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2EA9" w:rsidRDefault="007B2EA9" w:rsidP="00C360E3">
            <w:pPr>
              <w:autoSpaceDE w:val="0"/>
              <w:autoSpaceDN w:val="0"/>
              <w:adjustRightInd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ДЕПУТАТОВ</w:t>
            </w:r>
          </w:p>
          <w:p w:rsidR="007B2EA9" w:rsidRDefault="007B2EA9" w:rsidP="00C360E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ЦИВИЛЬСКОГО 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A9" w:rsidRDefault="007B2EA9" w:rsidP="00C360E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7B2EA9" w:rsidRDefault="007B2EA9" w:rsidP="00C360E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РЕШЕНИЕ</w:t>
            </w:r>
          </w:p>
          <w:p w:rsidR="007B2EA9" w:rsidRDefault="007B2EA9" w:rsidP="00C360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B2EA9" w:rsidRDefault="007B2EA9" w:rsidP="00B71D2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23 июня 2020 г.  № 04/</w:t>
            </w:r>
            <w:r w:rsidR="00B71D20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город  Цивильск</w:t>
            </w:r>
          </w:p>
        </w:tc>
      </w:tr>
    </w:tbl>
    <w:p w:rsidR="00B71D20" w:rsidRPr="00B71D20" w:rsidRDefault="00B71D20" w:rsidP="00B71D2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6"/>
          <w:szCs w:val="26"/>
          <w:lang w:eastAsia="ru-RU"/>
        </w:rPr>
      </w:pPr>
    </w:p>
    <w:p w:rsidR="00B71D20" w:rsidRPr="00B71D20" w:rsidRDefault="00B71D20" w:rsidP="00B71D20">
      <w:pPr>
        <w:tabs>
          <w:tab w:val="left" w:pos="1701"/>
        </w:tabs>
        <w:spacing w:after="0" w:line="240" w:lineRule="auto"/>
        <w:ind w:right="-1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71D2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 присвоении звания «Почетный гражданин города Цивильск».</w:t>
      </w:r>
    </w:p>
    <w:p w:rsidR="00B71D20" w:rsidRPr="00B71D20" w:rsidRDefault="00B71D20" w:rsidP="00B71D20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D20" w:rsidRPr="00B71D20" w:rsidRDefault="00B71D20" w:rsidP="00DA66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Положения о </w:t>
      </w:r>
      <w:r w:rsidRPr="00B71D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«Почетном гражданине города Цивильск», утвержденного 20 февраля 1989 года на восьмой сессии Совета народных депутатов, ходатайства </w:t>
      </w:r>
      <w:r w:rsidRPr="003C7E37">
        <w:rPr>
          <w:rFonts w:ascii="Times New Roman" w:eastAsia="Arial Unicode MS" w:hAnsi="Times New Roman" w:cs="Times New Roman"/>
          <w:sz w:val="24"/>
          <w:szCs w:val="24"/>
          <w:lang w:eastAsia="ru-RU"/>
        </w:rPr>
        <w:t>Чувашского республиканского Совета ветеранов спорта, президи</w:t>
      </w:r>
      <w:r w:rsidR="00DA6683" w:rsidRPr="003C7E37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3C7E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 </w:t>
      </w:r>
      <w:r w:rsidR="00DA6683" w:rsidRPr="003C7E37">
        <w:rPr>
          <w:rFonts w:ascii="Times New Roman" w:eastAsia="Arial Unicode MS" w:hAnsi="Times New Roman" w:cs="Times New Roman"/>
          <w:sz w:val="24"/>
          <w:szCs w:val="24"/>
          <w:lang w:eastAsia="ru-RU"/>
        </w:rPr>
        <w:t>Ц</w:t>
      </w:r>
      <w:r w:rsidRPr="003C7E37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ивильского райо</w:t>
      </w:r>
      <w:r w:rsidR="00DA6683" w:rsidRPr="003C7E37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3C7E37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ного отделения Чувашской республиканской общественной организации «С</w:t>
      </w:r>
      <w:r w:rsidR="00DA6683" w:rsidRPr="003C7E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оюз женщин Чувашии» </w:t>
      </w:r>
      <w:r w:rsidRPr="003C7E37">
        <w:rPr>
          <w:rFonts w:ascii="Times New Roman" w:hAnsi="Times New Roman" w:cs="Times New Roman"/>
          <w:sz w:val="24"/>
          <w:szCs w:val="24"/>
        </w:rPr>
        <w:t>Собрание депутатов Цивильского городского поселения Цивильского района Чувашской Республики</w:t>
      </w:r>
    </w:p>
    <w:p w:rsidR="00B71D20" w:rsidRPr="00B71D20" w:rsidRDefault="00B71D20" w:rsidP="00B71D20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eastAsia="ru-RU"/>
        </w:rPr>
      </w:pPr>
    </w:p>
    <w:p w:rsidR="00B71D20" w:rsidRPr="00B71D20" w:rsidRDefault="00B71D20" w:rsidP="00B71D2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C7E3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71D20" w:rsidRPr="00B71D20" w:rsidRDefault="00B71D20" w:rsidP="00B71D20">
      <w:pPr>
        <w:spacing w:after="0"/>
        <w:ind w:left="-284" w:firstLine="708"/>
        <w:rPr>
          <w:rFonts w:ascii="Times New Roman" w:hAnsi="Times New Roman" w:cs="Times New Roman"/>
          <w:b/>
          <w:sz w:val="24"/>
          <w:szCs w:val="24"/>
        </w:rPr>
      </w:pPr>
      <w:r w:rsidRPr="00B71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РЕШИЛО:</w:t>
      </w:r>
    </w:p>
    <w:p w:rsidR="00B71D20" w:rsidRPr="00B71D20" w:rsidRDefault="00B71D20" w:rsidP="00B71D2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D20" w:rsidRPr="00B71D20" w:rsidRDefault="00B71D20" w:rsidP="00B71D2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D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За многолетнюю, добросовестную и плодотворную работу, активное участие в общественно – политической жизни г. Цивильск и активную жизненную позицию звание «Почетный гражданин города Цивильск» ветерану труда присвоить</w:t>
      </w:r>
      <w:r w:rsidRPr="003C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Зотовой Зинаиде Александровне</w:t>
      </w:r>
      <w:r w:rsidR="00135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B71D20" w:rsidRPr="00B71D20" w:rsidRDefault="00DA6683" w:rsidP="00DA66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B71D20" w:rsidRPr="00B71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71D20" w:rsidRPr="00B71D20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2.Настоящее решение опубликовать в периодическом печатном издании «Официальный вестник Цивильского городского поселения», объявление о принятом решении опубликовать в газете «Цивильский вестник».</w:t>
      </w:r>
    </w:p>
    <w:p w:rsidR="00D87886" w:rsidRPr="003C7E37" w:rsidRDefault="00D87886" w:rsidP="00D8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886" w:rsidRPr="003C7E37" w:rsidRDefault="00D87886" w:rsidP="00D8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886" w:rsidRPr="003C7E37" w:rsidRDefault="00D87886" w:rsidP="00D8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29A" w:rsidRPr="003C7E37" w:rsidRDefault="0043129A" w:rsidP="00431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EA9" w:rsidRPr="003C7E37" w:rsidRDefault="007B2EA9" w:rsidP="007B2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E37">
        <w:rPr>
          <w:rFonts w:ascii="Times New Roman" w:hAnsi="Times New Roman" w:cs="Times New Roman"/>
          <w:sz w:val="24"/>
          <w:szCs w:val="24"/>
        </w:rPr>
        <w:t>Глава Цивильского городского поселения</w:t>
      </w:r>
    </w:p>
    <w:p w:rsidR="007B2EA9" w:rsidRPr="003C7E37" w:rsidRDefault="007B2EA9" w:rsidP="007B2E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7E37"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 Республики                               </w:t>
      </w:r>
      <w:r w:rsidR="007E6C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C7E37">
        <w:rPr>
          <w:rFonts w:ascii="Times New Roman" w:hAnsi="Times New Roman" w:cs="Times New Roman"/>
          <w:sz w:val="24"/>
          <w:szCs w:val="24"/>
        </w:rPr>
        <w:t xml:space="preserve">    </w:t>
      </w:r>
      <w:r w:rsidR="00B71D20" w:rsidRPr="003C7E37">
        <w:rPr>
          <w:rFonts w:ascii="Times New Roman" w:hAnsi="Times New Roman" w:cs="Times New Roman"/>
          <w:sz w:val="24"/>
          <w:szCs w:val="24"/>
        </w:rPr>
        <w:t xml:space="preserve">      </w:t>
      </w:r>
      <w:r w:rsidRPr="003C7E37">
        <w:rPr>
          <w:rFonts w:ascii="Times New Roman" w:hAnsi="Times New Roman" w:cs="Times New Roman"/>
          <w:sz w:val="24"/>
          <w:szCs w:val="24"/>
        </w:rPr>
        <w:t xml:space="preserve">   В.П. Николаев</w:t>
      </w:r>
    </w:p>
    <w:p w:rsidR="0043129A" w:rsidRPr="003C7E37" w:rsidRDefault="0043129A" w:rsidP="007B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129A" w:rsidRPr="003C7E37" w:rsidSect="00B71D20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82E2E"/>
    <w:multiLevelType w:val="hybridMultilevel"/>
    <w:tmpl w:val="01929F80"/>
    <w:lvl w:ilvl="0" w:tplc="0288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00BF"/>
    <w:rsid w:val="00135220"/>
    <w:rsid w:val="001F5BC5"/>
    <w:rsid w:val="002F0FC2"/>
    <w:rsid w:val="003C7E37"/>
    <w:rsid w:val="003D3BE3"/>
    <w:rsid w:val="003D3DAD"/>
    <w:rsid w:val="003E4B79"/>
    <w:rsid w:val="004300BF"/>
    <w:rsid w:val="0043129A"/>
    <w:rsid w:val="00467040"/>
    <w:rsid w:val="004B340E"/>
    <w:rsid w:val="004B35AB"/>
    <w:rsid w:val="00705219"/>
    <w:rsid w:val="007319B2"/>
    <w:rsid w:val="007B2EA9"/>
    <w:rsid w:val="007E6CEB"/>
    <w:rsid w:val="00801453"/>
    <w:rsid w:val="00946C33"/>
    <w:rsid w:val="00970E86"/>
    <w:rsid w:val="00B71D20"/>
    <w:rsid w:val="00CC453A"/>
    <w:rsid w:val="00D87886"/>
    <w:rsid w:val="00DA6683"/>
    <w:rsid w:val="00E15A9C"/>
    <w:rsid w:val="00E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29A"/>
    <w:pPr>
      <w:ind w:left="720"/>
      <w:contextualSpacing/>
    </w:pPr>
  </w:style>
  <w:style w:type="paragraph" w:styleId="a5">
    <w:name w:val="Normal (Web)"/>
    <w:basedOn w:val="a"/>
    <w:unhideWhenUsed/>
    <w:rsid w:val="00D8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E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1</cp:lastModifiedBy>
  <cp:revision>5</cp:revision>
  <cp:lastPrinted>2020-06-25T06:33:00Z</cp:lastPrinted>
  <dcterms:created xsi:type="dcterms:W3CDTF">2020-06-25T06:32:00Z</dcterms:created>
  <dcterms:modified xsi:type="dcterms:W3CDTF">2020-06-25T06:44:00Z</dcterms:modified>
</cp:coreProperties>
</file>