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0C" w:rsidRDefault="00103E0C" w:rsidP="00103E0C">
      <w:pPr>
        <w:pStyle w:val="1"/>
        <w:spacing w:line="360" w:lineRule="auto"/>
        <w:jc w:val="center"/>
      </w:pPr>
      <w:r>
        <w:rPr>
          <w:b w:val="0"/>
          <w:noProof/>
          <w:sz w:val="26"/>
        </w:rPr>
        <w:drawing>
          <wp:inline distT="0" distB="0" distL="0" distR="0" wp14:anchorId="57B72C69" wp14:editId="292F8F10">
            <wp:extent cx="790575" cy="765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103E0C" w:rsidTr="001669B7">
        <w:trPr>
          <w:cantSplit/>
          <w:trHeight w:val="441"/>
        </w:trPr>
        <w:tc>
          <w:tcPr>
            <w:tcW w:w="3969" w:type="dxa"/>
            <w:vAlign w:val="center"/>
            <w:hideMark/>
          </w:tcPr>
          <w:p w:rsidR="00103E0C" w:rsidRDefault="00103E0C" w:rsidP="001669B7">
            <w:pPr>
              <w:pStyle w:val="a3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ЧАВАШ РЕСПУБЛИКИ</w:t>
            </w:r>
          </w:p>
          <w:p w:rsidR="00103E0C" w:rsidRDefault="00103E0C" w:rsidP="001669B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ÇĚРПУ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РАЙОН</w:t>
            </w:r>
          </w:p>
        </w:tc>
        <w:tc>
          <w:tcPr>
            <w:tcW w:w="1560" w:type="dxa"/>
            <w:vMerge w:val="restart"/>
          </w:tcPr>
          <w:p w:rsidR="00103E0C" w:rsidRDefault="00103E0C" w:rsidP="001669B7">
            <w:pPr>
              <w:suppressAutoHyphens/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hideMark/>
          </w:tcPr>
          <w:p w:rsidR="00103E0C" w:rsidRDefault="00103E0C" w:rsidP="001669B7">
            <w:pPr>
              <w:pStyle w:val="a3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ЧУВАШСКАЯ РЕСПУБЛИКА</w:t>
            </w:r>
          </w:p>
          <w:p w:rsidR="00103E0C" w:rsidRDefault="00103E0C" w:rsidP="001669B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ЦИВИЛЬСКИЙ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03E0C" w:rsidTr="001669B7">
        <w:trPr>
          <w:cantSplit/>
          <w:trHeight w:val="2106"/>
        </w:trPr>
        <w:tc>
          <w:tcPr>
            <w:tcW w:w="3969" w:type="dxa"/>
          </w:tcPr>
          <w:p w:rsidR="00103E0C" w:rsidRPr="00B43D65" w:rsidRDefault="00103E0C" w:rsidP="001669B7">
            <w:pPr>
              <w:pStyle w:val="a3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ÇĚРПУ</w:t>
            </w:r>
            <w:r w:rsidRPr="00B43D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ХУЛИ  ПОСЕЛЕНИЙ</w:t>
            </w:r>
            <w:r w:rsidRPr="00B4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Ě</w:t>
            </w:r>
            <w:r w:rsidRPr="00B43D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</w:p>
          <w:p w:rsidR="00103E0C" w:rsidRPr="00B43D65" w:rsidRDefault="00103E0C" w:rsidP="001669B7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43D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ДЕПУТАТСЕН ПУХАВ</w:t>
            </w:r>
            <w:r w:rsidRPr="00B4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Ě</w:t>
            </w:r>
          </w:p>
          <w:p w:rsidR="00103E0C" w:rsidRPr="00B43D65" w:rsidRDefault="00103E0C" w:rsidP="001669B7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color w:val="000000"/>
                <w:sz w:val="10"/>
                <w:szCs w:val="10"/>
              </w:rPr>
            </w:pPr>
            <w:r w:rsidRPr="00B43D65">
              <w:rPr>
                <w:rStyle w:val="a4"/>
                <w:rFonts w:ascii="Times New Roman" w:hAnsi="Times New Roman"/>
                <w:sz w:val="24"/>
                <w:szCs w:val="24"/>
                <w:lang w:eastAsia="en-US"/>
              </w:rPr>
              <w:t xml:space="preserve">               </w:t>
            </w:r>
          </w:p>
          <w:p w:rsidR="00103E0C" w:rsidRPr="00B43D65" w:rsidRDefault="00103E0C" w:rsidP="001669B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03E0C" w:rsidRPr="00B43D65" w:rsidRDefault="00103E0C" w:rsidP="001669B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3D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B43D65">
              <w:rPr>
                <w:rStyle w:val="a4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ЫШАНУ</w:t>
            </w:r>
          </w:p>
          <w:p w:rsidR="00103E0C" w:rsidRPr="00AE1688" w:rsidRDefault="00103E0C" w:rsidP="001669B7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103E0C" w:rsidRPr="00AE1688" w:rsidRDefault="00103E0C" w:rsidP="00103E0C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2020 </w:t>
            </w:r>
            <w:r w:rsidRPr="00AE1688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Ç</w:t>
            </w:r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>пуш</w:t>
            </w:r>
            <w:proofErr w:type="spellEnd"/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 12–</w:t>
            </w:r>
            <w:proofErr w:type="spellStart"/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>м</w:t>
            </w:r>
            <w:r w:rsidRPr="00AE168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>ӗ</w:t>
            </w:r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>ш</w:t>
            </w:r>
            <w:r w:rsidRPr="00AE168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>ӗ</w:t>
            </w:r>
            <w:proofErr w:type="spellEnd"/>
            <w:r w:rsidRPr="00AE168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 xml:space="preserve">  02/</w:t>
            </w: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en-US"/>
              </w:rPr>
              <w:t>2</w:t>
            </w:r>
            <w:r w:rsidRPr="00AE1688">
              <w:rPr>
                <w:rFonts w:ascii="Times New Roman" w:hAnsi="Times New Roman" w:cs="Times New Roman"/>
                <w:color w:val="000000"/>
                <w:sz w:val="25"/>
                <w:szCs w:val="25"/>
                <w:lang w:eastAsia="en-US"/>
              </w:rPr>
              <w:t xml:space="preserve"> №</w:t>
            </w:r>
          </w:p>
          <w:p w:rsidR="00103E0C" w:rsidRPr="00B43D65" w:rsidRDefault="00103E0C" w:rsidP="00103E0C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E1688">
              <w:rPr>
                <w:bCs/>
                <w:color w:val="000000"/>
                <w:sz w:val="25"/>
                <w:szCs w:val="25"/>
                <w:lang w:eastAsia="en-US"/>
              </w:rPr>
              <w:t>Çӗрпу</w:t>
            </w:r>
            <w:proofErr w:type="spellEnd"/>
            <w:r w:rsidRPr="00AE1688">
              <w:rPr>
                <w:color w:val="000000"/>
                <w:sz w:val="25"/>
                <w:szCs w:val="25"/>
                <w:lang w:eastAsia="en-US"/>
              </w:rPr>
              <w:t xml:space="preserve">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103E0C" w:rsidRPr="00B43D65" w:rsidRDefault="00103E0C" w:rsidP="001669B7">
            <w:pPr>
              <w:rPr>
                <w:lang w:eastAsia="en-US"/>
              </w:rPr>
            </w:pPr>
          </w:p>
        </w:tc>
        <w:tc>
          <w:tcPr>
            <w:tcW w:w="3827" w:type="dxa"/>
          </w:tcPr>
          <w:p w:rsidR="00103E0C" w:rsidRPr="00B43D65" w:rsidRDefault="00103E0C" w:rsidP="001669B7">
            <w:pPr>
              <w:pStyle w:val="a3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4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СОБРАНИЕ ДЕПУТАТОВ</w:t>
            </w:r>
          </w:p>
          <w:p w:rsidR="00103E0C" w:rsidRPr="00B43D65" w:rsidRDefault="00103E0C" w:rsidP="001669B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ЦИВИЛЬСКОГО  ГОРОДСКОГО ПОСЕЛЕНИЯ</w:t>
            </w:r>
            <w:r w:rsidRPr="00B43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03E0C" w:rsidRPr="00B43D65" w:rsidRDefault="00103E0C" w:rsidP="001669B7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103E0C" w:rsidRPr="00B43D65" w:rsidRDefault="00103E0C" w:rsidP="001669B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43D65">
              <w:rPr>
                <w:rStyle w:val="a4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РЕШЕНИЕ</w:t>
            </w:r>
          </w:p>
          <w:p w:rsidR="00103E0C" w:rsidRPr="00103E0C" w:rsidRDefault="00103E0C" w:rsidP="001669B7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103E0C" w:rsidRPr="00AE1688" w:rsidRDefault="00103E0C" w:rsidP="00103E0C">
            <w:pPr>
              <w:spacing w:after="200"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AE1688">
              <w:rPr>
                <w:sz w:val="25"/>
                <w:szCs w:val="25"/>
                <w:lang w:eastAsia="en-US"/>
              </w:rPr>
              <w:t>12 марта 2020 г.  № 02/</w:t>
            </w:r>
            <w:r>
              <w:rPr>
                <w:sz w:val="25"/>
                <w:szCs w:val="25"/>
                <w:lang w:eastAsia="en-US"/>
              </w:rPr>
              <w:t>2</w:t>
            </w:r>
            <w:r w:rsidRPr="00AE1688">
              <w:rPr>
                <w:sz w:val="25"/>
                <w:szCs w:val="25"/>
                <w:lang w:eastAsia="en-US"/>
              </w:rPr>
              <w:t xml:space="preserve">                   </w:t>
            </w:r>
            <w:r w:rsidRPr="00AE1688">
              <w:rPr>
                <w:color w:val="000000"/>
                <w:sz w:val="25"/>
                <w:szCs w:val="25"/>
                <w:lang w:eastAsia="en-US"/>
              </w:rPr>
              <w:t>город  Цивильск</w:t>
            </w:r>
          </w:p>
        </w:tc>
      </w:tr>
    </w:tbl>
    <w:p w:rsidR="00103E0C" w:rsidRDefault="00103E0C" w:rsidP="001D2EDB">
      <w:pPr>
        <w:tabs>
          <w:tab w:val="left" w:pos="426"/>
          <w:tab w:val="left" w:pos="6521"/>
          <w:tab w:val="left" w:pos="7088"/>
        </w:tabs>
        <w:ind w:right="3117"/>
        <w:jc w:val="both"/>
        <w:rPr>
          <w:b/>
          <w:bCs/>
          <w:sz w:val="22"/>
          <w:szCs w:val="22"/>
        </w:rPr>
      </w:pPr>
    </w:p>
    <w:p w:rsidR="004471EF" w:rsidRPr="00103E0C" w:rsidRDefault="000045EF" w:rsidP="001D2EDB">
      <w:pPr>
        <w:tabs>
          <w:tab w:val="left" w:pos="426"/>
          <w:tab w:val="left" w:pos="6521"/>
          <w:tab w:val="left" w:pos="7088"/>
        </w:tabs>
        <w:ind w:right="3117"/>
        <w:jc w:val="both"/>
        <w:rPr>
          <w:b/>
          <w:sz w:val="23"/>
          <w:szCs w:val="23"/>
        </w:rPr>
      </w:pPr>
      <w:r w:rsidRPr="00103E0C">
        <w:rPr>
          <w:b/>
          <w:bCs/>
          <w:sz w:val="23"/>
          <w:szCs w:val="23"/>
        </w:rPr>
        <w:t xml:space="preserve">О </w:t>
      </w:r>
      <w:hyperlink w:anchor="P34" w:history="1">
        <w:proofErr w:type="gramStart"/>
        <w:r w:rsidR="001D2EDB" w:rsidRPr="00103E0C">
          <w:rPr>
            <w:b/>
            <w:sz w:val="23"/>
            <w:szCs w:val="23"/>
          </w:rPr>
          <w:t>Порядк</w:t>
        </w:r>
      </w:hyperlink>
      <w:r w:rsidR="001D2EDB" w:rsidRPr="00103E0C">
        <w:rPr>
          <w:b/>
          <w:sz w:val="23"/>
          <w:szCs w:val="23"/>
        </w:rPr>
        <w:t>е</w:t>
      </w:r>
      <w:proofErr w:type="gramEnd"/>
      <w:r w:rsidR="001D2EDB" w:rsidRPr="00103E0C">
        <w:rPr>
          <w:b/>
          <w:sz w:val="23"/>
          <w:szCs w:val="23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41558E" w:rsidRPr="00103E0C">
        <w:rPr>
          <w:b/>
          <w:sz w:val="23"/>
          <w:szCs w:val="23"/>
        </w:rPr>
        <w:t xml:space="preserve">в </w:t>
      </w:r>
      <w:r w:rsidR="00E32D74" w:rsidRPr="00103E0C">
        <w:rPr>
          <w:b/>
          <w:sz w:val="23"/>
          <w:szCs w:val="23"/>
        </w:rPr>
        <w:t>Цивильско</w:t>
      </w:r>
      <w:r w:rsidR="0041558E" w:rsidRPr="00103E0C">
        <w:rPr>
          <w:b/>
          <w:sz w:val="23"/>
          <w:szCs w:val="23"/>
        </w:rPr>
        <w:t>м</w:t>
      </w:r>
      <w:r w:rsidR="00E32D74" w:rsidRPr="00103E0C">
        <w:rPr>
          <w:b/>
          <w:sz w:val="23"/>
          <w:szCs w:val="23"/>
        </w:rPr>
        <w:t xml:space="preserve"> городско</w:t>
      </w:r>
      <w:r w:rsidR="0041558E" w:rsidRPr="00103E0C">
        <w:rPr>
          <w:b/>
          <w:sz w:val="23"/>
          <w:szCs w:val="23"/>
        </w:rPr>
        <w:t>м</w:t>
      </w:r>
      <w:r w:rsidR="007F4D71" w:rsidRPr="00103E0C">
        <w:rPr>
          <w:b/>
          <w:sz w:val="23"/>
          <w:szCs w:val="23"/>
        </w:rPr>
        <w:t xml:space="preserve"> поселени</w:t>
      </w:r>
      <w:r w:rsidR="0041558E" w:rsidRPr="00103E0C">
        <w:rPr>
          <w:b/>
          <w:sz w:val="23"/>
          <w:szCs w:val="23"/>
        </w:rPr>
        <w:t>и</w:t>
      </w:r>
      <w:r w:rsidR="007F4D71" w:rsidRPr="00103E0C">
        <w:rPr>
          <w:b/>
          <w:sz w:val="23"/>
          <w:szCs w:val="23"/>
        </w:rPr>
        <w:t xml:space="preserve"> </w:t>
      </w:r>
      <w:r w:rsidR="001D2EDB" w:rsidRPr="00103E0C">
        <w:rPr>
          <w:b/>
          <w:sz w:val="23"/>
          <w:szCs w:val="23"/>
        </w:rPr>
        <w:t xml:space="preserve">Цивильского района Чувашской Республики, и членов их семей для размещения на официальном сайте </w:t>
      </w:r>
      <w:r w:rsidR="00E32D74" w:rsidRPr="00103E0C">
        <w:rPr>
          <w:b/>
          <w:sz w:val="23"/>
          <w:szCs w:val="23"/>
        </w:rPr>
        <w:t>Цивильского городского</w:t>
      </w:r>
      <w:r w:rsidR="007F4D71" w:rsidRPr="00103E0C">
        <w:rPr>
          <w:b/>
          <w:sz w:val="23"/>
          <w:szCs w:val="23"/>
        </w:rPr>
        <w:t xml:space="preserve"> поселения </w:t>
      </w:r>
      <w:r w:rsidR="001D2EDB" w:rsidRPr="00103E0C">
        <w:rPr>
          <w:b/>
          <w:sz w:val="23"/>
          <w:szCs w:val="23"/>
        </w:rPr>
        <w:t>Цивильского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1D2EDB" w:rsidRPr="001D2EDB" w:rsidRDefault="001D2EDB" w:rsidP="001D2EDB">
      <w:pPr>
        <w:tabs>
          <w:tab w:val="left" w:pos="426"/>
          <w:tab w:val="left" w:pos="6521"/>
          <w:tab w:val="left" w:pos="7088"/>
        </w:tabs>
        <w:ind w:right="3117"/>
        <w:jc w:val="both"/>
        <w:rPr>
          <w:b/>
          <w:bCs/>
          <w:sz w:val="26"/>
          <w:szCs w:val="26"/>
        </w:rPr>
      </w:pPr>
    </w:p>
    <w:p w:rsidR="00103E0C" w:rsidRPr="00B43D65" w:rsidRDefault="004471EF" w:rsidP="00103E0C">
      <w:pPr>
        <w:ind w:firstLine="709"/>
        <w:jc w:val="both"/>
      </w:pPr>
      <w:proofErr w:type="gramStart"/>
      <w:r w:rsidRPr="00103E0C">
        <w:t xml:space="preserve">В соответствии с частью 1.1 статьи 2 Закона Чувашской Республики от </w:t>
      </w:r>
      <w:r w:rsidRPr="00103E0C"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103E0C">
        <w:t xml:space="preserve"> недостоверных или неполных таких сведений»</w:t>
      </w:r>
      <w:r w:rsidR="000045EF" w:rsidRPr="00103E0C">
        <w:t xml:space="preserve">, </w:t>
      </w:r>
      <w:r w:rsidR="00103E0C" w:rsidRPr="00B43D65">
        <w:t>Собрание депутатов Цивильского городского поселения Цивильского района</w:t>
      </w:r>
    </w:p>
    <w:p w:rsidR="00103E0C" w:rsidRPr="00B43D65" w:rsidRDefault="00103E0C" w:rsidP="00103E0C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3E0C" w:rsidRPr="00B43D65" w:rsidRDefault="00103E0C" w:rsidP="00103E0C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B43D65">
        <w:rPr>
          <w:rFonts w:ascii="Times New Roman" w:hAnsi="Times New Roman"/>
          <w:color w:val="auto"/>
          <w:sz w:val="24"/>
          <w:szCs w:val="24"/>
        </w:rPr>
        <w:t>РЕШИЛО:</w:t>
      </w:r>
    </w:p>
    <w:p w:rsidR="000045EF" w:rsidRPr="004322ED" w:rsidRDefault="000045EF" w:rsidP="00103E0C">
      <w:pPr>
        <w:pStyle w:val="1"/>
        <w:spacing w:before="0"/>
        <w:ind w:firstLine="709"/>
        <w:jc w:val="both"/>
        <w:rPr>
          <w:sz w:val="26"/>
          <w:szCs w:val="26"/>
        </w:rPr>
      </w:pPr>
    </w:p>
    <w:p w:rsidR="004471EF" w:rsidRPr="00103E0C" w:rsidRDefault="004471EF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0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03E0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5A2AB5">
        <w:fldChar w:fldCharType="begin"/>
      </w:r>
      <w:r w:rsidR="005A2AB5">
        <w:instrText xml:space="preserve"> HYPERLINK \l "P34" </w:instrText>
      </w:r>
      <w:r w:rsidR="005A2AB5">
        <w:fldChar w:fldCharType="separate"/>
      </w:r>
      <w:r w:rsidRPr="00103E0C">
        <w:rPr>
          <w:rFonts w:ascii="Times New Roman" w:hAnsi="Times New Roman" w:cs="Times New Roman"/>
          <w:sz w:val="24"/>
          <w:szCs w:val="24"/>
        </w:rPr>
        <w:t>Порядок</w:t>
      </w:r>
      <w:r w:rsidR="005A2AB5">
        <w:rPr>
          <w:rFonts w:ascii="Times New Roman" w:hAnsi="Times New Roman" w:cs="Times New Roman"/>
          <w:sz w:val="24"/>
          <w:szCs w:val="24"/>
        </w:rPr>
        <w:fldChar w:fldCharType="end"/>
      </w:r>
      <w:r w:rsidRPr="00103E0C">
        <w:rPr>
          <w:rFonts w:ascii="Times New Roman" w:hAnsi="Times New Roman" w:cs="Times New Roman"/>
          <w:sz w:val="24"/>
          <w:szCs w:val="24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41558E" w:rsidRPr="00103E0C">
        <w:rPr>
          <w:rFonts w:ascii="Times New Roman" w:hAnsi="Times New Roman" w:cs="Times New Roman"/>
          <w:sz w:val="24"/>
          <w:szCs w:val="24"/>
        </w:rPr>
        <w:t>в Цивильском городском поселении</w:t>
      </w:r>
      <w:r w:rsidR="0041558E" w:rsidRPr="00103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0C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Республики, и членов их семей для размещения на официальном сайте </w:t>
      </w:r>
      <w:r w:rsidR="00E32D74" w:rsidRPr="00103E0C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E32D74" w:rsidRPr="00103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71" w:rsidRPr="00103E0C">
        <w:rPr>
          <w:rFonts w:ascii="Times New Roman" w:hAnsi="Times New Roman" w:cs="Times New Roman"/>
          <w:sz w:val="24"/>
          <w:szCs w:val="24"/>
        </w:rPr>
        <w:t>поселения</w:t>
      </w:r>
      <w:r w:rsidR="007F4D71" w:rsidRPr="00103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0C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информации.</w:t>
      </w:r>
      <w:proofErr w:type="gramEnd"/>
    </w:p>
    <w:p w:rsidR="004471EF" w:rsidRPr="00103E0C" w:rsidRDefault="004471EF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0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0045EF" w:rsidRPr="00103E0C" w:rsidRDefault="000045EF" w:rsidP="000045EF"/>
    <w:p w:rsidR="000045EF" w:rsidRDefault="000045EF" w:rsidP="000045EF"/>
    <w:p w:rsidR="00103E0C" w:rsidRPr="00103E0C" w:rsidRDefault="00103E0C" w:rsidP="000045EF"/>
    <w:p w:rsidR="00084F02" w:rsidRPr="00103E0C" w:rsidRDefault="00084F02" w:rsidP="00084F02">
      <w:pPr>
        <w:pStyle w:val="default"/>
        <w:spacing w:before="0" w:beforeAutospacing="0" w:after="0" w:afterAutospacing="0"/>
      </w:pPr>
      <w:r w:rsidRPr="00103E0C">
        <w:t>Глава Цивильского городского поселения</w:t>
      </w:r>
    </w:p>
    <w:p w:rsidR="007E5BBF" w:rsidRDefault="00084F02">
      <w:r w:rsidRPr="00103E0C">
        <w:t xml:space="preserve">Цивильского района                                                                         </w:t>
      </w:r>
      <w:r w:rsidR="00103E0C">
        <w:t xml:space="preserve">            </w:t>
      </w:r>
      <w:r w:rsidRPr="00103E0C">
        <w:t xml:space="preserve">         </w:t>
      </w:r>
      <w:r w:rsidR="00103E0C">
        <w:t>В.П. Николаев</w:t>
      </w:r>
    </w:p>
    <w:p w:rsidR="000045EF" w:rsidRDefault="000045EF" w:rsidP="000045EF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E444B" w:rsidRDefault="00DE444B" w:rsidP="000045EF">
      <w:pPr>
        <w:pStyle w:val="a9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B55CC" w:rsidRDefault="00FB55CC" w:rsidP="000045EF">
      <w:pPr>
        <w:pStyle w:val="a9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B55CC" w:rsidRDefault="00FB55CC" w:rsidP="000045EF">
      <w:pPr>
        <w:pStyle w:val="a9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0045EF" w:rsidRPr="00236AAA" w:rsidRDefault="004322ED" w:rsidP="000045EF">
      <w:pPr>
        <w:pStyle w:val="a9"/>
        <w:jc w:val="right"/>
        <w:rPr>
          <w:rFonts w:ascii="Times New Roman" w:hAnsi="Times New Roman" w:cs="Times New Roman"/>
          <w:b/>
        </w:rPr>
      </w:pPr>
      <w:r w:rsidRPr="00236AAA">
        <w:rPr>
          <w:rFonts w:ascii="Times New Roman" w:hAnsi="Times New Roman" w:cs="Times New Roman"/>
          <w:b/>
        </w:rPr>
        <w:lastRenderedPageBreak/>
        <w:t>УТВЕРЖДЕН</w:t>
      </w:r>
    </w:p>
    <w:p w:rsidR="000045EF" w:rsidRPr="00236AAA" w:rsidRDefault="000045EF" w:rsidP="000045EF">
      <w:pPr>
        <w:pStyle w:val="a9"/>
        <w:jc w:val="right"/>
        <w:rPr>
          <w:rFonts w:ascii="Times New Roman" w:hAnsi="Times New Roman" w:cs="Times New Roman"/>
        </w:rPr>
      </w:pPr>
      <w:r w:rsidRPr="00236AAA">
        <w:rPr>
          <w:rFonts w:ascii="Times New Roman" w:hAnsi="Times New Roman" w:cs="Times New Roman"/>
        </w:rPr>
        <w:t xml:space="preserve">решением Собрания депутатов </w:t>
      </w:r>
    </w:p>
    <w:p w:rsidR="007F4D71" w:rsidRPr="00236AAA" w:rsidRDefault="00E32D74" w:rsidP="000045EF">
      <w:pPr>
        <w:pStyle w:val="a9"/>
        <w:jc w:val="right"/>
        <w:rPr>
          <w:rFonts w:ascii="Times New Roman" w:hAnsi="Times New Roman" w:cs="Times New Roman"/>
        </w:rPr>
      </w:pPr>
      <w:r w:rsidRPr="00236AAA">
        <w:rPr>
          <w:rFonts w:ascii="Times New Roman" w:hAnsi="Times New Roman" w:cs="Times New Roman"/>
        </w:rPr>
        <w:t xml:space="preserve">Цивильского городского </w:t>
      </w:r>
      <w:r w:rsidR="007F4D71" w:rsidRPr="00236AAA">
        <w:rPr>
          <w:rFonts w:ascii="Times New Roman" w:hAnsi="Times New Roman" w:cs="Times New Roman"/>
        </w:rPr>
        <w:t xml:space="preserve">поселения </w:t>
      </w:r>
    </w:p>
    <w:p w:rsidR="000045EF" w:rsidRPr="00236AAA" w:rsidRDefault="000045EF" w:rsidP="000045EF">
      <w:pPr>
        <w:pStyle w:val="a9"/>
        <w:jc w:val="right"/>
        <w:rPr>
          <w:rFonts w:ascii="Times New Roman" w:hAnsi="Times New Roman" w:cs="Times New Roman"/>
        </w:rPr>
      </w:pPr>
      <w:r w:rsidRPr="00236AAA">
        <w:rPr>
          <w:rFonts w:ascii="Times New Roman" w:hAnsi="Times New Roman" w:cs="Times New Roman"/>
        </w:rPr>
        <w:t>Цивильского района</w:t>
      </w:r>
    </w:p>
    <w:p w:rsidR="00944D1E" w:rsidRPr="00236AAA" w:rsidRDefault="00944D1E" w:rsidP="00944D1E">
      <w:pPr>
        <w:pStyle w:val="a9"/>
        <w:jc w:val="right"/>
        <w:rPr>
          <w:rFonts w:ascii="Times New Roman" w:hAnsi="Times New Roman" w:cs="Times New Roman"/>
          <w:b/>
          <w:u w:val="single"/>
        </w:rPr>
      </w:pPr>
      <w:r w:rsidRPr="00236AAA">
        <w:rPr>
          <w:rFonts w:ascii="Times New Roman" w:hAnsi="Times New Roman" w:cs="Times New Roman"/>
          <w:b/>
          <w:u w:val="single"/>
        </w:rPr>
        <w:t xml:space="preserve">от </w:t>
      </w:r>
      <w:r w:rsidR="00103E0C" w:rsidRPr="00236AAA">
        <w:rPr>
          <w:rFonts w:ascii="Times New Roman" w:hAnsi="Times New Roman" w:cs="Times New Roman"/>
          <w:b/>
          <w:u w:val="single"/>
        </w:rPr>
        <w:t xml:space="preserve">12.03.2020 г. </w:t>
      </w:r>
      <w:r w:rsidRPr="00236AAA">
        <w:rPr>
          <w:rFonts w:ascii="Times New Roman" w:hAnsi="Times New Roman" w:cs="Times New Roman"/>
          <w:b/>
          <w:u w:val="single"/>
        </w:rPr>
        <w:t xml:space="preserve"> № </w:t>
      </w:r>
      <w:r w:rsidR="00103E0C" w:rsidRPr="00236AAA">
        <w:rPr>
          <w:rFonts w:ascii="Times New Roman" w:hAnsi="Times New Roman" w:cs="Times New Roman"/>
          <w:b/>
          <w:u w:val="single"/>
        </w:rPr>
        <w:t>02/2</w:t>
      </w:r>
    </w:p>
    <w:p w:rsidR="00FB55CC" w:rsidRPr="00FC1312" w:rsidRDefault="00FB55CC" w:rsidP="004471E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bookmarkStart w:id="1" w:name="P34"/>
    <w:bookmarkEnd w:id="1"/>
    <w:p w:rsidR="004471EF" w:rsidRPr="00103E0C" w:rsidRDefault="00172BDF" w:rsidP="004471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0C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4471EF" w:rsidRPr="00103E0C">
        <w:rPr>
          <w:rFonts w:ascii="Times New Roman" w:hAnsi="Times New Roman" w:cs="Times New Roman"/>
          <w:b/>
          <w:sz w:val="26"/>
          <w:szCs w:val="26"/>
        </w:rPr>
        <w:instrText xml:space="preserve"> HYPERLINK \l "P34" </w:instrText>
      </w:r>
      <w:r w:rsidR="00340583" w:rsidRPr="00103E0C">
        <w:rPr>
          <w:rFonts w:ascii="Times New Roman" w:hAnsi="Times New Roman" w:cs="Times New Roman"/>
          <w:b/>
          <w:sz w:val="26"/>
          <w:szCs w:val="26"/>
        </w:rPr>
      </w:r>
      <w:r w:rsidRPr="00103E0C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4471EF" w:rsidRPr="00103E0C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103E0C"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p w:rsidR="004471EF" w:rsidRPr="00FB55CC" w:rsidRDefault="004471EF" w:rsidP="004471EF">
      <w:pPr>
        <w:pStyle w:val="a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B55CC">
        <w:rPr>
          <w:rFonts w:ascii="Times New Roman" w:hAnsi="Times New Roman" w:cs="Times New Roman"/>
          <w:b/>
          <w:sz w:val="23"/>
          <w:szCs w:val="23"/>
        </w:rPr>
        <w:t xml:space="preserve">представления сведений о доходах, расходах, об имуществе и обязательствах </w:t>
      </w:r>
    </w:p>
    <w:p w:rsidR="004471EF" w:rsidRPr="00FB55CC" w:rsidRDefault="004471EF" w:rsidP="004471EF">
      <w:pPr>
        <w:pStyle w:val="a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B55CC">
        <w:rPr>
          <w:rFonts w:ascii="Times New Roman" w:hAnsi="Times New Roman" w:cs="Times New Roman"/>
          <w:b/>
          <w:sz w:val="23"/>
          <w:szCs w:val="23"/>
        </w:rPr>
        <w:t xml:space="preserve">имущественного характера лицами, замещающими муниципальную должность </w:t>
      </w:r>
      <w:proofErr w:type="gramStart"/>
      <w:r w:rsidR="0041558E" w:rsidRPr="00FB55CC">
        <w:rPr>
          <w:rFonts w:ascii="Times New Roman" w:hAnsi="Times New Roman" w:cs="Times New Roman"/>
          <w:b/>
          <w:sz w:val="23"/>
          <w:szCs w:val="23"/>
        </w:rPr>
        <w:t>в</w:t>
      </w:r>
      <w:proofErr w:type="gramEnd"/>
      <w:r w:rsidR="0041558E" w:rsidRPr="00FB55C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41558E" w:rsidRPr="00FB55CC">
        <w:rPr>
          <w:rFonts w:ascii="Times New Roman" w:hAnsi="Times New Roman" w:cs="Times New Roman"/>
          <w:b/>
          <w:sz w:val="23"/>
          <w:szCs w:val="23"/>
        </w:rPr>
        <w:t>Цивильском</w:t>
      </w:r>
      <w:proofErr w:type="gramEnd"/>
      <w:r w:rsidR="0041558E" w:rsidRPr="00FB55CC">
        <w:rPr>
          <w:rFonts w:ascii="Times New Roman" w:hAnsi="Times New Roman" w:cs="Times New Roman"/>
          <w:b/>
          <w:sz w:val="23"/>
          <w:szCs w:val="23"/>
        </w:rPr>
        <w:t xml:space="preserve"> городском поселении </w:t>
      </w:r>
      <w:r w:rsidRPr="00FB55CC">
        <w:rPr>
          <w:rFonts w:ascii="Times New Roman" w:hAnsi="Times New Roman" w:cs="Times New Roman"/>
          <w:b/>
          <w:sz w:val="23"/>
          <w:szCs w:val="23"/>
        </w:rPr>
        <w:t xml:space="preserve">Цивильского района Чувашской Республики, и членов их семей для размещения на официальном сайте </w:t>
      </w:r>
      <w:r w:rsidR="00E32D74" w:rsidRPr="00FB55CC">
        <w:rPr>
          <w:rFonts w:ascii="Times New Roman" w:hAnsi="Times New Roman" w:cs="Times New Roman"/>
          <w:b/>
          <w:sz w:val="23"/>
          <w:szCs w:val="23"/>
        </w:rPr>
        <w:t xml:space="preserve">Цивильского городского </w:t>
      </w:r>
      <w:r w:rsidR="007F4D71" w:rsidRPr="00FB55CC">
        <w:rPr>
          <w:rFonts w:ascii="Times New Roman" w:hAnsi="Times New Roman" w:cs="Times New Roman"/>
          <w:b/>
          <w:sz w:val="23"/>
          <w:szCs w:val="23"/>
        </w:rPr>
        <w:t xml:space="preserve">поселения </w:t>
      </w:r>
      <w:r w:rsidRPr="00FB55CC">
        <w:rPr>
          <w:rFonts w:ascii="Times New Roman" w:hAnsi="Times New Roman" w:cs="Times New Roman"/>
          <w:b/>
          <w:sz w:val="23"/>
          <w:szCs w:val="23"/>
        </w:rPr>
        <w:t>Цивильского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4471EF" w:rsidRPr="00FC1312" w:rsidRDefault="004471EF" w:rsidP="004471E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1EF" w:rsidRPr="00FB55CC" w:rsidRDefault="004471EF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5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55CC">
        <w:rPr>
          <w:rFonts w:ascii="Times New Roman" w:hAnsi="Times New Roman" w:cs="Times New Roman"/>
          <w:sz w:val="24"/>
          <w:szCs w:val="24"/>
        </w:rPr>
        <w:t>Настоящ</w:t>
      </w:r>
      <w:r w:rsidR="00236AAA">
        <w:rPr>
          <w:rFonts w:ascii="Times New Roman" w:hAnsi="Times New Roman" w:cs="Times New Roman"/>
          <w:sz w:val="24"/>
          <w:szCs w:val="24"/>
        </w:rPr>
        <w:t xml:space="preserve">ий Порядок определяет процедуру </w:t>
      </w:r>
      <w:r w:rsidRPr="00FB55CC">
        <w:rPr>
          <w:rFonts w:ascii="Times New Roman" w:hAnsi="Times New Roman" w:cs="Times New Roman"/>
          <w:sz w:val="24"/>
          <w:szCs w:val="24"/>
        </w:rPr>
        <w:t xml:space="preserve">представления лицами, замещающими муниципальную должность </w:t>
      </w:r>
      <w:r w:rsidR="0041558E" w:rsidRPr="00FB55CC">
        <w:rPr>
          <w:rFonts w:ascii="Times New Roman" w:hAnsi="Times New Roman" w:cs="Times New Roman"/>
          <w:sz w:val="24"/>
          <w:szCs w:val="24"/>
        </w:rPr>
        <w:t>в Цивильском городском поселении</w:t>
      </w:r>
      <w:r w:rsidR="0041558E" w:rsidRPr="00FB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5CC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</w:t>
      </w:r>
      <w:r w:rsidR="007F4D71" w:rsidRPr="00FB55CC">
        <w:rPr>
          <w:rFonts w:ascii="Times New Roman" w:hAnsi="Times New Roman" w:cs="Times New Roman"/>
          <w:sz w:val="24"/>
          <w:szCs w:val="24"/>
        </w:rPr>
        <w:t xml:space="preserve"> </w:t>
      </w:r>
      <w:r w:rsidR="00E32D74" w:rsidRPr="00FB55CC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E32D74" w:rsidRPr="00FB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71" w:rsidRPr="00FB55CC">
        <w:rPr>
          <w:rFonts w:ascii="Times New Roman" w:hAnsi="Times New Roman" w:cs="Times New Roman"/>
          <w:sz w:val="24"/>
          <w:szCs w:val="24"/>
        </w:rPr>
        <w:t>поселения</w:t>
      </w:r>
      <w:r w:rsidRPr="00FB55CC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в</w:t>
      </w:r>
      <w:proofErr w:type="gramEnd"/>
      <w:r w:rsidRPr="00FB55CC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4471EF" w:rsidRPr="00FB55CC" w:rsidRDefault="004471EF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5CC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 w:rsidRPr="00FB55C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B55C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4471EF" w:rsidRPr="00FB55CC" w:rsidRDefault="004471EF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FB55CC">
        <w:rPr>
          <w:rFonts w:ascii="Times New Roman" w:hAnsi="Times New Roman" w:cs="Times New Roman"/>
          <w:sz w:val="24"/>
          <w:szCs w:val="24"/>
        </w:rPr>
        <w:t xml:space="preserve">2. Сведения о доходах для размещения в сети «Интернет» представляются лицами, замещающими муниципальные должности, за исключением случаев, предусмотренных пунктом 3 настоящего Порядка, ежегодно не позднее 30 апреля года, следующего </w:t>
      </w:r>
      <w:proofErr w:type="gramStart"/>
      <w:r w:rsidRPr="00FB55C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55CC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4471EF" w:rsidRPr="00FB55CC" w:rsidRDefault="0041558E" w:rsidP="004471EF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71EF"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. Сведения о доходах для размещения в сети «Интернет» представляются должностному лицу, ответственному за работу по профилактике коррупционных и иных правонарушений в администрации</w:t>
      </w:r>
      <w:r w:rsidR="00236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городского поселения</w:t>
      </w:r>
      <w:r w:rsidR="004471EF"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района Чувашской Республики</w:t>
      </w:r>
      <w:r w:rsidR="004471EF" w:rsidRPr="00FB55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471EF" w:rsidRPr="00FB55CC" w:rsidRDefault="0041558E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5CC">
        <w:rPr>
          <w:rFonts w:ascii="Times New Roman" w:hAnsi="Times New Roman" w:cs="Times New Roman"/>
          <w:sz w:val="24"/>
          <w:szCs w:val="24"/>
        </w:rPr>
        <w:t>4</w:t>
      </w:r>
      <w:r w:rsidR="004471EF" w:rsidRPr="00FB55CC">
        <w:rPr>
          <w:rFonts w:ascii="Times New Roman" w:hAnsi="Times New Roman" w:cs="Times New Roman"/>
          <w:sz w:val="24"/>
          <w:szCs w:val="24"/>
        </w:rPr>
        <w:t>. В случае если лицо, замещающее муниципальную должность,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</w:p>
    <w:p w:rsidR="004471EF" w:rsidRPr="00FB55CC" w:rsidRDefault="0041558E" w:rsidP="004471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5CC">
        <w:rPr>
          <w:rFonts w:ascii="Times New Roman" w:hAnsi="Times New Roman" w:cs="Times New Roman"/>
          <w:sz w:val="24"/>
          <w:szCs w:val="24"/>
        </w:rPr>
        <w:t>5</w:t>
      </w:r>
      <w:r w:rsidR="004471EF" w:rsidRPr="00FB55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71EF" w:rsidRPr="00FB55CC">
        <w:rPr>
          <w:rFonts w:ascii="Times New Roman" w:hAnsi="Times New Roman" w:cs="Times New Roman"/>
          <w:sz w:val="24"/>
          <w:szCs w:val="24"/>
        </w:rPr>
        <w:t xml:space="preserve">Сведения о доходах для размещения в сети «Интернет» в порядке, предусмотренном решением Собрания депутатов </w:t>
      </w:r>
      <w:r w:rsidR="00E32D74" w:rsidRPr="00FB55CC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E32D74" w:rsidRPr="00FB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71" w:rsidRPr="00FB55C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471EF" w:rsidRPr="00FB55CC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Республики, размещаются на официальном сайте </w:t>
      </w:r>
      <w:r w:rsidR="00E32D74" w:rsidRPr="00FB55CC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E32D74" w:rsidRPr="00FB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71" w:rsidRPr="00FB55C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471EF" w:rsidRPr="00FB55CC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в информационно-телекоммуникационной сети «Интернет», а в случае отсутствия этих сведений на официальном сайте </w:t>
      </w:r>
      <w:r w:rsidR="00236AAA">
        <w:rPr>
          <w:rFonts w:ascii="Times New Roman" w:hAnsi="Times New Roman" w:cs="Times New Roman"/>
          <w:sz w:val="24"/>
          <w:szCs w:val="24"/>
        </w:rPr>
        <w:t xml:space="preserve"> Цивильского городского поселения </w:t>
      </w:r>
      <w:r w:rsidR="004471EF" w:rsidRPr="00FB55CC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предоставляются средствам массовой информации для опубликования по их</w:t>
      </w:r>
      <w:proofErr w:type="gramEnd"/>
      <w:r w:rsidR="004471EF" w:rsidRPr="00FB55CC">
        <w:rPr>
          <w:rFonts w:ascii="Times New Roman" w:hAnsi="Times New Roman" w:cs="Times New Roman"/>
          <w:sz w:val="24"/>
          <w:szCs w:val="24"/>
        </w:rPr>
        <w:t xml:space="preserve"> запросам.</w:t>
      </w:r>
    </w:p>
    <w:p w:rsidR="004471EF" w:rsidRPr="00FB55CC" w:rsidRDefault="0041558E" w:rsidP="004471EF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471EF"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администрации </w:t>
      </w:r>
      <w:r w:rsidR="00934A88"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городского</w:t>
      </w:r>
      <w:r w:rsidR="00934A88" w:rsidRPr="00FB5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71EF"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района Чувашской Республики в течение пяти лет со дня их представления.</w:t>
      </w:r>
    </w:p>
    <w:p w:rsidR="004471EF" w:rsidRPr="00FB55CC" w:rsidRDefault="004471EF" w:rsidP="00DE444B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71EF" w:rsidRPr="00FB55CC" w:rsidSect="00236AAA">
          <w:pgSz w:w="11906" w:h="16838"/>
          <w:pgMar w:top="851" w:right="850" w:bottom="284" w:left="1701" w:header="708" w:footer="708" w:gutter="0"/>
          <w:cols w:space="708"/>
          <w:titlePg/>
          <w:docGrid w:linePitch="360"/>
        </w:sectPr>
      </w:pPr>
      <w:r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истечении указанного срока сведения о доходах для разм</w:t>
      </w:r>
      <w:bookmarkStart w:id="3" w:name="_GoBack"/>
      <w:bookmarkEnd w:id="3"/>
      <w:r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ещения в сети «Интернет» передаются в архив администрации </w:t>
      </w:r>
      <w:r w:rsidR="00934A88"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городского</w:t>
      </w:r>
      <w:r w:rsidR="00934A88" w:rsidRPr="00FB5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55C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района Чувашской Республики.</w:t>
      </w:r>
    </w:p>
    <w:p w:rsidR="001D2EDB" w:rsidRDefault="004471EF" w:rsidP="001D2EDB">
      <w:pPr>
        <w:pStyle w:val="a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Приложение к Порядку </w:t>
      </w:r>
      <w:r w:rsidRPr="006E5205">
        <w:rPr>
          <w:rFonts w:ascii="Times New Roman" w:hAnsi="Times New Roman" w:cs="Times New Roman"/>
          <w:lang w:eastAsia="ru-RU"/>
        </w:rPr>
        <w:t>представления с</w:t>
      </w:r>
      <w:r w:rsidR="001D2EDB">
        <w:rPr>
          <w:rFonts w:ascii="Times New Roman" w:hAnsi="Times New Roman" w:cs="Times New Roman"/>
          <w:lang w:eastAsia="ru-RU"/>
        </w:rPr>
        <w:t xml:space="preserve">ведений о доходах, расходах, об </w:t>
      </w:r>
      <w:r w:rsidRPr="006E5205">
        <w:rPr>
          <w:rFonts w:ascii="Times New Roman" w:hAnsi="Times New Roman" w:cs="Times New Roman"/>
          <w:lang w:eastAsia="ru-RU"/>
        </w:rPr>
        <w:t xml:space="preserve">имуществе </w:t>
      </w:r>
    </w:p>
    <w:p w:rsidR="006A3468" w:rsidRDefault="004471EF" w:rsidP="001D2EDB">
      <w:pPr>
        <w:pStyle w:val="a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 xml:space="preserve">и </w:t>
      </w:r>
      <w:proofErr w:type="gramStart"/>
      <w:r w:rsidRPr="006E5205">
        <w:rPr>
          <w:rFonts w:ascii="Times New Roman" w:hAnsi="Times New Roman" w:cs="Times New Roman"/>
          <w:lang w:eastAsia="ru-RU"/>
        </w:rPr>
        <w:t>обязательствах</w:t>
      </w:r>
      <w:proofErr w:type="gramEnd"/>
      <w:r w:rsidRPr="006E5205">
        <w:rPr>
          <w:rFonts w:ascii="Times New Roman" w:hAnsi="Times New Roman" w:cs="Times New Roman"/>
          <w:lang w:eastAsia="ru-RU"/>
        </w:rPr>
        <w:t xml:space="preserve"> имущественного характера лицами, замещающими </w:t>
      </w:r>
      <w:r>
        <w:rPr>
          <w:rFonts w:ascii="Times New Roman" w:hAnsi="Times New Roman" w:cs="Times New Roman"/>
          <w:lang w:eastAsia="ru-RU"/>
        </w:rPr>
        <w:br/>
      </w:r>
      <w:r w:rsidRPr="006E5205">
        <w:rPr>
          <w:rFonts w:ascii="Times New Roman" w:hAnsi="Times New Roman" w:cs="Times New Roman"/>
          <w:lang w:eastAsia="ru-RU"/>
        </w:rPr>
        <w:t xml:space="preserve">муниципальную должность </w:t>
      </w:r>
      <w:r w:rsidR="00CC124E">
        <w:rPr>
          <w:rFonts w:ascii="Times New Roman" w:hAnsi="Times New Roman" w:cs="Times New Roman"/>
          <w:lang w:eastAsia="ru-RU"/>
        </w:rPr>
        <w:t>Цивильского городского</w:t>
      </w:r>
      <w:r w:rsidR="006A3468" w:rsidRPr="006A3468">
        <w:rPr>
          <w:rFonts w:ascii="Times New Roman" w:hAnsi="Times New Roman" w:cs="Times New Roman"/>
          <w:lang w:eastAsia="ru-RU"/>
        </w:rPr>
        <w:t xml:space="preserve"> поселения </w:t>
      </w:r>
      <w:r>
        <w:rPr>
          <w:rFonts w:ascii="Times New Roman" w:hAnsi="Times New Roman" w:cs="Times New Roman"/>
          <w:lang w:eastAsia="ru-RU"/>
        </w:rPr>
        <w:t xml:space="preserve">Цивильского района </w:t>
      </w:r>
    </w:p>
    <w:p w:rsidR="001D2EDB" w:rsidRDefault="004471EF" w:rsidP="001D2EDB">
      <w:pPr>
        <w:pStyle w:val="a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Чувашской Республики</w:t>
      </w:r>
      <w:r w:rsidRPr="006E5205">
        <w:rPr>
          <w:rFonts w:ascii="Times New Roman" w:hAnsi="Times New Roman" w:cs="Times New Roman"/>
          <w:lang w:eastAsia="ru-RU"/>
        </w:rPr>
        <w:t xml:space="preserve">, и членов их семей для размещения на </w:t>
      </w:r>
      <w:r>
        <w:rPr>
          <w:rFonts w:ascii="Times New Roman" w:hAnsi="Times New Roman" w:cs="Times New Roman"/>
          <w:lang w:eastAsia="ru-RU"/>
        </w:rPr>
        <w:br/>
      </w:r>
      <w:r w:rsidRPr="006E5205">
        <w:rPr>
          <w:rFonts w:ascii="Times New Roman" w:hAnsi="Times New Roman" w:cs="Times New Roman"/>
          <w:lang w:eastAsia="ru-RU"/>
        </w:rPr>
        <w:t xml:space="preserve">официальном сайте </w:t>
      </w:r>
      <w:r w:rsidR="00CC124E">
        <w:rPr>
          <w:rFonts w:ascii="Times New Roman" w:hAnsi="Times New Roman" w:cs="Times New Roman"/>
          <w:lang w:eastAsia="ru-RU"/>
        </w:rPr>
        <w:t>Цивильского городского</w:t>
      </w:r>
      <w:r w:rsidR="00CC124E" w:rsidRPr="006A3468">
        <w:rPr>
          <w:rFonts w:ascii="Times New Roman" w:hAnsi="Times New Roman" w:cs="Times New Roman"/>
          <w:lang w:eastAsia="ru-RU"/>
        </w:rPr>
        <w:t xml:space="preserve"> </w:t>
      </w:r>
      <w:r w:rsidR="006A3468" w:rsidRPr="006A3468">
        <w:rPr>
          <w:rFonts w:ascii="Times New Roman" w:hAnsi="Times New Roman" w:cs="Times New Roman"/>
          <w:lang w:eastAsia="ru-RU"/>
        </w:rPr>
        <w:t xml:space="preserve">поселения </w:t>
      </w:r>
      <w:r w:rsidRPr="004471EF">
        <w:rPr>
          <w:rFonts w:ascii="Times New Roman" w:hAnsi="Times New Roman" w:cs="Times New Roman"/>
          <w:lang w:eastAsia="ru-RU"/>
        </w:rPr>
        <w:t>Цивильского района Чувашской Республики</w:t>
      </w:r>
      <w:r w:rsidRPr="001D2EDB">
        <w:rPr>
          <w:rFonts w:ascii="Times New Roman" w:hAnsi="Times New Roman" w:cs="Times New Roman"/>
          <w:lang w:eastAsia="ru-RU"/>
        </w:rPr>
        <w:t xml:space="preserve"> </w:t>
      </w:r>
    </w:p>
    <w:p w:rsidR="004471EF" w:rsidRPr="006E5205" w:rsidRDefault="004471EF" w:rsidP="001D2EDB">
      <w:pPr>
        <w:pStyle w:val="a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 xml:space="preserve">в информационно-телекоммуникационной сети «Интернет» и (или) </w:t>
      </w:r>
      <w:r>
        <w:rPr>
          <w:rFonts w:ascii="Times New Roman" w:hAnsi="Times New Roman" w:cs="Times New Roman"/>
          <w:lang w:eastAsia="ru-RU"/>
        </w:rPr>
        <w:br/>
      </w:r>
      <w:r w:rsidRPr="006E5205">
        <w:rPr>
          <w:rFonts w:ascii="Times New Roman" w:hAnsi="Times New Roman" w:cs="Times New Roman"/>
          <w:lang w:eastAsia="ru-RU"/>
        </w:rPr>
        <w:t>предоставления для опубликования средствам массовой информации</w:t>
      </w:r>
    </w:p>
    <w:p w:rsidR="004471EF" w:rsidRPr="001B03C7" w:rsidRDefault="004471EF" w:rsidP="004471EF">
      <w:pPr>
        <w:pStyle w:val="a9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4471EF" w:rsidRDefault="004471EF" w:rsidP="004471EF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4471EF" w:rsidRPr="00470DDD" w:rsidRDefault="004471EF" w:rsidP="004471EF">
      <w:pPr>
        <w:widowControl w:val="0"/>
        <w:jc w:val="center"/>
        <w:rPr>
          <w:rFonts w:eastAsia="Calibri"/>
          <w:b/>
          <w:caps/>
        </w:rPr>
      </w:pPr>
      <w:r w:rsidRPr="00470DDD">
        <w:rPr>
          <w:rFonts w:eastAsia="Calibri"/>
          <w:b/>
          <w:caps/>
        </w:rPr>
        <w:t>Сведения</w:t>
      </w:r>
    </w:p>
    <w:p w:rsidR="004471EF" w:rsidRDefault="004471EF" w:rsidP="004471EF">
      <w:pPr>
        <w:widowControl w:val="0"/>
        <w:jc w:val="center"/>
        <w:rPr>
          <w:rFonts w:eastAsia="Calibri"/>
          <w:b/>
        </w:rPr>
      </w:pPr>
      <w:r w:rsidRPr="00470DDD">
        <w:rPr>
          <w:rFonts w:eastAsia="Calibri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eastAsia="Calibri"/>
          <w:b/>
        </w:rPr>
        <w:t>лица, замещающего муниципальную должность</w:t>
      </w:r>
      <w:r w:rsidR="006A3468" w:rsidRPr="006A3468">
        <w:rPr>
          <w:sz w:val="26"/>
          <w:szCs w:val="26"/>
        </w:rPr>
        <w:t xml:space="preserve"> </w:t>
      </w:r>
      <w:r w:rsidR="00CC124E">
        <w:rPr>
          <w:rFonts w:eastAsia="Calibri"/>
          <w:b/>
        </w:rPr>
        <w:t>Цивильского городского</w:t>
      </w:r>
      <w:r w:rsidR="006A3468" w:rsidRPr="006A3468">
        <w:rPr>
          <w:rFonts w:eastAsia="Calibri"/>
          <w:b/>
        </w:rPr>
        <w:t xml:space="preserve"> поселения </w:t>
      </w:r>
      <w:r w:rsidR="006A3468" w:rsidRPr="004471EF">
        <w:rPr>
          <w:rFonts w:eastAsia="Calibri"/>
          <w:b/>
        </w:rPr>
        <w:t>Цивильского района Чувашской Республики</w:t>
      </w:r>
      <w:r>
        <w:rPr>
          <w:rFonts w:eastAsia="Calibri"/>
          <w:b/>
        </w:rPr>
        <w:t xml:space="preserve">, </w:t>
      </w:r>
    </w:p>
    <w:p w:rsidR="004471EF" w:rsidRPr="00470DDD" w:rsidRDefault="004471EF" w:rsidP="004471EF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членов его семьи для размещения на официальном сайте </w:t>
      </w:r>
      <w:r w:rsidR="00CC124E">
        <w:rPr>
          <w:rFonts w:eastAsia="Calibri"/>
          <w:b/>
        </w:rPr>
        <w:t>Цивильского городского</w:t>
      </w:r>
      <w:r w:rsidR="006A3468" w:rsidRPr="006A3468">
        <w:rPr>
          <w:rFonts w:eastAsia="Calibri"/>
          <w:b/>
        </w:rPr>
        <w:t xml:space="preserve"> поселения </w:t>
      </w:r>
      <w:r w:rsidRPr="004471EF">
        <w:rPr>
          <w:rFonts w:eastAsia="Calibri"/>
          <w:b/>
        </w:rPr>
        <w:t>Цивильского района Чувашской Республики</w:t>
      </w:r>
      <w:r w:rsidRPr="006A3468">
        <w:rPr>
          <w:rFonts w:eastAsia="Calibri"/>
          <w:b/>
          <w:i/>
        </w:rPr>
        <w:t xml:space="preserve"> </w:t>
      </w:r>
      <w:r w:rsidRPr="006A3468">
        <w:rPr>
          <w:rFonts w:eastAsia="Calibri"/>
          <w:b/>
        </w:rPr>
        <w:t>в</w:t>
      </w:r>
      <w:r>
        <w:rPr>
          <w:rFonts w:eastAsia="Calibri"/>
          <w:b/>
        </w:rPr>
        <w:t xml:space="preserve"> информационно-телекоммуникационной сети «Интернет» и (или) предоставления для опубликования средствам массовой информации </w:t>
      </w:r>
      <w:r w:rsidRPr="00470DDD">
        <w:rPr>
          <w:rFonts w:eastAsia="Calibri"/>
          <w:b/>
        </w:rPr>
        <w:t xml:space="preserve">за период с 1 января по 31 декабря </w:t>
      </w:r>
      <w:r w:rsidR="00CC124E">
        <w:rPr>
          <w:rFonts w:eastAsia="Calibri"/>
          <w:b/>
        </w:rPr>
        <w:t>___</w:t>
      </w:r>
      <w:r w:rsidR="00D74ADA">
        <w:rPr>
          <w:rFonts w:eastAsia="Calibri"/>
          <w:b/>
        </w:rPr>
        <w:t>______</w:t>
      </w:r>
      <w:r w:rsidRPr="00470DDD">
        <w:rPr>
          <w:rFonts w:eastAsia="Calibri"/>
          <w:b/>
        </w:rPr>
        <w:t>года</w:t>
      </w:r>
    </w:p>
    <w:p w:rsidR="004471EF" w:rsidRPr="00470DDD" w:rsidRDefault="004471EF" w:rsidP="004471EF">
      <w:pPr>
        <w:widowControl w:val="0"/>
        <w:jc w:val="center"/>
        <w:rPr>
          <w:rFonts w:eastAsia="Calibri"/>
          <w:b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228"/>
        <w:gridCol w:w="1640"/>
        <w:gridCol w:w="958"/>
        <w:gridCol w:w="958"/>
        <w:gridCol w:w="1091"/>
        <w:gridCol w:w="1507"/>
        <w:gridCol w:w="958"/>
        <w:gridCol w:w="961"/>
        <w:gridCol w:w="4081"/>
      </w:tblGrid>
      <w:tr w:rsidR="004471EF" w:rsidRPr="00470DDD" w:rsidTr="00977FF6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Фамилия и 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инициалы 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лица, чьи 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сведения 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Декларированный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годовой 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доход</w:t>
            </w:r>
          </w:p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(руб.)</w:t>
            </w:r>
          </w:p>
        </w:tc>
        <w:tc>
          <w:tcPr>
            <w:tcW w:w="1532" w:type="pct"/>
            <w:gridSpan w:val="4"/>
          </w:tcPr>
          <w:p w:rsidR="004471EF" w:rsidRPr="00CC124E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4471EF" w:rsidRPr="00CC124E" w:rsidRDefault="004471EF" w:rsidP="00977FF6">
            <w:pPr>
              <w:widowControl w:val="0"/>
              <w:ind w:right="-108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4471EF" w:rsidRPr="00CC124E" w:rsidRDefault="004471EF" w:rsidP="00977FF6">
            <w:pPr>
              <w:widowControl w:val="0"/>
              <w:ind w:right="-108"/>
              <w:jc w:val="center"/>
              <w:rPr>
                <w:rFonts w:eastAsia="Calibri"/>
              </w:rPr>
            </w:pPr>
            <w:proofErr w:type="gramStart"/>
            <w:r w:rsidRPr="00CC124E">
              <w:rPr>
                <w:rFonts w:eastAsia="Calibri"/>
                <w:sz w:val="22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4471EF" w:rsidRPr="00470DDD" w:rsidTr="00977FF6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вид объектов </w:t>
            </w:r>
          </w:p>
          <w:p w:rsidR="004471EF" w:rsidRPr="00CC124E" w:rsidRDefault="004471EF" w:rsidP="00977FF6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09" w:right="-113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11" w:right="-108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страна расположения</w:t>
            </w:r>
          </w:p>
          <w:p w:rsidR="004471EF" w:rsidRPr="00CC124E" w:rsidRDefault="004471EF" w:rsidP="00977FF6">
            <w:pPr>
              <w:rPr>
                <w:rFonts w:eastAsia="Calibri"/>
              </w:rPr>
            </w:pPr>
          </w:p>
          <w:p w:rsidR="004471EF" w:rsidRPr="00CC124E" w:rsidRDefault="004471EF" w:rsidP="00977FF6">
            <w:pPr>
              <w:rPr>
                <w:rFonts w:eastAsia="Calibri"/>
              </w:rPr>
            </w:pPr>
          </w:p>
          <w:p w:rsidR="004471EF" w:rsidRPr="00CC124E" w:rsidRDefault="004471EF" w:rsidP="00977FF6">
            <w:pPr>
              <w:rPr>
                <w:rFonts w:eastAsia="Calibri"/>
              </w:rPr>
            </w:pPr>
          </w:p>
          <w:p w:rsidR="004471EF" w:rsidRPr="00CC124E" w:rsidRDefault="004471EF" w:rsidP="00977FF6">
            <w:pPr>
              <w:rPr>
                <w:rFonts w:eastAsia="Calibri"/>
              </w:rPr>
            </w:pPr>
          </w:p>
          <w:p w:rsidR="004471EF" w:rsidRPr="00CC124E" w:rsidRDefault="004471EF" w:rsidP="00977FF6">
            <w:pPr>
              <w:rPr>
                <w:rFonts w:eastAsia="Calibri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12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транспортные</w:t>
            </w:r>
          </w:p>
          <w:p w:rsidR="004471EF" w:rsidRPr="00CC124E" w:rsidRDefault="004471EF" w:rsidP="00977FF6">
            <w:pPr>
              <w:widowControl w:val="0"/>
              <w:ind w:left="-112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 xml:space="preserve">вид объектов </w:t>
            </w:r>
          </w:p>
          <w:p w:rsidR="004471EF" w:rsidRPr="00CC124E" w:rsidRDefault="004471EF" w:rsidP="00977FF6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12" w:right="-108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4471EF" w:rsidRPr="00CC124E" w:rsidRDefault="004471EF" w:rsidP="00977FF6">
            <w:pPr>
              <w:widowControl w:val="0"/>
              <w:ind w:left="-116" w:right="-100"/>
              <w:jc w:val="center"/>
              <w:rPr>
                <w:rFonts w:eastAsia="Calibri"/>
              </w:rPr>
            </w:pPr>
            <w:r w:rsidRPr="00CC124E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4471EF" w:rsidRPr="00470DDD" w:rsidRDefault="004471EF" w:rsidP="00977FF6">
            <w:pPr>
              <w:widowControl w:val="0"/>
              <w:ind w:right="-100"/>
              <w:jc w:val="center"/>
              <w:rPr>
                <w:rFonts w:eastAsia="Calibri"/>
              </w:rPr>
            </w:pPr>
          </w:p>
        </w:tc>
      </w:tr>
    </w:tbl>
    <w:p w:rsidR="004471EF" w:rsidRPr="00470DDD" w:rsidRDefault="004471EF" w:rsidP="004471EF">
      <w:pPr>
        <w:widowControl w:val="0"/>
        <w:jc w:val="center"/>
        <w:rPr>
          <w:rFonts w:eastAsia="Calibri"/>
          <w:b/>
          <w:sz w:val="2"/>
          <w:szCs w:val="2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228"/>
        <w:gridCol w:w="1643"/>
        <w:gridCol w:w="955"/>
        <w:gridCol w:w="967"/>
        <w:gridCol w:w="1079"/>
        <w:gridCol w:w="1503"/>
        <w:gridCol w:w="958"/>
        <w:gridCol w:w="961"/>
        <w:gridCol w:w="4086"/>
      </w:tblGrid>
      <w:tr w:rsidR="004471EF" w:rsidRPr="00470DDD" w:rsidTr="00977FF6">
        <w:trPr>
          <w:tblHeader/>
        </w:trPr>
        <w:tc>
          <w:tcPr>
            <w:tcW w:w="586" w:type="pct"/>
            <w:tcBorders>
              <w:left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1</w:t>
            </w:r>
          </w:p>
        </w:tc>
        <w:tc>
          <w:tcPr>
            <w:tcW w:w="405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2</w:t>
            </w:r>
          </w:p>
        </w:tc>
        <w:tc>
          <w:tcPr>
            <w:tcW w:w="542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3</w:t>
            </w:r>
          </w:p>
        </w:tc>
        <w:tc>
          <w:tcPr>
            <w:tcW w:w="315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4</w:t>
            </w:r>
          </w:p>
        </w:tc>
        <w:tc>
          <w:tcPr>
            <w:tcW w:w="319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5</w:t>
            </w:r>
          </w:p>
        </w:tc>
        <w:tc>
          <w:tcPr>
            <w:tcW w:w="356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6</w:t>
            </w:r>
          </w:p>
        </w:tc>
        <w:tc>
          <w:tcPr>
            <w:tcW w:w="496" w:type="pct"/>
          </w:tcPr>
          <w:p w:rsidR="004471EF" w:rsidRPr="00470DDD" w:rsidRDefault="004471EF" w:rsidP="00977FF6">
            <w:pPr>
              <w:widowControl w:val="0"/>
              <w:ind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7</w:t>
            </w:r>
          </w:p>
        </w:tc>
        <w:tc>
          <w:tcPr>
            <w:tcW w:w="316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8</w:t>
            </w:r>
          </w:p>
        </w:tc>
        <w:tc>
          <w:tcPr>
            <w:tcW w:w="317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470DDD">
              <w:rPr>
                <w:rFonts w:eastAsia="Calibri"/>
                <w:lang w:val="en-US"/>
              </w:rPr>
              <w:t>10</w:t>
            </w:r>
          </w:p>
        </w:tc>
      </w:tr>
      <w:tr w:rsidR="004471EF" w:rsidRPr="00470DDD" w:rsidTr="00977FF6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4471EF" w:rsidRPr="00470DDD" w:rsidRDefault="004471EF" w:rsidP="00977FF6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5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4471EF" w:rsidRPr="00470DDD" w:rsidRDefault="004471EF" w:rsidP="00977FF6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4471EF" w:rsidRPr="00470DDD" w:rsidRDefault="004471EF" w:rsidP="00977FF6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4471EF" w:rsidRPr="00470DDD" w:rsidRDefault="004471EF" w:rsidP="00977FF6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4471EF" w:rsidRPr="00470DDD" w:rsidRDefault="004471EF" w:rsidP="00977FF6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4471EF" w:rsidRPr="00470DDD" w:rsidTr="00977FF6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4471EF" w:rsidRPr="00470DDD" w:rsidRDefault="004471EF" w:rsidP="00977FF6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5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4471EF" w:rsidRPr="00470DDD" w:rsidRDefault="004471EF" w:rsidP="00977FF6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4471EF" w:rsidRPr="00470DDD" w:rsidRDefault="004471EF" w:rsidP="00977FF6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4471EF" w:rsidRPr="00470DDD" w:rsidRDefault="004471EF" w:rsidP="00977FF6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4471EF" w:rsidRPr="00470DDD" w:rsidRDefault="004471EF" w:rsidP="00977FF6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4471EF" w:rsidRPr="00470DDD" w:rsidTr="00977FF6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4471EF" w:rsidRPr="00470DDD" w:rsidRDefault="004471EF" w:rsidP="00977FF6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несовершеннолетний ребенок*</w:t>
            </w:r>
          </w:p>
        </w:tc>
        <w:tc>
          <w:tcPr>
            <w:tcW w:w="405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4471EF" w:rsidRPr="00470DDD" w:rsidRDefault="004471EF" w:rsidP="00977FF6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4471EF" w:rsidRPr="00470DDD" w:rsidRDefault="004471EF" w:rsidP="00977FF6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4471EF" w:rsidRPr="00470DDD" w:rsidRDefault="004471EF" w:rsidP="00977FF6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4471EF" w:rsidRPr="00470DDD" w:rsidRDefault="004471EF" w:rsidP="00977FF6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4471EF" w:rsidRPr="00470DDD" w:rsidRDefault="004471EF" w:rsidP="00977FF6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:rsidR="004471EF" w:rsidRPr="00684101" w:rsidRDefault="004471EF" w:rsidP="004471EF">
      <w:pPr>
        <w:widowControl w:val="0"/>
        <w:rPr>
          <w:rFonts w:eastAsia="Calibri"/>
        </w:rPr>
      </w:pPr>
      <w:r w:rsidRPr="00684101">
        <w:rPr>
          <w:rFonts w:eastAsia="Calibri"/>
        </w:rPr>
        <w:t>*</w:t>
      </w:r>
      <w:r>
        <w:rPr>
          <w:rFonts w:eastAsia="Calibri"/>
        </w:rPr>
        <w:t xml:space="preserve"> Фамилия, имя, отчество не указываются</w:t>
      </w:r>
    </w:p>
    <w:p w:rsidR="004471EF" w:rsidRDefault="004471EF" w:rsidP="004471EF">
      <w:pPr>
        <w:widowControl w:val="0"/>
        <w:rPr>
          <w:rFonts w:eastAsia="Calibri"/>
        </w:rPr>
      </w:pPr>
    </w:p>
    <w:p w:rsidR="004471EF" w:rsidRPr="00AE1240" w:rsidRDefault="004471EF" w:rsidP="004471EF">
      <w:pPr>
        <w:widowControl w:val="0"/>
        <w:rPr>
          <w:rFonts w:eastAsia="Calibri"/>
        </w:rPr>
      </w:pPr>
      <w:r w:rsidRPr="00AE1240">
        <w:rPr>
          <w:rFonts w:eastAsia="Calibri"/>
        </w:rPr>
        <w:t>Достоверность и полноту сведений подтверждаю</w:t>
      </w:r>
      <w:r>
        <w:rPr>
          <w:rFonts w:eastAsia="Calibri"/>
        </w:rPr>
        <w:t>:</w:t>
      </w:r>
      <w:r w:rsidRPr="00AE1240">
        <w:rPr>
          <w:rFonts w:eastAsia="Calibri"/>
        </w:rPr>
        <w:t xml:space="preserve"> ____________________________________________________________________________</w:t>
      </w:r>
      <w:r>
        <w:rPr>
          <w:rFonts w:eastAsia="Calibri"/>
        </w:rPr>
        <w:t xml:space="preserve">      </w:t>
      </w:r>
      <w:r w:rsidRPr="00AE1240">
        <w:rPr>
          <w:rFonts w:eastAsia="Calibri"/>
        </w:rPr>
        <w:t xml:space="preserve">___________________ </w:t>
      </w:r>
    </w:p>
    <w:p w:rsidR="004471EF" w:rsidRDefault="004471EF" w:rsidP="004471EF">
      <w:pPr>
        <w:widowControl w:val="0"/>
        <w:rPr>
          <w:rFonts w:eastAsia="Calibri"/>
        </w:rPr>
      </w:pPr>
      <w:r w:rsidRPr="00AE1240">
        <w:rPr>
          <w:rFonts w:eastAsia="Calibri"/>
        </w:rPr>
        <w:t xml:space="preserve">      </w:t>
      </w:r>
      <w:r>
        <w:rPr>
          <w:rFonts w:eastAsia="Calibri"/>
        </w:rPr>
        <w:t xml:space="preserve">                         </w:t>
      </w:r>
      <w:r w:rsidRPr="00AE1240">
        <w:rPr>
          <w:rFonts w:eastAsia="Calibri"/>
        </w:rPr>
        <w:t xml:space="preserve">                                       </w:t>
      </w:r>
      <w:r>
        <w:rPr>
          <w:rFonts w:eastAsia="Calibri"/>
        </w:rPr>
        <w:t xml:space="preserve">                                                      </w:t>
      </w:r>
      <w:r w:rsidRPr="00AE1240">
        <w:rPr>
          <w:rFonts w:eastAsia="Calibri"/>
        </w:rPr>
        <w:t xml:space="preserve"> (Ф</w:t>
      </w:r>
      <w:r>
        <w:rPr>
          <w:rFonts w:eastAsia="Calibri"/>
        </w:rPr>
        <w:t xml:space="preserve">амилия и инициалы, </w:t>
      </w:r>
      <w:r w:rsidRPr="00AE1240">
        <w:rPr>
          <w:rFonts w:eastAsia="Calibri"/>
        </w:rPr>
        <w:t>подпись лица,</w:t>
      </w:r>
      <w:r>
        <w:rPr>
          <w:rFonts w:eastAsia="Calibri"/>
        </w:rPr>
        <w:t xml:space="preserve"> представившего сведения)</w:t>
      </w:r>
      <w:r w:rsidRPr="00EF70D7">
        <w:rPr>
          <w:rFonts w:eastAsia="Calibri"/>
        </w:rPr>
        <w:t xml:space="preserve"> </w:t>
      </w:r>
      <w:r>
        <w:rPr>
          <w:rFonts w:eastAsia="Calibri"/>
        </w:rPr>
        <w:t xml:space="preserve">                      (дата)</w:t>
      </w:r>
    </w:p>
    <w:p w:rsidR="004471EF" w:rsidRDefault="004471EF" w:rsidP="004471EF">
      <w:pPr>
        <w:widowContro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4471EF" w:rsidRPr="00F42CA9" w:rsidRDefault="004471EF" w:rsidP="004471EF">
      <w:pPr>
        <w:widowControl w:val="0"/>
      </w:pPr>
      <w:r>
        <w:rPr>
          <w:rFonts w:eastAsia="Calibri"/>
        </w:rPr>
        <w:t xml:space="preserve">                                                                                                                                </w:t>
      </w:r>
      <w:r w:rsidRPr="00AE1240">
        <w:rPr>
          <w:rFonts w:eastAsia="Calibri"/>
        </w:rPr>
        <w:t>(Ф</w:t>
      </w:r>
      <w:r>
        <w:rPr>
          <w:rFonts w:eastAsia="Calibri"/>
        </w:rPr>
        <w:t>амилия и инициалы</w:t>
      </w:r>
      <w:r w:rsidRPr="00AE1240">
        <w:rPr>
          <w:rFonts w:eastAsia="Calibri"/>
        </w:rPr>
        <w:t>, подпись лица,</w:t>
      </w:r>
      <w:r>
        <w:rPr>
          <w:rFonts w:eastAsia="Calibri"/>
        </w:rPr>
        <w:t xml:space="preserve"> принявшего сведения)                           (дата)</w:t>
      </w:r>
    </w:p>
    <w:p w:rsidR="000045EF" w:rsidRDefault="000045EF" w:rsidP="004471EF">
      <w:pPr>
        <w:pStyle w:val="a9"/>
        <w:jc w:val="center"/>
      </w:pPr>
    </w:p>
    <w:sectPr w:rsidR="000045EF" w:rsidSect="004471EF">
      <w:footerReference w:type="even" r:id="rId9"/>
      <w:footerReference w:type="default" r:id="rId10"/>
      <w:pgSz w:w="16838" w:h="11906" w:orient="landscape"/>
      <w:pgMar w:top="1701" w:right="992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82" w:rsidRDefault="00B70A82" w:rsidP="00187D3D">
      <w:r>
        <w:separator/>
      </w:r>
    </w:p>
  </w:endnote>
  <w:endnote w:type="continuationSeparator" w:id="0">
    <w:p w:rsidR="00B70A82" w:rsidRDefault="00B70A82" w:rsidP="001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60" w:rsidRDefault="00172BDF" w:rsidP="00F926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0D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0583">
      <w:rPr>
        <w:rStyle w:val="a7"/>
        <w:noProof/>
      </w:rPr>
      <w:t>4</w:t>
    </w:r>
    <w:r>
      <w:rPr>
        <w:rStyle w:val="a7"/>
      </w:rPr>
      <w:fldChar w:fldCharType="end"/>
    </w:r>
  </w:p>
  <w:p w:rsidR="00D73460" w:rsidRDefault="00B70A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60" w:rsidRDefault="00B70A82" w:rsidP="00F92602">
    <w:pPr>
      <w:pStyle w:val="a5"/>
      <w:framePr w:wrap="around" w:vAnchor="text" w:hAnchor="margin" w:xAlign="center" w:y="1"/>
      <w:rPr>
        <w:rStyle w:val="a7"/>
      </w:rPr>
    </w:pPr>
  </w:p>
  <w:p w:rsidR="00D73460" w:rsidRDefault="00B70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82" w:rsidRDefault="00B70A82" w:rsidP="00187D3D">
      <w:r>
        <w:separator/>
      </w:r>
    </w:p>
  </w:footnote>
  <w:footnote w:type="continuationSeparator" w:id="0">
    <w:p w:rsidR="00B70A82" w:rsidRDefault="00B70A82" w:rsidP="0018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5EF"/>
    <w:rsid w:val="000045EF"/>
    <w:rsid w:val="00073991"/>
    <w:rsid w:val="00084F02"/>
    <w:rsid w:val="000B1086"/>
    <w:rsid w:val="000E43DE"/>
    <w:rsid w:val="00103E0C"/>
    <w:rsid w:val="00172BDF"/>
    <w:rsid w:val="00187D3D"/>
    <w:rsid w:val="001D2EDB"/>
    <w:rsid w:val="00236AAA"/>
    <w:rsid w:val="002B246C"/>
    <w:rsid w:val="00306DD7"/>
    <w:rsid w:val="00340583"/>
    <w:rsid w:val="003A787D"/>
    <w:rsid w:val="003C27B2"/>
    <w:rsid w:val="0041558E"/>
    <w:rsid w:val="004322ED"/>
    <w:rsid w:val="004471EF"/>
    <w:rsid w:val="005A2AB5"/>
    <w:rsid w:val="005F2427"/>
    <w:rsid w:val="0060223A"/>
    <w:rsid w:val="00676BF6"/>
    <w:rsid w:val="006A3468"/>
    <w:rsid w:val="006A7066"/>
    <w:rsid w:val="00722B91"/>
    <w:rsid w:val="0074293E"/>
    <w:rsid w:val="00770D01"/>
    <w:rsid w:val="007D4E83"/>
    <w:rsid w:val="007E5BBF"/>
    <w:rsid w:val="007F4D71"/>
    <w:rsid w:val="00897666"/>
    <w:rsid w:val="00934A88"/>
    <w:rsid w:val="00944D1E"/>
    <w:rsid w:val="009C7D2B"/>
    <w:rsid w:val="00B35C82"/>
    <w:rsid w:val="00B70A82"/>
    <w:rsid w:val="00B73961"/>
    <w:rsid w:val="00BA1880"/>
    <w:rsid w:val="00BA2A8B"/>
    <w:rsid w:val="00BF10EC"/>
    <w:rsid w:val="00C106DE"/>
    <w:rsid w:val="00C47E34"/>
    <w:rsid w:val="00CB122C"/>
    <w:rsid w:val="00CC124E"/>
    <w:rsid w:val="00CC15B9"/>
    <w:rsid w:val="00D0431C"/>
    <w:rsid w:val="00D74ADA"/>
    <w:rsid w:val="00DE444B"/>
    <w:rsid w:val="00DE5CC9"/>
    <w:rsid w:val="00E32D74"/>
    <w:rsid w:val="00E947DC"/>
    <w:rsid w:val="00F101C5"/>
    <w:rsid w:val="00F64F59"/>
    <w:rsid w:val="00F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5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045EF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0045EF"/>
    <w:pPr>
      <w:keepNext/>
      <w:spacing w:line="192" w:lineRule="auto"/>
      <w:jc w:val="center"/>
      <w:outlineLvl w:val="3"/>
    </w:pPr>
    <w:rPr>
      <w:rFonts w:ascii="Baltica Chv" w:hAnsi="Baltica Chv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5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45E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45EF"/>
    <w:rPr>
      <w:rFonts w:ascii="Baltica Chv" w:eastAsia="Times New Roman" w:hAnsi="Baltica Chv" w:cs="Times New Roman"/>
      <w:b/>
      <w:bCs/>
      <w:color w:val="000000"/>
      <w:sz w:val="24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0045E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045EF"/>
    <w:rPr>
      <w:b/>
      <w:color w:val="000080"/>
    </w:rPr>
  </w:style>
  <w:style w:type="paragraph" w:styleId="a5">
    <w:name w:val="footer"/>
    <w:basedOn w:val="a"/>
    <w:link w:val="a6"/>
    <w:uiPriority w:val="99"/>
    <w:rsid w:val="00004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45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45EF"/>
    <w:rPr>
      <w:rFonts w:cs="Times New Roman"/>
    </w:rPr>
  </w:style>
  <w:style w:type="character" w:styleId="a8">
    <w:name w:val="Hyperlink"/>
    <w:basedOn w:val="a0"/>
    <w:uiPriority w:val="99"/>
    <w:unhideWhenUsed/>
    <w:rsid w:val="000045EF"/>
    <w:rPr>
      <w:color w:val="0000FF"/>
      <w:u w:val="single"/>
    </w:rPr>
  </w:style>
  <w:style w:type="paragraph" w:customStyle="1" w:styleId="empty">
    <w:name w:val="empty"/>
    <w:basedOn w:val="a"/>
    <w:rsid w:val="000045E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045EF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44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7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84F0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E5C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73A0-7B1B-4A32-9BC7-039FEC58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1</cp:lastModifiedBy>
  <cp:revision>24</cp:revision>
  <cp:lastPrinted>2020-04-14T07:50:00Z</cp:lastPrinted>
  <dcterms:created xsi:type="dcterms:W3CDTF">2019-12-17T10:39:00Z</dcterms:created>
  <dcterms:modified xsi:type="dcterms:W3CDTF">2020-04-14T08:02:00Z</dcterms:modified>
</cp:coreProperties>
</file>