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74" w:rsidRPr="00F15DA9" w:rsidRDefault="00543774" w:rsidP="00F15DA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F15DA9">
        <w:rPr>
          <w:rFonts w:ascii="Times New Roman" w:hAnsi="Times New Roman"/>
          <w:b/>
          <w:color w:val="000000"/>
          <w:sz w:val="28"/>
          <w:szCs w:val="28"/>
        </w:rPr>
        <w:t>О судебной практике по делам о похищении человека, незаконном лишении свободы и торговле людьми</w:t>
      </w:r>
    </w:p>
    <w:p w:rsidR="00543774" w:rsidRPr="00460F59" w:rsidRDefault="00543774" w:rsidP="00F15D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774" w:rsidRPr="00F15DA9" w:rsidRDefault="00543774" w:rsidP="00F15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5DA9">
        <w:rPr>
          <w:rFonts w:ascii="Times New Roman" w:hAnsi="Times New Roman"/>
          <w:color w:val="000000"/>
          <w:sz w:val="28"/>
          <w:szCs w:val="28"/>
        </w:rPr>
        <w:t>В целях обеспечения единообразного применения судами законодательства об уголовной ответственности за похищение человека, незаконное лишение свободы и торговлю людьми Пленум Верховного суда в постановлении Пленума Верховного суда Российской Федерации от 24.12.2019 № 58 «О судебной практике по делам о похищении человека, незаконном лишении свободы и торговле людьми» разъяснил, что под похищением человека необходимо понимать захват и перемещение его в другое место</w:t>
      </w:r>
      <w:proofErr w:type="gramEnd"/>
      <w:r w:rsidRPr="00F15DA9">
        <w:rPr>
          <w:rFonts w:ascii="Times New Roman" w:hAnsi="Times New Roman"/>
          <w:color w:val="000000"/>
          <w:sz w:val="28"/>
          <w:szCs w:val="28"/>
        </w:rPr>
        <w:t xml:space="preserve"> помимо его воли с целью незаконного удержания. Похищение человека считается оконченным с момента захвата и начала перемещения.</w:t>
      </w:r>
    </w:p>
    <w:p w:rsidR="00543774" w:rsidRPr="00F15DA9" w:rsidRDefault="00543774" w:rsidP="00F15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DA9">
        <w:rPr>
          <w:rFonts w:ascii="Times New Roman" w:hAnsi="Times New Roman"/>
          <w:color w:val="000000"/>
          <w:sz w:val="28"/>
          <w:szCs w:val="28"/>
        </w:rPr>
        <w:t>Похищение может быть также совершено путем обмана потерпевшего или злоупотребления доверием, когда человек добирается до места своего плена добровольно.</w:t>
      </w:r>
    </w:p>
    <w:p w:rsidR="00543774" w:rsidRPr="00F15DA9" w:rsidRDefault="00543774" w:rsidP="00F15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DA9">
        <w:rPr>
          <w:rFonts w:ascii="Times New Roman" w:hAnsi="Times New Roman"/>
          <w:color w:val="000000"/>
          <w:sz w:val="28"/>
          <w:szCs w:val="28"/>
        </w:rPr>
        <w:t>В отличие от похищения при незаконном лишении свободы потерпевший остается в месте его нахождения, но ограничивается в передвижении. Если преступник в дальнейшем переместит потерпевшего в другое место, то это квалифицируется как похищение. Суд уточнил особенности квалификации этих деяний при применении насилия или угрозы, похищении за деньги и добровольном освобождении потерпевшего.</w:t>
      </w:r>
    </w:p>
    <w:p w:rsidR="00543774" w:rsidRDefault="00543774" w:rsidP="00F15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DA9">
        <w:rPr>
          <w:rFonts w:ascii="Times New Roman" w:hAnsi="Times New Roman"/>
          <w:color w:val="000000"/>
          <w:sz w:val="28"/>
          <w:szCs w:val="28"/>
        </w:rPr>
        <w:t>Торговля людьми квалифицируется как оконченное преступление при фактической передаче и получении потерпевшего.</w:t>
      </w:r>
    </w:p>
    <w:p w:rsidR="00543774" w:rsidRDefault="00543774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774" w:rsidRDefault="00543774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F20" w:rsidRDefault="00543774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прокурора </w:t>
      </w:r>
    </w:p>
    <w:p w:rsidR="00543774" w:rsidRDefault="00F47F20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Цивильского </w:t>
      </w:r>
      <w:r w:rsidR="00543774"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543774" w:rsidRDefault="00543774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774" w:rsidRPr="00460F59" w:rsidRDefault="00543774" w:rsidP="00460F59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младший советник юстиции                                                           А.Н. Кудряшов</w:t>
      </w:r>
    </w:p>
    <w:sectPr w:rsidR="00543774" w:rsidRPr="00460F59" w:rsidSect="009D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59"/>
    <w:rsid w:val="00460F59"/>
    <w:rsid w:val="00543774"/>
    <w:rsid w:val="008B0485"/>
    <w:rsid w:val="009D592C"/>
    <w:rsid w:val="00D8718B"/>
    <w:rsid w:val="00F15DA9"/>
    <w:rsid w:val="00F4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92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F15DA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F15DA9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суд. практике по делам о похищении человека, незак-м лиш. свободы и торговле людьми</vt:lpstr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суд. практике по делам о похищении человека, незак-м лиш. свободы и торговле людьми</dc:title>
  <dc:subject/>
  <dc:creator>Прокуратура Цивильского района</dc:creator>
  <cp:keywords>просвещение, разъяснение законодательства</cp:keywords>
  <dc:description/>
  <cp:lastModifiedBy>Администрация Михайловского СП</cp:lastModifiedBy>
  <cp:revision>2</cp:revision>
  <dcterms:created xsi:type="dcterms:W3CDTF">2020-04-08T07:35:00Z</dcterms:created>
  <dcterms:modified xsi:type="dcterms:W3CDTF">2020-04-08T07:35:00Z</dcterms:modified>
  <cp:category>Правовое просвещение</cp:category>
</cp:coreProperties>
</file>