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Default="000F4530" w:rsidP="00154622">
            <w:pPr>
              <w:jc w:val="center"/>
              <w:rPr>
                <w:rFonts w:ascii="Times New Roman" w:hAnsi="Times New Roman" w:cs="Times New Roman"/>
                <w:b/>
                <w:sz w:val="24"/>
                <w:szCs w:val="24"/>
              </w:rPr>
            </w:pPr>
            <w:r>
              <w:rPr>
                <w:rFonts w:ascii="Times New Roman" w:hAnsi="Times New Roman" w:cs="Times New Roman"/>
                <w:b/>
                <w:sz w:val="24"/>
                <w:szCs w:val="24"/>
              </w:rPr>
              <w:t>апрель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09</w:t>
            </w:r>
          </w:p>
          <w:p w:rsidR="004C032F" w:rsidRPr="00CB5E53" w:rsidRDefault="002D7189"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0F4530">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10</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7B2C2D">
              <w:rPr>
                <w:rFonts w:ascii="Times New Roman" w:hAnsi="Times New Roman" w:cs="Times New Roman"/>
                <w:b/>
                <w:sz w:val="24"/>
                <w:szCs w:val="24"/>
              </w:rPr>
              <w:t>6</w:t>
            </w:r>
            <w:r w:rsidR="000F4530">
              <w:rPr>
                <w:rFonts w:ascii="Times New Roman" w:hAnsi="Times New Roman" w:cs="Times New Roman"/>
                <w:b/>
                <w:sz w:val="24"/>
                <w:szCs w:val="24"/>
              </w:rPr>
              <w:t>6</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BA7865" w:rsidRPr="000F4530" w:rsidRDefault="00E1255F" w:rsidP="000F4530">
      <w:pPr>
        <w:pStyle w:val="1"/>
        <w:rPr>
          <w:rFonts w:ascii="Times New Roman" w:hAnsi="Times New Roman"/>
          <w:sz w:val="28"/>
          <w:szCs w:val="28"/>
        </w:rPr>
      </w:pPr>
      <w:r w:rsidRPr="004B69D6">
        <w:rPr>
          <w:rFonts w:ascii="Times New Roman" w:hAnsi="Times New Roman"/>
          <w:sz w:val="24"/>
          <w:szCs w:val="24"/>
        </w:rPr>
        <w:t>Сегодня в номере:</w:t>
      </w:r>
    </w:p>
    <w:p w:rsidR="00511A45" w:rsidRPr="00B12F01" w:rsidRDefault="00511A45" w:rsidP="00511A45">
      <w:pPr>
        <w:pStyle w:val="ad"/>
        <w:jc w:val="both"/>
        <w:rPr>
          <w:rFonts w:ascii="Times New Roman" w:hAnsi="Times New Roman" w:cs="Times New Roman"/>
          <w:sz w:val="28"/>
          <w:szCs w:val="28"/>
        </w:rPr>
      </w:pPr>
    </w:p>
    <w:p w:rsidR="000F4530" w:rsidRPr="000F4530" w:rsidRDefault="000F4530" w:rsidP="000F4530">
      <w:pPr>
        <w:rPr>
          <w:rFonts w:ascii="Times New Roman" w:hAnsi="Times New Roman" w:cs="Times New Roman"/>
          <w:b/>
          <w:sz w:val="24"/>
          <w:szCs w:val="24"/>
        </w:rPr>
      </w:pPr>
      <w:r w:rsidRPr="000F4530">
        <w:rPr>
          <w:rFonts w:ascii="Times New Roman" w:hAnsi="Times New Roman" w:cs="Times New Roman"/>
          <w:b/>
          <w:sz w:val="24"/>
          <w:szCs w:val="24"/>
        </w:rPr>
        <w:t>Прокуратурой Цивильского района выявлены нарушения трудового законодательства в деятельности образовательных учреждений города Цивильска</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 xml:space="preserve">Прокуратурой Цивильского района проведена проверка исполнения образовательными учреждениями г. Цивильска трудового законодательства, а также об охране труда в отношении несовершеннолетних, в </w:t>
      </w:r>
      <w:proofErr w:type="gramStart"/>
      <w:r w:rsidRPr="000F4530">
        <w:rPr>
          <w:rFonts w:ascii="Times New Roman" w:hAnsi="Times New Roman" w:cs="Times New Roman"/>
          <w:sz w:val="24"/>
          <w:szCs w:val="24"/>
        </w:rPr>
        <w:t>ходе</w:t>
      </w:r>
      <w:proofErr w:type="gramEnd"/>
      <w:r w:rsidRPr="000F4530">
        <w:rPr>
          <w:rFonts w:ascii="Times New Roman" w:hAnsi="Times New Roman" w:cs="Times New Roman"/>
          <w:sz w:val="24"/>
          <w:szCs w:val="24"/>
        </w:rPr>
        <w:t xml:space="preserve"> которой в деятельности МБОУ «Цивильская СОШ № 1» Цивильского района выявлены нарушения обозначенного законодательства.</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 xml:space="preserve">Так, в нарушение ст. ст. 21, 22, 212 ТК РФ образовательным учреждением допущены факты ненадлежащего оформления трудовых договоров с несовершеннолетними, допуска к работе 88 несовершеннолетних без прохождения первичного инструктажа на рабочем месте. </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Так же, проведённой проверкой установлены нарушения ст. 67 ТК РФ, выразившиеся в приёме на работу несовершеннолетних без ознакомления под роспись с принимаемыми локальными актами, непосредственно связанными с их трудовой деятельностью.</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 xml:space="preserve">В нарушение требований раздела 3 п.п. 3.1 – 3.6 постановления Главного государственного санитарного врача РФ от 30.09.2009 г. № 58 «Санитарно-эпидемиологические требования к безопасности условий труда работников, не достигших 18-летнего возраста» </w:t>
      </w:r>
      <w:proofErr w:type="spellStart"/>
      <w:r w:rsidRPr="000F4530">
        <w:rPr>
          <w:rFonts w:ascii="Times New Roman" w:hAnsi="Times New Roman" w:cs="Times New Roman"/>
          <w:sz w:val="24"/>
          <w:szCs w:val="24"/>
        </w:rPr>
        <w:t>СанПиН</w:t>
      </w:r>
      <w:proofErr w:type="spellEnd"/>
      <w:r w:rsidRPr="000F4530">
        <w:rPr>
          <w:rFonts w:ascii="Times New Roman" w:hAnsi="Times New Roman" w:cs="Times New Roman"/>
          <w:sz w:val="24"/>
          <w:szCs w:val="24"/>
        </w:rPr>
        <w:t xml:space="preserve"> 2.4.6.2553-09, образовательным учреждением 88 несовершеннолетних приняты на работу без прохождения предварительного медицинского осмотра.</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 xml:space="preserve">Аналогичные нарушения выявлены и в деятельности МБОУ «Цивильская СОШ № 2» Цивильского района. </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Кроме того, в деятельности вышеуказанного образовательного учреждения выявлены факты ненадлежащего оформления трудовых книжек.</w:t>
      </w:r>
    </w:p>
    <w:p w:rsid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 xml:space="preserve">По результатам проверки прокуратурой района в адрес директоров МБОУ «Цивильская СОШ № 1 им. М.В. Силантьева» Цивильского района и МБОУ «Цивильская СОШ № 2» Цивильского района внесены представления, а также в отношении руководителей указанных учреждений возбуждены дела об административных правонарушениях, предусмотренных ч. 1 ст.5.27 </w:t>
      </w:r>
      <w:proofErr w:type="spellStart"/>
      <w:r w:rsidRPr="000F4530">
        <w:rPr>
          <w:rFonts w:ascii="Times New Roman" w:hAnsi="Times New Roman" w:cs="Times New Roman"/>
          <w:sz w:val="24"/>
          <w:szCs w:val="24"/>
        </w:rPr>
        <w:t>КоАП</w:t>
      </w:r>
      <w:proofErr w:type="spellEnd"/>
      <w:r w:rsidRPr="000F4530">
        <w:rPr>
          <w:rFonts w:ascii="Times New Roman" w:hAnsi="Times New Roman" w:cs="Times New Roman"/>
          <w:sz w:val="24"/>
          <w:szCs w:val="24"/>
        </w:rPr>
        <w:t xml:space="preserve"> РФ и ч. 3 ст. 5.27.1 </w:t>
      </w:r>
      <w:proofErr w:type="spellStart"/>
      <w:r w:rsidRPr="000F4530">
        <w:rPr>
          <w:rFonts w:ascii="Times New Roman" w:hAnsi="Times New Roman" w:cs="Times New Roman"/>
          <w:sz w:val="24"/>
          <w:szCs w:val="24"/>
        </w:rPr>
        <w:t>КоАП</w:t>
      </w:r>
      <w:proofErr w:type="spellEnd"/>
      <w:r w:rsidRPr="000F4530">
        <w:rPr>
          <w:rFonts w:ascii="Times New Roman" w:hAnsi="Times New Roman" w:cs="Times New Roman"/>
          <w:sz w:val="24"/>
          <w:szCs w:val="24"/>
        </w:rPr>
        <w:t xml:space="preserve"> </w:t>
      </w:r>
      <w:proofErr w:type="spellStart"/>
      <w:r w:rsidRPr="000F4530">
        <w:rPr>
          <w:rFonts w:ascii="Times New Roman" w:hAnsi="Times New Roman" w:cs="Times New Roman"/>
          <w:sz w:val="24"/>
          <w:szCs w:val="24"/>
        </w:rPr>
        <w:t>РФ</w:t>
      </w:r>
      <w:proofErr w:type="gramStart"/>
      <w:r w:rsidRPr="000F4530">
        <w:rPr>
          <w:rFonts w:ascii="Times New Roman" w:hAnsi="Times New Roman" w:cs="Times New Roman"/>
          <w:sz w:val="24"/>
          <w:szCs w:val="24"/>
        </w:rPr>
        <w:t>.А</w:t>
      </w:r>
      <w:proofErr w:type="gramEnd"/>
      <w:r w:rsidRPr="000F4530">
        <w:rPr>
          <w:rFonts w:ascii="Times New Roman" w:hAnsi="Times New Roman" w:cs="Times New Roman"/>
          <w:sz w:val="24"/>
          <w:szCs w:val="24"/>
        </w:rPr>
        <w:t>кты</w:t>
      </w:r>
      <w:proofErr w:type="spellEnd"/>
      <w:r w:rsidRPr="000F4530">
        <w:rPr>
          <w:rFonts w:ascii="Times New Roman" w:hAnsi="Times New Roman" w:cs="Times New Roman"/>
          <w:sz w:val="24"/>
          <w:szCs w:val="24"/>
        </w:rPr>
        <w:t xml:space="preserve"> прокурорского реагирования находятся на рассмотрении.</w:t>
      </w:r>
    </w:p>
    <w:p w:rsidR="000F4530" w:rsidRPr="000F4530" w:rsidRDefault="000F4530" w:rsidP="000F4530">
      <w:pPr>
        <w:ind w:firstLine="709"/>
        <w:jc w:val="both"/>
        <w:rPr>
          <w:rFonts w:ascii="Times New Roman" w:hAnsi="Times New Roman" w:cs="Times New Roman"/>
          <w:sz w:val="24"/>
          <w:szCs w:val="24"/>
        </w:rPr>
      </w:pPr>
      <w:r w:rsidRPr="000F4530">
        <w:rPr>
          <w:rFonts w:ascii="Times New Roman" w:hAnsi="Times New Roman" w:cs="Times New Roman"/>
          <w:sz w:val="24"/>
          <w:szCs w:val="24"/>
        </w:rPr>
        <w:t>Прокурор Цивильского района</w:t>
      </w:r>
    </w:p>
    <w:p w:rsidR="000F4530" w:rsidRDefault="000F4530" w:rsidP="000F4530">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F4530">
        <w:rPr>
          <w:rFonts w:ascii="Times New Roman" w:hAnsi="Times New Roman" w:cs="Times New Roman"/>
          <w:sz w:val="24"/>
          <w:szCs w:val="24"/>
        </w:rPr>
        <w:t>старший советник юстиции                                                                 В.А. Гришин</w:t>
      </w:r>
    </w:p>
    <w:p w:rsidR="002D7189" w:rsidRDefault="002D7189" w:rsidP="000F4530">
      <w:pPr>
        <w:spacing w:line="240" w:lineRule="exact"/>
        <w:jc w:val="both"/>
        <w:rPr>
          <w:rFonts w:ascii="Times New Roman" w:hAnsi="Times New Roman" w:cs="Times New Roman"/>
          <w:sz w:val="24"/>
          <w:szCs w:val="24"/>
        </w:rPr>
      </w:pPr>
    </w:p>
    <w:p w:rsidR="002D7189" w:rsidRPr="000F4530" w:rsidRDefault="002D7189" w:rsidP="000F4530">
      <w:pPr>
        <w:spacing w:line="240" w:lineRule="exact"/>
        <w:jc w:val="both"/>
        <w:rPr>
          <w:rFonts w:ascii="Times New Roman" w:hAnsi="Times New Roman" w:cs="Times New Roman"/>
          <w:sz w:val="24"/>
          <w:szCs w:val="24"/>
        </w:rPr>
      </w:pPr>
    </w:p>
    <w:p w:rsidR="000F4530" w:rsidRPr="000F4530" w:rsidRDefault="000F4530" w:rsidP="000F4530">
      <w:pPr>
        <w:spacing w:after="0" w:line="240" w:lineRule="auto"/>
        <w:jc w:val="center"/>
        <w:rPr>
          <w:rFonts w:ascii="Times New Roman" w:hAnsi="Times New Roman" w:cs="Times New Roman"/>
          <w:color w:val="000000"/>
          <w:sz w:val="24"/>
          <w:szCs w:val="24"/>
        </w:rPr>
      </w:pPr>
      <w:r w:rsidRPr="000F4530">
        <w:rPr>
          <w:rFonts w:ascii="Times New Roman" w:hAnsi="Times New Roman" w:cs="Times New Roman"/>
          <w:b/>
          <w:color w:val="000000"/>
          <w:sz w:val="24"/>
          <w:szCs w:val="24"/>
        </w:rPr>
        <w:lastRenderedPageBreak/>
        <w:t xml:space="preserve">Водителям разрешено предъявлять полис ОСАГО в электронном </w:t>
      </w:r>
      <w:proofErr w:type="gramStart"/>
      <w:r w:rsidRPr="000F4530">
        <w:rPr>
          <w:rFonts w:ascii="Times New Roman" w:hAnsi="Times New Roman" w:cs="Times New Roman"/>
          <w:b/>
          <w:color w:val="000000"/>
          <w:sz w:val="24"/>
          <w:szCs w:val="24"/>
        </w:rPr>
        <w:t>виде</w:t>
      </w:r>
      <w:proofErr w:type="gramEnd"/>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Постановлением Правительства Российской Федерации от 21.12.2019 № 1747 внесены изменения в Правила дорожного движения, согласно которым водители вправе предъявлять для проверки сотрудником ГИБДД полис ОСАГО как на бумажном носителе, так и в электронном виде.</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В свою очередь, для проверки подлинности полиса ОСАГО инспекторы ГИБДД смогут провести проверку на предмет фактического заключения договора страхования путем запроса сведений в автоматизированной информационной системе обязательного страхования.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Принятие данной нормы связано с внесением аналогичных изменений в Федеральный закон от 25.04.2002 № 40 ФЗ «Об обязательном страховании гражданской ответственности владельцев транспортных средств».</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Постановление Правительства Российской Федерации вступило в законную силу 02.01.2020.</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Старший помощник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прокурора 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младший советник юстиции                                                             Д.А. Алексеев</w:t>
      </w:r>
    </w:p>
    <w:p w:rsidR="000F4530" w:rsidRDefault="000F4530" w:rsidP="000F4530">
      <w:pPr>
        <w:spacing w:after="0" w:line="240" w:lineRule="auto"/>
        <w:jc w:val="center"/>
        <w:rPr>
          <w:rFonts w:ascii="Times New Roman" w:hAnsi="Times New Roman" w:cs="Times New Roman"/>
          <w:b/>
          <w:color w:val="000000"/>
          <w:sz w:val="24"/>
          <w:szCs w:val="24"/>
        </w:rPr>
      </w:pPr>
    </w:p>
    <w:p w:rsidR="000F4530" w:rsidRPr="000F4530" w:rsidRDefault="000F4530" w:rsidP="000F4530">
      <w:pPr>
        <w:spacing w:after="0" w:line="240" w:lineRule="auto"/>
        <w:jc w:val="center"/>
        <w:rPr>
          <w:rFonts w:ascii="Times New Roman" w:hAnsi="Times New Roman" w:cs="Times New Roman"/>
          <w:b/>
          <w:color w:val="000000"/>
          <w:sz w:val="24"/>
          <w:szCs w:val="24"/>
        </w:rPr>
      </w:pPr>
      <w:r w:rsidRPr="000F4530">
        <w:rPr>
          <w:rFonts w:ascii="Times New Roman" w:hAnsi="Times New Roman" w:cs="Times New Roman"/>
          <w:b/>
          <w:color w:val="000000"/>
          <w:sz w:val="24"/>
          <w:szCs w:val="24"/>
        </w:rPr>
        <w:t xml:space="preserve">Установлена административная ответственность за отказ потребителю в </w:t>
      </w:r>
      <w:proofErr w:type="gramStart"/>
      <w:r w:rsidRPr="000F4530">
        <w:rPr>
          <w:rFonts w:ascii="Times New Roman" w:hAnsi="Times New Roman" w:cs="Times New Roman"/>
          <w:b/>
          <w:color w:val="000000"/>
          <w:sz w:val="24"/>
          <w:szCs w:val="24"/>
        </w:rPr>
        <w:t>предоставлении</w:t>
      </w:r>
      <w:proofErr w:type="gramEnd"/>
      <w:r w:rsidRPr="000F4530">
        <w:rPr>
          <w:rFonts w:ascii="Times New Roman" w:hAnsi="Times New Roman" w:cs="Times New Roman"/>
          <w:b/>
          <w:color w:val="000000"/>
          <w:sz w:val="24"/>
          <w:szCs w:val="24"/>
        </w:rPr>
        <w:t xml:space="preserve"> товаров (выполнении работ, оказании услуг)</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18 марта 2020 года Президентом Российской Федерации подписан Федеральный закон № 56-ФЗ «О внесении изменений в статью 14.8 Кодекса Российской Федерации об административных правонарушениях».</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В соответствии с внесенными изменениями статья 14.8 </w:t>
      </w:r>
      <w:proofErr w:type="spellStart"/>
      <w:r w:rsidRPr="000F4530">
        <w:rPr>
          <w:rFonts w:ascii="Times New Roman" w:hAnsi="Times New Roman" w:cs="Times New Roman"/>
          <w:color w:val="000000"/>
          <w:sz w:val="24"/>
          <w:szCs w:val="24"/>
        </w:rPr>
        <w:t>КоАП</w:t>
      </w:r>
      <w:proofErr w:type="spellEnd"/>
      <w:r w:rsidRPr="000F4530">
        <w:rPr>
          <w:rFonts w:ascii="Times New Roman" w:hAnsi="Times New Roman" w:cs="Times New Roman"/>
          <w:color w:val="000000"/>
          <w:sz w:val="24"/>
          <w:szCs w:val="24"/>
        </w:rPr>
        <w:t xml:space="preserve"> РФ дополнена частью 5, устанавливающей административную ответственность за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Наказание за данное правонарушение предусмотрено в </w:t>
      </w:r>
      <w:proofErr w:type="gramStart"/>
      <w:r w:rsidRPr="000F4530">
        <w:rPr>
          <w:rFonts w:ascii="Times New Roman" w:hAnsi="Times New Roman" w:cs="Times New Roman"/>
          <w:color w:val="000000"/>
          <w:sz w:val="24"/>
          <w:szCs w:val="24"/>
        </w:rPr>
        <w:t>виде</w:t>
      </w:r>
      <w:proofErr w:type="gramEnd"/>
      <w:r w:rsidRPr="000F4530">
        <w:rPr>
          <w:rFonts w:ascii="Times New Roman" w:hAnsi="Times New Roman" w:cs="Times New Roman"/>
          <w:color w:val="000000"/>
          <w:sz w:val="24"/>
          <w:szCs w:val="24"/>
        </w:rPr>
        <w:t xml:space="preserve"> административного штрафа на должностных лиц – от 30 до 50 тыс. рублей, на юридических лиц – от 300 до 500 тыс. рублей.</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Кроме того, данная статья дополнена также примечанием, предусматривающим, что в </w:t>
      </w:r>
      <w:proofErr w:type="gramStart"/>
      <w:r w:rsidRPr="000F4530">
        <w:rPr>
          <w:rFonts w:ascii="Times New Roman" w:hAnsi="Times New Roman" w:cs="Times New Roman"/>
          <w:color w:val="000000"/>
          <w:sz w:val="24"/>
          <w:szCs w:val="24"/>
        </w:rPr>
        <w:t>случае</w:t>
      </w:r>
      <w:proofErr w:type="gramEnd"/>
      <w:r w:rsidRPr="000F4530">
        <w:rPr>
          <w:rFonts w:ascii="Times New Roman" w:hAnsi="Times New Roman" w:cs="Times New Roman"/>
          <w:color w:val="000000"/>
          <w:sz w:val="24"/>
          <w:szCs w:val="24"/>
        </w:rPr>
        <w:t xml:space="preserve"> неоднократного отказа одному потребителю либо неоднократного отказа двум и более потребителям одновременно административная ответственность наступает за такой отказ каждому потребителю и за каждый случай такого отказа в отдельности.</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Старший помощник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прокурора 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младший советник юстиции                                                             Д.А. Алексеев</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sz w:val="24"/>
          <w:szCs w:val="24"/>
        </w:rPr>
      </w:pPr>
      <w:r w:rsidRPr="000F4530">
        <w:rPr>
          <w:rFonts w:ascii="Times New Roman" w:hAnsi="Times New Roman" w:cs="Times New Roman"/>
          <w:b/>
          <w:sz w:val="24"/>
          <w:szCs w:val="24"/>
        </w:rPr>
        <w:t xml:space="preserve">С 1 апреля 2020 года налогоплательщики информируются о задолженности посредством </w:t>
      </w:r>
      <w:proofErr w:type="spellStart"/>
      <w:r w:rsidRPr="000F4530">
        <w:rPr>
          <w:rFonts w:ascii="Times New Roman" w:hAnsi="Times New Roman" w:cs="Times New Roman"/>
          <w:b/>
          <w:sz w:val="24"/>
          <w:szCs w:val="24"/>
        </w:rPr>
        <w:t>смс-сообщений</w:t>
      </w:r>
      <w:proofErr w:type="spellEnd"/>
      <w:r w:rsidRPr="000F4530">
        <w:rPr>
          <w:rFonts w:ascii="Times New Roman" w:hAnsi="Times New Roman" w:cs="Times New Roman"/>
          <w:b/>
          <w:sz w:val="24"/>
          <w:szCs w:val="24"/>
        </w:rPr>
        <w:br/>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С 1 апреля 2020 года вступили в силу изменения, внесённые Федеральным законом от 29.09.2019 № 325-ФЗ в Налоговый кодекс Российский Федерации.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Согласно изменениям налоговые органы могут информировать плательщиков налогов, сборов, страховых взносов и налоговых агентов о наличии недоимки и задолженности по пеням, штрафам, процентам посредством </w:t>
      </w:r>
      <w:proofErr w:type="spellStart"/>
      <w:r w:rsidRPr="000F4530">
        <w:rPr>
          <w:rFonts w:ascii="Times New Roman" w:hAnsi="Times New Roman" w:cs="Times New Roman"/>
          <w:color w:val="000000"/>
          <w:sz w:val="24"/>
          <w:szCs w:val="24"/>
        </w:rPr>
        <w:t>смс-сообщений</w:t>
      </w:r>
      <w:proofErr w:type="spellEnd"/>
      <w:r w:rsidRPr="000F4530">
        <w:rPr>
          <w:rFonts w:ascii="Times New Roman" w:hAnsi="Times New Roman" w:cs="Times New Roman"/>
          <w:color w:val="000000"/>
          <w:sz w:val="24"/>
          <w:szCs w:val="24"/>
        </w:rPr>
        <w:t>, а также электронной почты или иными не противоречащими законодательству способами.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lastRenderedPageBreak/>
        <w:t>Такой способ информирования будет использоваться не чаще одного раза в квартал, при этом, исключительно для налогоплательщиков, которые выразили в письменной форме согласие на информирование в таком формате.</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Помимо этого, предусмотрена возможность направления извещений в единый личный кабинет на портале государственных услуг.</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Помощник прокурора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юрист 3 класса                                                                                    В.А. </w:t>
      </w:r>
      <w:proofErr w:type="spellStart"/>
      <w:r w:rsidRPr="000F4530">
        <w:rPr>
          <w:rFonts w:ascii="Times New Roman" w:hAnsi="Times New Roman" w:cs="Times New Roman"/>
          <w:color w:val="000000"/>
          <w:sz w:val="24"/>
          <w:szCs w:val="24"/>
        </w:rPr>
        <w:t>Брызгин</w:t>
      </w:r>
      <w:proofErr w:type="spellEnd"/>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color w:val="000000"/>
          <w:sz w:val="24"/>
          <w:szCs w:val="24"/>
        </w:rPr>
      </w:pPr>
      <w:r w:rsidRPr="000F4530">
        <w:rPr>
          <w:rFonts w:ascii="Times New Roman" w:hAnsi="Times New Roman" w:cs="Times New Roman"/>
          <w:b/>
          <w:color w:val="000000"/>
          <w:sz w:val="24"/>
          <w:szCs w:val="24"/>
        </w:rPr>
        <w:t>Установлены дополнительные гарантии женщинам, работающим в сельской местности</w:t>
      </w:r>
      <w:r w:rsidRPr="000F4530">
        <w:rPr>
          <w:rFonts w:ascii="Times New Roman" w:hAnsi="Times New Roman" w:cs="Times New Roman"/>
          <w:b/>
          <w:color w:val="000000"/>
          <w:sz w:val="24"/>
          <w:szCs w:val="24"/>
        </w:rPr>
        <w:br/>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Федеральным законом от 12.11.2019 № 372-ФЗ Трудовой кодекс Российской Федерации дополнен ст. 263.1, устанавливающей дополнительные гарантии женщинам, работающим в сельской местности.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Указанная категория работников имеет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 личному письменному заявлению работников может быть предоставлен один дополнительный выходной день в месяц без сохранения заработной платы.</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Кроме этого, в повышенном </w:t>
      </w:r>
      <w:proofErr w:type="gramStart"/>
      <w:r w:rsidRPr="000F4530">
        <w:rPr>
          <w:rFonts w:ascii="Times New Roman" w:hAnsi="Times New Roman" w:cs="Times New Roman"/>
          <w:color w:val="000000"/>
          <w:sz w:val="24"/>
          <w:szCs w:val="24"/>
        </w:rPr>
        <w:t>размере</w:t>
      </w:r>
      <w:proofErr w:type="gramEnd"/>
      <w:r w:rsidRPr="000F4530">
        <w:rPr>
          <w:rFonts w:ascii="Times New Roman" w:hAnsi="Times New Roman" w:cs="Times New Roman"/>
          <w:color w:val="000000"/>
          <w:sz w:val="24"/>
          <w:szCs w:val="24"/>
        </w:rPr>
        <w:t xml:space="preserve"> устанавливается оплата труда на работах, где по условиям труда рабочий день разделен на части.</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Помощник прокурора</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юрист 3 класса                                                                                    В.А. </w:t>
      </w:r>
      <w:proofErr w:type="spellStart"/>
      <w:r w:rsidRPr="000F4530">
        <w:rPr>
          <w:rFonts w:ascii="Times New Roman" w:hAnsi="Times New Roman" w:cs="Times New Roman"/>
          <w:color w:val="000000"/>
          <w:sz w:val="24"/>
          <w:szCs w:val="24"/>
        </w:rPr>
        <w:t>Брызгин</w:t>
      </w:r>
      <w:proofErr w:type="spellEnd"/>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sz w:val="24"/>
          <w:szCs w:val="24"/>
        </w:rPr>
      </w:pPr>
      <w:r w:rsidRPr="000F4530">
        <w:rPr>
          <w:rFonts w:ascii="Times New Roman" w:hAnsi="Times New Roman" w:cs="Times New Roman"/>
          <w:b/>
          <w:sz w:val="24"/>
          <w:szCs w:val="24"/>
        </w:rPr>
        <w:t xml:space="preserve">Избрание меры пресечения в </w:t>
      </w:r>
      <w:proofErr w:type="gramStart"/>
      <w:r w:rsidRPr="000F4530">
        <w:rPr>
          <w:rFonts w:ascii="Times New Roman" w:hAnsi="Times New Roman" w:cs="Times New Roman"/>
          <w:b/>
          <w:sz w:val="24"/>
          <w:szCs w:val="24"/>
        </w:rPr>
        <w:t>виде</w:t>
      </w:r>
      <w:proofErr w:type="gramEnd"/>
      <w:r w:rsidRPr="000F4530">
        <w:rPr>
          <w:rFonts w:ascii="Times New Roman" w:hAnsi="Times New Roman" w:cs="Times New Roman"/>
          <w:b/>
          <w:sz w:val="24"/>
          <w:szCs w:val="24"/>
        </w:rPr>
        <w:t xml:space="preserve"> заключения под стражу в отношении несовершеннолетнего</w:t>
      </w:r>
      <w:r w:rsidRPr="000F4530">
        <w:rPr>
          <w:rFonts w:ascii="Times New Roman" w:hAnsi="Times New Roman" w:cs="Times New Roman"/>
          <w:b/>
          <w:sz w:val="24"/>
          <w:szCs w:val="24"/>
        </w:rPr>
        <w:br/>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В соответствии с ч. 2 ст. 108 УПК </w:t>
      </w:r>
      <w:proofErr w:type="gramStart"/>
      <w:r w:rsidRPr="000F4530">
        <w:rPr>
          <w:rFonts w:ascii="Times New Roman" w:hAnsi="Times New Roman" w:cs="Times New Roman"/>
          <w:color w:val="000000"/>
          <w:sz w:val="24"/>
          <w:szCs w:val="24"/>
        </w:rPr>
        <w:t>РФ</w:t>
      </w:r>
      <w:proofErr w:type="gramEnd"/>
      <w:r w:rsidRPr="000F4530">
        <w:rPr>
          <w:rFonts w:ascii="Times New Roman" w:hAnsi="Times New Roman" w:cs="Times New Roman"/>
          <w:color w:val="000000"/>
          <w:sz w:val="24"/>
          <w:szCs w:val="24"/>
        </w:rPr>
        <w:t xml:space="preserve">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преступления средней тяжести. </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Согласно Постановлению Пленума Верховного Суда Российской Федерации от 19.12.2013 № 41 «О практике применения судами законодательства о мерах пресечения в виде заключения под стражу, домашнего ареста и залога» при рассмотрении ходатайства следователя или дознавателя о заключении под стражу несовершеннолетнего подозреваемого или обвиняемого суд, в силу требований ст. 423 УПК РФ, обсуждает возможность отдачи его под присмотр родителей, опекунов, попечителей или других</w:t>
      </w:r>
      <w:proofErr w:type="gramEnd"/>
      <w:r w:rsidRPr="000F4530">
        <w:rPr>
          <w:rFonts w:ascii="Times New Roman" w:hAnsi="Times New Roman" w:cs="Times New Roman"/>
          <w:color w:val="000000"/>
          <w:sz w:val="24"/>
          <w:szCs w:val="24"/>
        </w:rPr>
        <w:t xml:space="preserve"> заслуживающих доверия лиц, а несовершеннолетнего, находящегося в специализированном детском </w:t>
      </w:r>
      <w:proofErr w:type="gramStart"/>
      <w:r w:rsidRPr="000F4530">
        <w:rPr>
          <w:rFonts w:ascii="Times New Roman" w:hAnsi="Times New Roman" w:cs="Times New Roman"/>
          <w:color w:val="000000"/>
          <w:sz w:val="24"/>
          <w:szCs w:val="24"/>
        </w:rPr>
        <w:t>учреждении</w:t>
      </w:r>
      <w:proofErr w:type="gramEnd"/>
      <w:r w:rsidRPr="000F4530">
        <w:rPr>
          <w:rFonts w:ascii="Times New Roman" w:hAnsi="Times New Roman" w:cs="Times New Roman"/>
          <w:color w:val="000000"/>
          <w:sz w:val="24"/>
          <w:szCs w:val="24"/>
        </w:rPr>
        <w:t xml:space="preserve">, под присмотр должностных лиц этого учреждения. </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При этом участие защитника в судебном заседании обязательно независимо от того, достиг ли обвиняемый, подозреваемый к этому времени совершеннолетия. Данное правило относится и к случаям, когда лицо обвиняется в нескольких преступлениях, одно из которых совершено им в возрасте до 18 лет, а другое - после достижения совершеннолетия. </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Заключение под стражу в </w:t>
      </w:r>
      <w:proofErr w:type="gramStart"/>
      <w:r w:rsidRPr="000F4530">
        <w:rPr>
          <w:rFonts w:ascii="Times New Roman" w:hAnsi="Times New Roman" w:cs="Times New Roman"/>
          <w:color w:val="000000"/>
          <w:sz w:val="24"/>
          <w:szCs w:val="24"/>
        </w:rPr>
        <w:t>качестве</w:t>
      </w:r>
      <w:proofErr w:type="gramEnd"/>
      <w:r w:rsidRPr="000F4530">
        <w:rPr>
          <w:rFonts w:ascii="Times New Roman" w:hAnsi="Times New Roman" w:cs="Times New Roman"/>
          <w:color w:val="000000"/>
          <w:sz w:val="24"/>
          <w:szCs w:val="24"/>
        </w:rPr>
        <w:t xml:space="preserve">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средней тяжести впервые.</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Кроме того, на основании Постановления Пленума Верховного Суда Российской Федерации от 01.02.2011 № 1 «О судебной практике применения законодательства, </w:t>
      </w:r>
      <w:r w:rsidRPr="000F4530">
        <w:rPr>
          <w:rFonts w:ascii="Times New Roman" w:hAnsi="Times New Roman" w:cs="Times New Roman"/>
          <w:color w:val="000000"/>
          <w:sz w:val="24"/>
          <w:szCs w:val="24"/>
        </w:rPr>
        <w:lastRenderedPageBreak/>
        <w:t>регламентирующего особенности уголовной ответственности и наказания несовершеннолетних» заключение под стражу до судебного разбирательства может применяться к несовершеннолетнему лишь в качестве крайней меры и в течение кратчайшего периода времени. При рассмотрении ходатайства органов предварительного следствия о применении в отношении несовершеннолетнего подозреваемого или обвиняемого меры пресечения в виде заключения под стражу суд проверяет обоснованность изложенных в нем положений о необходимости заключения несовершеннолетнего под стражу и невозможности применения в отношении него иной, более мягкой, меры пресечения.</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Помощник прокурора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юрист 1 класса                                                                                     О.А. Козлова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sz w:val="24"/>
          <w:szCs w:val="24"/>
        </w:rPr>
      </w:pPr>
      <w:r w:rsidRPr="000F4530">
        <w:rPr>
          <w:rFonts w:ascii="Times New Roman" w:hAnsi="Times New Roman" w:cs="Times New Roman"/>
          <w:b/>
          <w:sz w:val="24"/>
          <w:szCs w:val="24"/>
        </w:rPr>
        <w:t>Постановка на воинский учёт лиц, не имеющих регистрации по месту жительства и месту пребывания</w:t>
      </w:r>
    </w:p>
    <w:p w:rsidR="000F4530" w:rsidRPr="000F4530" w:rsidRDefault="000F4530" w:rsidP="000F4530">
      <w:pPr>
        <w:spacing w:after="0" w:line="240" w:lineRule="auto"/>
        <w:rPr>
          <w:rFonts w:ascii="Times New Roman" w:hAnsi="Times New Roman" w:cs="Times New Roman"/>
          <w:sz w:val="24"/>
          <w:szCs w:val="24"/>
        </w:rPr>
      </w:pP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Воинский учет является одной из форм воинской обязанности граждан. Состоять на воинском учете обязаны все граждане, кроме лиц, освобожденных от исполнения воинской обязанности; проходящих военную службу; отбывающих наказание в виде лишения свободы; женщин, не имеющих военно-учетной специальности; постоянно проживающих за пределами РФ.</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При этом</w:t>
      </w:r>
      <w:proofErr w:type="gramStart"/>
      <w:r w:rsidRPr="000F4530">
        <w:rPr>
          <w:rFonts w:ascii="Times New Roman" w:hAnsi="Times New Roman" w:cs="Times New Roman"/>
          <w:color w:val="000000"/>
          <w:sz w:val="24"/>
          <w:szCs w:val="24"/>
        </w:rPr>
        <w:t>,</w:t>
      </w:r>
      <w:proofErr w:type="gramEnd"/>
      <w:r w:rsidRPr="000F4530">
        <w:rPr>
          <w:rFonts w:ascii="Times New Roman" w:hAnsi="Times New Roman" w:cs="Times New Roman"/>
          <w:color w:val="000000"/>
          <w:sz w:val="24"/>
          <w:szCs w:val="24"/>
        </w:rPr>
        <w:t xml:space="preserve"> отсутствие у гражданина регистрации по месту жительства и месту пребывания не освобождает его от обязанности состоять на воинском учете и не служит основанием для отказа в постановке его на воинский учет.</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Воинский учёт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w:t>
      </w:r>
      <w:proofErr w:type="gramEnd"/>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Если гражданин подлежит призыву на военную службу, но в период проведения призыва выезжает с места жительства, места пребывания (даже если они не подтверждены) на срок более трех месяцев, обязан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а в последующем в двухнедельный срок</w:t>
      </w:r>
      <w:proofErr w:type="gramEnd"/>
      <w:r w:rsidRPr="000F4530">
        <w:rPr>
          <w:rFonts w:ascii="Times New Roman" w:hAnsi="Times New Roman" w:cs="Times New Roman"/>
          <w:color w:val="000000"/>
          <w:sz w:val="24"/>
          <w:szCs w:val="24"/>
        </w:rPr>
        <w:t xml:space="preserve"> встать на учёт по новому месту жительства (пребывания).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Работодатель обязан направлять в военкомат сведения о приеме и увольнении всех работников, подлежащих воинскому учету. Кроме того, при приеме или увольнении работодатель также обязан </w:t>
      </w:r>
      <w:proofErr w:type="gramStart"/>
      <w:r w:rsidRPr="000F4530">
        <w:rPr>
          <w:rFonts w:ascii="Times New Roman" w:hAnsi="Times New Roman" w:cs="Times New Roman"/>
          <w:color w:val="000000"/>
          <w:sz w:val="24"/>
          <w:szCs w:val="24"/>
        </w:rPr>
        <w:t>предоставлять сотрудникам документ</w:t>
      </w:r>
      <w:proofErr w:type="gramEnd"/>
      <w:r w:rsidRPr="000F4530">
        <w:rPr>
          <w:rFonts w:ascii="Times New Roman" w:hAnsi="Times New Roman" w:cs="Times New Roman"/>
          <w:color w:val="000000"/>
          <w:sz w:val="24"/>
          <w:szCs w:val="24"/>
        </w:rPr>
        <w:t xml:space="preserve"> по специальной форме, который необходим для постановки на воинский учет по месту пребывания.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Справка выдаётся если: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у сотрудника нет регистрации ни по месту жительства, ни по месту пребывания;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сотрудник прибыл в место пребывания на срок более трех месяцев, но в нем не зарегистрировался.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Те же требования относятся к образовательным организациям.</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За неисполнение обязанностей по воинскому учету предусмотрена ответственность в </w:t>
      </w:r>
      <w:proofErr w:type="gramStart"/>
      <w:r w:rsidRPr="000F4530">
        <w:rPr>
          <w:rFonts w:ascii="Times New Roman" w:hAnsi="Times New Roman" w:cs="Times New Roman"/>
          <w:color w:val="000000"/>
          <w:sz w:val="24"/>
          <w:szCs w:val="24"/>
        </w:rPr>
        <w:t>виде</w:t>
      </w:r>
      <w:proofErr w:type="gramEnd"/>
      <w:r w:rsidRPr="000F4530">
        <w:rPr>
          <w:rFonts w:ascii="Times New Roman" w:hAnsi="Times New Roman" w:cs="Times New Roman"/>
          <w:color w:val="000000"/>
          <w:sz w:val="24"/>
          <w:szCs w:val="24"/>
        </w:rPr>
        <w:t xml:space="preserve"> предупреждения или штрафа. За уклонение от призыва предусмотрена уголовная ответственность.</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Изменения в порядок воинского учета граждан, которые не имеют регистрации по месту жительства и месту пребывания, или прибыли на место пребывания на срок более 3 месяцев, не имея при этом регистрации по месту пребывания (при принятии на работу, поступлении на учёбу или увольнении с работы, отчислении из образовательной организации) внесены Постановлением Правительства РФ от 06.02.2020 № 103 «О внесении изменений в</w:t>
      </w:r>
      <w:proofErr w:type="gramEnd"/>
      <w:r w:rsidRPr="000F4530">
        <w:rPr>
          <w:rFonts w:ascii="Times New Roman" w:hAnsi="Times New Roman" w:cs="Times New Roman"/>
          <w:color w:val="000000"/>
          <w:sz w:val="24"/>
          <w:szCs w:val="24"/>
        </w:rPr>
        <w:t xml:space="preserve"> Положение о воинском учете».</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Помощник прокурора</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юрист 1 класса                                                                                     О.А. Козлова</w:t>
      </w:r>
    </w:p>
    <w:p w:rsidR="002D7189" w:rsidRPr="000F4530" w:rsidRDefault="002D7189"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color w:val="000000"/>
          <w:sz w:val="24"/>
          <w:szCs w:val="24"/>
        </w:rPr>
      </w:pPr>
      <w:r w:rsidRPr="000F4530">
        <w:rPr>
          <w:rFonts w:ascii="Times New Roman" w:hAnsi="Times New Roman" w:cs="Times New Roman"/>
          <w:b/>
          <w:color w:val="000000"/>
          <w:sz w:val="24"/>
          <w:szCs w:val="24"/>
        </w:rPr>
        <w:t xml:space="preserve">О </w:t>
      </w:r>
      <w:proofErr w:type="gramStart"/>
      <w:r w:rsidRPr="000F4530">
        <w:rPr>
          <w:rFonts w:ascii="Times New Roman" w:hAnsi="Times New Roman" w:cs="Times New Roman"/>
          <w:b/>
          <w:color w:val="000000"/>
          <w:sz w:val="24"/>
          <w:szCs w:val="24"/>
        </w:rPr>
        <w:t>порядке</w:t>
      </w:r>
      <w:proofErr w:type="gramEnd"/>
      <w:r w:rsidRPr="000F4530">
        <w:rPr>
          <w:rFonts w:ascii="Times New Roman" w:hAnsi="Times New Roman" w:cs="Times New Roman"/>
          <w:b/>
          <w:color w:val="000000"/>
          <w:sz w:val="24"/>
          <w:szCs w:val="24"/>
        </w:rPr>
        <w:t xml:space="preserve"> управления многоквартирным домом, находящимся в государственной или муниципальной собственности</w:t>
      </w:r>
    </w:p>
    <w:p w:rsidR="000F4530" w:rsidRPr="000F4530" w:rsidRDefault="000F4530" w:rsidP="000F4530">
      <w:pPr>
        <w:spacing w:after="0" w:line="240" w:lineRule="auto"/>
        <w:jc w:val="both"/>
        <w:rPr>
          <w:rFonts w:ascii="Times New Roman" w:hAnsi="Times New Roman" w:cs="Times New Roman"/>
          <w:color w:val="000000"/>
          <w:sz w:val="24"/>
          <w:szCs w:val="24"/>
        </w:rPr>
      </w:pP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Федеральным законом от 28.01.2020 № 4-ФЗ устанавливается, что управление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заключённого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w:t>
      </w:r>
      <w:proofErr w:type="gramEnd"/>
      <w:r w:rsidRPr="000F4530">
        <w:rPr>
          <w:rFonts w:ascii="Times New Roman" w:hAnsi="Times New Roman" w:cs="Times New Roman"/>
          <w:color w:val="000000"/>
          <w:sz w:val="24"/>
          <w:szCs w:val="24"/>
        </w:rPr>
        <w:t xml:space="preserve"> При этом исключается возможность самостоятельного определения указанными публичными субъектами порядка управления такими домами.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Заключить договор управления таким многоквартирным домом без проведения открытого конкурса станет возможным только в случае, если конкурс на заключение договора управления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50 процентов, или многоквартирным домом, все помещения в котором находятся в собственности Российской</w:t>
      </w:r>
      <w:proofErr w:type="gramEnd"/>
      <w:r w:rsidRPr="000F4530">
        <w:rPr>
          <w:rFonts w:ascii="Times New Roman" w:hAnsi="Times New Roman" w:cs="Times New Roman"/>
          <w:color w:val="000000"/>
          <w:sz w:val="24"/>
          <w:szCs w:val="24"/>
        </w:rPr>
        <w:t xml:space="preserve"> Федерации, субъекта Российской Федерации или муниципального образования, </w:t>
      </w:r>
      <w:proofErr w:type="gramStart"/>
      <w:r w:rsidRPr="000F4530">
        <w:rPr>
          <w:rFonts w:ascii="Times New Roman" w:hAnsi="Times New Roman" w:cs="Times New Roman"/>
          <w:color w:val="000000"/>
          <w:sz w:val="24"/>
          <w:szCs w:val="24"/>
        </w:rPr>
        <w:t>признан</w:t>
      </w:r>
      <w:proofErr w:type="gramEnd"/>
      <w:r w:rsidRPr="000F4530">
        <w:rPr>
          <w:rFonts w:ascii="Times New Roman" w:hAnsi="Times New Roman" w:cs="Times New Roman"/>
          <w:color w:val="000000"/>
          <w:sz w:val="24"/>
          <w:szCs w:val="24"/>
        </w:rPr>
        <w:t xml:space="preserve"> несостоявшимся.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Федеральный закон вступил в силу 08.02.2020.</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Заместитель прокурора</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младший советник юстиции                                                           А.Н. Кудряшов</w:t>
      </w:r>
    </w:p>
    <w:p w:rsidR="002D7189" w:rsidRPr="000F4530" w:rsidRDefault="002D7189"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hd w:val="clear" w:color="auto" w:fill="FFFFFF"/>
        <w:spacing w:after="0" w:line="240" w:lineRule="auto"/>
        <w:jc w:val="center"/>
        <w:outlineLvl w:val="2"/>
        <w:rPr>
          <w:rFonts w:ascii="Times New Roman" w:hAnsi="Times New Roman" w:cs="Times New Roman"/>
          <w:b/>
          <w:color w:val="000000"/>
          <w:sz w:val="24"/>
          <w:szCs w:val="24"/>
        </w:rPr>
      </w:pPr>
      <w:r w:rsidRPr="000F4530">
        <w:rPr>
          <w:rFonts w:ascii="Times New Roman" w:hAnsi="Times New Roman" w:cs="Times New Roman"/>
          <w:b/>
          <w:color w:val="000000"/>
          <w:sz w:val="24"/>
          <w:szCs w:val="24"/>
        </w:rPr>
        <w:t>О судебной практике по делам о похищении человека, незаконном лишении свободы и торговле людьми</w:t>
      </w:r>
    </w:p>
    <w:p w:rsidR="000F4530" w:rsidRPr="000F4530" w:rsidRDefault="000F4530" w:rsidP="000F4530">
      <w:pPr>
        <w:spacing w:after="0" w:line="240" w:lineRule="auto"/>
        <w:jc w:val="both"/>
        <w:rPr>
          <w:rFonts w:ascii="Times New Roman" w:hAnsi="Times New Roman" w:cs="Times New Roman"/>
          <w:color w:val="000000"/>
          <w:sz w:val="24"/>
          <w:szCs w:val="24"/>
        </w:rPr>
      </w:pP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proofErr w:type="gramStart"/>
      <w:r w:rsidRPr="000F4530">
        <w:rPr>
          <w:rFonts w:ascii="Times New Roman" w:hAnsi="Times New Roman" w:cs="Times New Roman"/>
          <w:color w:val="000000"/>
          <w:sz w:val="24"/>
          <w:szCs w:val="24"/>
        </w:rPr>
        <w:t>В целях обеспечения единообразного применения судами законодательства об уголовной ответственности за похищение человека, незаконное лишение свободы и торговлю людьми Пленум Верховного суда в постановлении Пленума Верховного суда Российской Федерации от 24.12.2019 № 58 «О судебной практике по делам о похищении человека, незаконном лишении свободы и торговле людьми» разъяснил, что под похищением человека необходимо понимать захват и перемещение его в другое место</w:t>
      </w:r>
      <w:proofErr w:type="gramEnd"/>
      <w:r w:rsidRPr="000F4530">
        <w:rPr>
          <w:rFonts w:ascii="Times New Roman" w:hAnsi="Times New Roman" w:cs="Times New Roman"/>
          <w:color w:val="000000"/>
          <w:sz w:val="24"/>
          <w:szCs w:val="24"/>
        </w:rPr>
        <w:t xml:space="preserve"> помимо его воли с целью незаконного удержания. Похищение человека считается оконченным с момента захвата и начала перемещения.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Похищение может быть также совершено путем обмана потерпевшего или злоупотребления доверием, когда человек добирается до места своего плена добровольно.</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В отличие от похищения при незаконном лишении свободы потерпевший остается в месте его нахождения, но ограничивается в передвижении. Если преступник в </w:t>
      </w:r>
      <w:proofErr w:type="gramStart"/>
      <w:r w:rsidRPr="000F4530">
        <w:rPr>
          <w:rFonts w:ascii="Times New Roman" w:hAnsi="Times New Roman" w:cs="Times New Roman"/>
          <w:color w:val="000000"/>
          <w:sz w:val="24"/>
          <w:szCs w:val="24"/>
        </w:rPr>
        <w:t>дальнейшем</w:t>
      </w:r>
      <w:proofErr w:type="gramEnd"/>
      <w:r w:rsidRPr="000F4530">
        <w:rPr>
          <w:rFonts w:ascii="Times New Roman" w:hAnsi="Times New Roman" w:cs="Times New Roman"/>
          <w:color w:val="000000"/>
          <w:sz w:val="24"/>
          <w:szCs w:val="24"/>
        </w:rPr>
        <w:t xml:space="preserve"> переместит потерпевшего в другое место, то это квалифицируется как похищение. Суд уточнил особенности квалификации этих деяний при применении насилия или угрозы, похищении за деньги и добровольном освобождении потерпевшего.</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Торговля людьми квалифицируется как оконченное преступление при фактической передаче и получении потерпевшего.</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Заместитель прокурора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lastRenderedPageBreak/>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младший советник юстиции                                                           А.Н. Кудряшов</w:t>
      </w:r>
    </w:p>
    <w:p w:rsidR="002D7189" w:rsidRPr="000F4530" w:rsidRDefault="002D7189"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auto"/>
        <w:jc w:val="center"/>
        <w:rPr>
          <w:rFonts w:ascii="Times New Roman" w:hAnsi="Times New Roman" w:cs="Times New Roman"/>
          <w:b/>
          <w:sz w:val="24"/>
          <w:szCs w:val="24"/>
        </w:rPr>
      </w:pPr>
      <w:r w:rsidRPr="000F4530">
        <w:rPr>
          <w:rFonts w:ascii="Times New Roman" w:hAnsi="Times New Roman" w:cs="Times New Roman"/>
          <w:b/>
          <w:sz w:val="24"/>
          <w:szCs w:val="24"/>
        </w:rPr>
        <w:t>Установлена уголовная ответственность за распространение заведомо ложной информации</w:t>
      </w:r>
      <w:r w:rsidRPr="000F4530">
        <w:rPr>
          <w:rFonts w:ascii="Times New Roman" w:hAnsi="Times New Roman" w:cs="Times New Roman"/>
          <w:b/>
          <w:sz w:val="24"/>
          <w:szCs w:val="24"/>
        </w:rPr>
        <w:br/>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1 апреля 2020 года Президентом Российской Федерации подписан и вступил в силу Федеральный закон № 100-ФЗ «О внесении изменений в Уголовный кодекс Российской Федерации и статьи 31 и 151 Уголовно-процессуального кодекса Российской Федерации».</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Уголовный кодекс Российской Федерации дополнен статьей 207.1, устанавливающей ответственность за публичное распространение заведомо ложной информации об обстоятельствах, представляющих угрозу жизни и безопасности граждан, в частности о чрезвычайных ситуациях, связанных с эпидемией, а также о принимаемых мерах по обеспечению безопасности населения и территорий, приемах и способах защиты от этих обстоятельств.</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За совершение указанного преступления предусматривается наказание в </w:t>
      </w:r>
      <w:proofErr w:type="gramStart"/>
      <w:r w:rsidRPr="000F4530">
        <w:rPr>
          <w:rFonts w:ascii="Times New Roman" w:hAnsi="Times New Roman" w:cs="Times New Roman"/>
          <w:color w:val="000000"/>
          <w:sz w:val="24"/>
          <w:szCs w:val="24"/>
        </w:rPr>
        <w:t>виде</w:t>
      </w:r>
      <w:proofErr w:type="gramEnd"/>
      <w:r w:rsidRPr="000F4530">
        <w:rPr>
          <w:rFonts w:ascii="Times New Roman" w:hAnsi="Times New Roman" w:cs="Times New Roman"/>
          <w:color w:val="000000"/>
          <w:sz w:val="24"/>
          <w:szCs w:val="24"/>
        </w:rPr>
        <w:t xml:space="preserve"> штрафа в размере от  300 тыс. до 700 тыс. рублей, обязательные работы на срок до 360 часов, исправительные работы на срок до 1 года или ограничение свободы на срок до 3 лет.</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Кроме того, Уголовный кодекс Российской Федерации дополнен статьей 207.2, в соответствии с которой устанавливается ответственность за публичное распространение заведомо ложной общественно значимой информации, повлекшее по неосторожности тяжкие последствия.</w:t>
      </w:r>
    </w:p>
    <w:p w:rsidR="000F4530" w:rsidRPr="000F4530" w:rsidRDefault="000F4530" w:rsidP="000F4530">
      <w:pPr>
        <w:spacing w:after="0" w:line="240" w:lineRule="auto"/>
        <w:ind w:firstLine="709"/>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Если такие последствия будут выражаться в </w:t>
      </w:r>
      <w:proofErr w:type="gramStart"/>
      <w:r w:rsidRPr="000F4530">
        <w:rPr>
          <w:rFonts w:ascii="Times New Roman" w:hAnsi="Times New Roman" w:cs="Times New Roman"/>
          <w:color w:val="000000"/>
          <w:sz w:val="24"/>
          <w:szCs w:val="24"/>
        </w:rPr>
        <w:t>причинении</w:t>
      </w:r>
      <w:proofErr w:type="gramEnd"/>
      <w:r w:rsidRPr="000F4530">
        <w:rPr>
          <w:rFonts w:ascii="Times New Roman" w:hAnsi="Times New Roman" w:cs="Times New Roman"/>
          <w:color w:val="000000"/>
          <w:sz w:val="24"/>
          <w:szCs w:val="24"/>
        </w:rPr>
        <w:t xml:space="preserve"> вреда здоровью человека, наказание предусмотрено в виде штрафа в размере до 1,5 млн. рублей, либо исправительных работ на срок до 1 года, либо принудительных работ на срок до 3 лет, либо лишения свободы на тот же срок. В случае если указанное деяние повлекло по неосторожности смерть человека, виновному лицу будут грозить штраф в размере до 2 млн. рублей, либо исправительные работы на срок до 2 лет, либо принудительные работы на срок до 5 лет, либо лишение свободы на тот же срок.</w:t>
      </w:r>
    </w:p>
    <w:p w:rsidR="000F4530" w:rsidRPr="000F4530" w:rsidRDefault="000F4530" w:rsidP="000F4530">
      <w:pPr>
        <w:spacing w:after="0" w:line="240" w:lineRule="exact"/>
        <w:jc w:val="both"/>
        <w:rPr>
          <w:rFonts w:ascii="Times New Roman" w:hAnsi="Times New Roman" w:cs="Times New Roman"/>
          <w:color w:val="000000"/>
          <w:sz w:val="24"/>
          <w:szCs w:val="24"/>
        </w:rPr>
      </w:pP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 xml:space="preserve">Заместитель прокурора </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Цивильского района</w:t>
      </w:r>
    </w:p>
    <w:p w:rsidR="000F4530" w:rsidRPr="000F4530" w:rsidRDefault="000F4530" w:rsidP="000F4530">
      <w:pPr>
        <w:spacing w:after="0" w:line="240" w:lineRule="exact"/>
        <w:jc w:val="both"/>
        <w:rPr>
          <w:rFonts w:ascii="Times New Roman" w:hAnsi="Times New Roman" w:cs="Times New Roman"/>
          <w:color w:val="000000"/>
          <w:sz w:val="24"/>
          <w:szCs w:val="24"/>
        </w:rPr>
      </w:pPr>
      <w:r w:rsidRPr="000F4530">
        <w:rPr>
          <w:rFonts w:ascii="Times New Roman" w:hAnsi="Times New Roman" w:cs="Times New Roman"/>
          <w:color w:val="000000"/>
          <w:sz w:val="24"/>
          <w:szCs w:val="24"/>
        </w:rPr>
        <w:t>младший советник юстиции                                                           А.Н. Кудряшов</w:t>
      </w:r>
    </w:p>
    <w:p w:rsidR="00BA7865" w:rsidRPr="000F4530" w:rsidRDefault="00BA7865" w:rsidP="00BA7865">
      <w:pPr>
        <w:pStyle w:val="15"/>
      </w:pPr>
    </w:p>
    <w:p w:rsidR="00BA7865" w:rsidRPr="00BA7865" w:rsidRDefault="00BA7865" w:rsidP="00BA7865">
      <w:pPr>
        <w:spacing w:after="0" w:line="240" w:lineRule="exact"/>
        <w:jc w:val="both"/>
        <w:rPr>
          <w:rFonts w:ascii="Times New Roman" w:hAnsi="Times New Roman"/>
          <w:sz w:val="24"/>
          <w:szCs w:val="24"/>
        </w:rPr>
      </w:pPr>
    </w:p>
    <w:p w:rsidR="00280E13" w:rsidRPr="00EF7198" w:rsidRDefault="00280E13" w:rsidP="00280E13">
      <w:pPr>
        <w:rPr>
          <w:sz w:val="16"/>
          <w:szCs w:val="16"/>
        </w:rPr>
      </w:pPr>
    </w:p>
    <w:p w:rsidR="00712E0A" w:rsidRPr="000171C5" w:rsidRDefault="00712E0A" w:rsidP="00712E0A">
      <w:pPr>
        <w:ind w:left="6237"/>
        <w:jc w:val="both"/>
        <w:rPr>
          <w:rStyle w:val="af5"/>
          <w:b w:val="0"/>
          <w:bCs w:val="0"/>
          <w:color w:val="auto"/>
        </w:rPr>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6A" w:rsidRDefault="0050106A" w:rsidP="00C86E75">
      <w:pPr>
        <w:spacing w:after="0" w:line="240" w:lineRule="auto"/>
      </w:pPr>
      <w:r>
        <w:separator/>
      </w:r>
    </w:p>
  </w:endnote>
  <w:endnote w:type="continuationSeparator" w:id="0">
    <w:p w:rsidR="0050106A" w:rsidRDefault="0050106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6A" w:rsidRDefault="0050106A" w:rsidP="00C86E75">
      <w:pPr>
        <w:spacing w:after="0" w:line="240" w:lineRule="auto"/>
      </w:pPr>
      <w:r>
        <w:separator/>
      </w:r>
    </w:p>
  </w:footnote>
  <w:footnote w:type="continuationSeparator" w:id="0">
    <w:p w:rsidR="0050106A" w:rsidRDefault="0050106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4"/>
  </w:num>
  <w:num w:numId="2">
    <w:abstractNumId w:val="12"/>
  </w:num>
  <w:num w:numId="3">
    <w:abstractNumId w:val="8"/>
  </w:num>
  <w:num w:numId="4">
    <w:abstractNumId w:val="1"/>
  </w:num>
  <w:num w:numId="5">
    <w:abstractNumId w:val="20"/>
  </w:num>
  <w:num w:numId="6">
    <w:abstractNumId w:val="15"/>
  </w:num>
  <w:num w:numId="7">
    <w:abstractNumId w:val="0"/>
  </w:num>
  <w:num w:numId="8">
    <w:abstractNumId w:val="9"/>
  </w:num>
  <w:num w:numId="9">
    <w:abstractNumId w:val="17"/>
  </w:num>
  <w:num w:numId="10">
    <w:abstractNumId w:val="18"/>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A475B"/>
    <w:rsid w:val="003A70D0"/>
    <w:rsid w:val="003C00D1"/>
    <w:rsid w:val="003C1380"/>
    <w:rsid w:val="003C7D18"/>
    <w:rsid w:val="003D432E"/>
    <w:rsid w:val="003D4613"/>
    <w:rsid w:val="003D77CC"/>
    <w:rsid w:val="003E0877"/>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06A"/>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2387"/>
    <w:rsid w:val="008446AC"/>
    <w:rsid w:val="008447D0"/>
    <w:rsid w:val="00846FDE"/>
    <w:rsid w:val="008548BD"/>
    <w:rsid w:val="0086054B"/>
    <w:rsid w:val="008656A1"/>
    <w:rsid w:val="00866B1E"/>
    <w:rsid w:val="00866BD4"/>
    <w:rsid w:val="00875F59"/>
    <w:rsid w:val="00877260"/>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11739"/>
    <w:rsid w:val="0092084F"/>
    <w:rsid w:val="00925423"/>
    <w:rsid w:val="00931940"/>
    <w:rsid w:val="0093247E"/>
    <w:rsid w:val="0093542F"/>
    <w:rsid w:val="00941F30"/>
    <w:rsid w:val="00943DC0"/>
    <w:rsid w:val="009441C8"/>
    <w:rsid w:val="0094556B"/>
    <w:rsid w:val="00950A18"/>
    <w:rsid w:val="00957DE7"/>
    <w:rsid w:val="009634A9"/>
    <w:rsid w:val="00964497"/>
    <w:rsid w:val="0096488C"/>
    <w:rsid w:val="0096619B"/>
    <w:rsid w:val="00971CE1"/>
    <w:rsid w:val="00971DBB"/>
    <w:rsid w:val="00972D02"/>
    <w:rsid w:val="009745C2"/>
    <w:rsid w:val="009776AF"/>
    <w:rsid w:val="009A7F0D"/>
    <w:rsid w:val="009B35B4"/>
    <w:rsid w:val="009C5846"/>
    <w:rsid w:val="009C6343"/>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5B11"/>
    <w:rsid w:val="00A6009B"/>
    <w:rsid w:val="00A61257"/>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B01CA3"/>
    <w:rsid w:val="00B22547"/>
    <w:rsid w:val="00B35189"/>
    <w:rsid w:val="00B4643D"/>
    <w:rsid w:val="00B51CB6"/>
    <w:rsid w:val="00B53BC8"/>
    <w:rsid w:val="00B64C18"/>
    <w:rsid w:val="00B70AE8"/>
    <w:rsid w:val="00B73A16"/>
    <w:rsid w:val="00B750F7"/>
    <w:rsid w:val="00B91B1E"/>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2C5A"/>
    <w:rsid w:val="00CC62AB"/>
    <w:rsid w:val="00CC6BDA"/>
    <w:rsid w:val="00CD0A7D"/>
    <w:rsid w:val="00CE1109"/>
    <w:rsid w:val="00CE5C05"/>
    <w:rsid w:val="00CE792A"/>
    <w:rsid w:val="00CF0DD8"/>
    <w:rsid w:val="00CF110D"/>
    <w:rsid w:val="00D04367"/>
    <w:rsid w:val="00D04B0E"/>
    <w:rsid w:val="00D0580A"/>
    <w:rsid w:val="00D11784"/>
    <w:rsid w:val="00D21443"/>
    <w:rsid w:val="00D34767"/>
    <w:rsid w:val="00D37A4E"/>
    <w:rsid w:val="00D37DA6"/>
    <w:rsid w:val="00D406C0"/>
    <w:rsid w:val="00D43C82"/>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141A9"/>
    <w:rsid w:val="00F20954"/>
    <w:rsid w:val="00F26B47"/>
    <w:rsid w:val="00F3024B"/>
    <w:rsid w:val="00F30F3A"/>
    <w:rsid w:val="00F3217C"/>
    <w:rsid w:val="00F34004"/>
    <w:rsid w:val="00F357CF"/>
    <w:rsid w:val="00F52D0D"/>
    <w:rsid w:val="00F602F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4A16-73A9-4CB8-BD23-D012F31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2020-04-09T08:01:00Z</dcterms:created>
  <dcterms:modified xsi:type="dcterms:W3CDTF">2020-04-09T08:01:00Z</dcterms:modified>
</cp:coreProperties>
</file>