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Приложение № 1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к Конкурсной документации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Утверждаю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Глава администрации Игорварского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сельского поселения Цивильского района Чувашской Республики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63740C">
        <w:rPr>
          <w:rFonts w:ascii="Times New Roman" w:hAnsi="Times New Roman" w:cs="Times New Roman"/>
          <w:lang w:eastAsia="ru-RU"/>
        </w:rPr>
        <w:t>(должность, ф.и.о. руководителя органа</w:t>
      </w:r>
      <w:proofErr w:type="gramEnd"/>
    </w:p>
    <w:p w:rsidR="008B156E" w:rsidRPr="0063740C" w:rsidRDefault="0063740C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Федоров Владимир Алексеевич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местного самоуправления, являющегося организатором конкурса,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429915, Чувашская Республика, Цивильский район, с. Игорвары, ул. Молодежная, д.9 тел.(883545)65-7-25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почтовый индекс и адрес, телефон,</w:t>
      </w:r>
    </w:p>
    <w:p w:rsidR="008B156E" w:rsidRPr="0063740C" w:rsidRDefault="0063740C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zivil</w:t>
      </w:r>
      <w:r>
        <w:rPr>
          <w:rFonts w:ascii="Times New Roman" w:hAnsi="Times New Roman" w:cs="Times New Roman"/>
          <w:lang w:eastAsia="ru-RU"/>
        </w:rPr>
        <w:t>_igor@</w:t>
      </w:r>
      <w:r w:rsidR="008B156E" w:rsidRPr="0063740C">
        <w:rPr>
          <w:rFonts w:ascii="Times New Roman" w:hAnsi="Times New Roman" w:cs="Times New Roman"/>
          <w:lang w:eastAsia="ru-RU"/>
        </w:rPr>
        <w:t>cap.ru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факс, адрес электронной почты)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___________________________________________</w:t>
      </w:r>
    </w:p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(подпись)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400"/>
        <w:gridCol w:w="278"/>
        <w:gridCol w:w="519"/>
        <w:gridCol w:w="620"/>
        <w:gridCol w:w="341"/>
      </w:tblGrid>
      <w:tr w:rsidR="008B156E" w:rsidRPr="0063740C" w:rsidTr="0063740C">
        <w:trPr>
          <w:tblCellSpacing w:w="15" w:type="dxa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63740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3740C">
              <w:rPr>
                <w:rFonts w:ascii="Times New Roman" w:hAnsi="Times New Roman" w:cs="Times New Roman"/>
                <w:lang w:eastAsia="ru-RU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4D2A69" w:rsidP="0063740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63740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3740C">
              <w:rPr>
                <w:rFonts w:ascii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4D2A69" w:rsidP="0063740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63740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3740C">
              <w:rPr>
                <w:rFonts w:ascii="Times New Roman" w:hAnsi="Times New Roman" w:cs="Times New Roman"/>
                <w:lang w:eastAsia="ru-RU"/>
              </w:rPr>
              <w:t>20</w:t>
            </w:r>
            <w:r w:rsidR="0063740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63740C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3740C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63740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8B156E" w:rsidRPr="0063740C" w:rsidRDefault="008B156E" w:rsidP="0063740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740C">
        <w:rPr>
          <w:rFonts w:ascii="Times New Roman" w:hAnsi="Times New Roman" w:cs="Times New Roman"/>
          <w:lang w:eastAsia="ru-RU"/>
        </w:rPr>
        <w:t>(дата утверждения)</w:t>
      </w:r>
    </w:p>
    <w:p w:rsidR="008B156E" w:rsidRPr="0063740C" w:rsidRDefault="008B156E" w:rsidP="0063740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:rsidR="008B156E" w:rsidRPr="0063740C" w:rsidRDefault="008B156E" w:rsidP="0063740C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I. Общие сведения о многоквартирном доме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1. Адрес многоквартирного дома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 xml:space="preserve">с. Игорвары, ул. </w:t>
      </w:r>
      <w:proofErr w:type="gramStart"/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Молодежная</w:t>
      </w:r>
      <w:proofErr w:type="gramEnd"/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, дом №6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2. Кадастровый номер многоквартирного дома (при его наличии)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3. Серия, тип постройки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жилой дом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4. Год постройки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1983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5. Степень износа по данным государственного технического учета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45%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6. Степень фактического износа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75%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7. Год последнего капитального ремонта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8. Реквизиты правового акта о признании многоквартирного дома аварийным и подлежащим сносу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9. Количество этажей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3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10. Наличие подвала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есть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11. Наличие цокольного этажа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12. Наличие мансарды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13. Наличие мезонина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14. Количество квартир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18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15. Количество нежилых помещений, не входящих в состав общего имущества</w:t>
      </w:r>
      <w:r w:rsidR="00637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lastRenderedPageBreak/>
        <w:t xml:space="preserve">16. Реквизиты правового акта о признании всех жилых помещений в многоквартирном доме </w:t>
      </w:r>
      <w:proofErr w:type="gramStart"/>
      <w:r w:rsidRPr="0063740C">
        <w:rPr>
          <w:rFonts w:ascii="Times New Roman" w:eastAsia="Times New Roman" w:hAnsi="Times New Roman" w:cs="Times New Roman"/>
          <w:lang w:eastAsia="ru-RU"/>
        </w:rPr>
        <w:t>непригодными</w:t>
      </w:r>
      <w:proofErr w:type="gramEnd"/>
      <w:r w:rsidRPr="0063740C">
        <w:rPr>
          <w:rFonts w:ascii="Times New Roman" w:eastAsia="Times New Roman" w:hAnsi="Times New Roman" w:cs="Times New Roman"/>
          <w:lang w:eastAsia="ru-RU"/>
        </w:rPr>
        <w:t xml:space="preserve"> для проживания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637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18. Строительный объем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3497,0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куб. </w:t>
      </w:r>
      <w:proofErr w:type="gramStart"/>
      <w:r w:rsidRPr="0063740C">
        <w:rPr>
          <w:rFonts w:ascii="Times New Roman" w:eastAsia="Times New Roman" w:hAnsi="Times New Roman" w:cs="Times New Roman"/>
          <w:lang w:eastAsia="ru-RU"/>
        </w:rPr>
        <w:t>м</w:t>
      </w:r>
      <w:proofErr w:type="gramEnd"/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а) надземная часть _____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_________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куб. </w:t>
      </w:r>
      <w:proofErr w:type="gramStart"/>
      <w:r w:rsidRPr="0063740C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63740C">
        <w:rPr>
          <w:rFonts w:ascii="Times New Roman" w:eastAsia="Times New Roman" w:hAnsi="Times New Roman" w:cs="Times New Roman"/>
          <w:lang w:eastAsia="ru-RU"/>
        </w:rPr>
        <w:t>;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б) подземная часть ____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__________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куб. </w:t>
      </w:r>
      <w:proofErr w:type="gramStart"/>
      <w:r w:rsidRPr="0063740C">
        <w:rPr>
          <w:rFonts w:ascii="Times New Roman" w:eastAsia="Times New Roman" w:hAnsi="Times New Roman" w:cs="Times New Roman"/>
          <w:lang w:eastAsia="ru-RU"/>
        </w:rPr>
        <w:t>м</w:t>
      </w:r>
      <w:proofErr w:type="gramEnd"/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19. Площадь: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а) многоквартирного дома с лоджиями, балконами, шкафами, коридорами и лестничными клетками 965,9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б) жилых помещений (общая площадь квартир)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838</w:t>
      </w:r>
      <w:r w:rsidR="0063740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lang w:eastAsia="ru-RU"/>
        </w:rPr>
        <w:t>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в) нежилых помещений (общая площадь нежилых помещений, не входящих в состав общего имущества в многоквартирном доме)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 xml:space="preserve">97,9 </w:t>
      </w:r>
      <w:r w:rsidRPr="0063740C">
        <w:rPr>
          <w:rFonts w:ascii="Times New Roman" w:eastAsia="Times New Roman" w:hAnsi="Times New Roman" w:cs="Times New Roman"/>
          <w:lang w:eastAsia="ru-RU"/>
        </w:rPr>
        <w:t>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97,9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20. Количество лестниц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 xml:space="preserve">10 </w:t>
      </w:r>
      <w:r w:rsidRPr="0063740C">
        <w:rPr>
          <w:rFonts w:ascii="Times New Roman" w:eastAsia="Times New Roman" w:hAnsi="Times New Roman" w:cs="Times New Roman"/>
          <w:lang w:eastAsia="ru-RU"/>
        </w:rPr>
        <w:t>шт.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21. Уборочная площадь лестниц (включая межквартирные лестничные площадки)</w:t>
      </w:r>
      <w:r w:rsidR="00637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97,9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(общая)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22. Уборочная площадь общих коридоров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23. Уборочная площадь других помещений общего пользования (включая технические этажи, цокольные этажи, чердаки, технические подвалы)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24. Площадь земельного участка, входящего в состав общего имущества многоквартирного дома </w:t>
      </w:r>
      <w:r w:rsidR="0063740C">
        <w:rPr>
          <w:rFonts w:ascii="Times New Roman" w:eastAsia="Times New Roman" w:hAnsi="Times New Roman" w:cs="Times New Roman"/>
          <w:b/>
          <w:bCs/>
          <w:lang w:eastAsia="ru-RU"/>
        </w:rPr>
        <w:t>388,6</w:t>
      </w:r>
      <w:r w:rsidRPr="0063740C">
        <w:rPr>
          <w:rFonts w:ascii="Times New Roman" w:eastAsia="Times New Roman" w:hAnsi="Times New Roman" w:cs="Times New Roman"/>
          <w:lang w:eastAsia="ru-RU"/>
        </w:rPr>
        <w:t xml:space="preserve"> кв. м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 xml:space="preserve">25. Кадастровый номер земельного участка (при его наличии) </w:t>
      </w:r>
      <w:r w:rsidRPr="0063740C">
        <w:rPr>
          <w:rFonts w:ascii="Times New Roman" w:eastAsia="Times New Roman" w:hAnsi="Times New Roman" w:cs="Times New Roman"/>
          <w:b/>
          <w:bCs/>
          <w:lang w:eastAsia="ru-RU"/>
        </w:rPr>
        <w:t>21:20:200104:21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II. Техническое состояние многоквартирного дома, включая пристройки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3383"/>
        <w:gridCol w:w="3731"/>
      </w:tblGrid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конструк</w:t>
            </w: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тивных элементов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1. Фундамент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3. Перегородки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Перекрытия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железобетонные плиты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хорошее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чердачные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междуэтажные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железобетонные плиты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подвальные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железобетонные плиты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(другое)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5. Крыша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мягкая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6. Полы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железобетонные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7. Проемы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деревянные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двери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деревянные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(другое)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8. Отделка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окраска, штукатурка, побелка, оклейка обоями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удовлетворительное 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наружная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(другое)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156E" w:rsidRPr="0063740C" w:rsidRDefault="008B156E" w:rsidP="008B156E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0"/>
        <w:gridCol w:w="2497"/>
        <w:gridCol w:w="30"/>
        <w:gridCol w:w="3268"/>
      </w:tblGrid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конструк</w:t>
            </w: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тивных элементов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ванны напольные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электроплиты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телефонные сети и оборудование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сети проводного радиовещания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сигнализация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мусоропровод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лифт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Хорошее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автоматизированная система </w:t>
            </w:r>
            <w:proofErr w:type="spellStart"/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есть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отопление (от внешних котельных)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есть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Хорошее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отопление (от домовой котельной) печи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калориферы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АГВ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Общедомовые</w:t>
            </w:r>
            <w:proofErr w:type="spellEnd"/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 xml:space="preserve"> приборы учета коммунальных ресурсов</w:t>
            </w:r>
          </w:p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Автоматизированный пожарный насосный узел</w:t>
            </w:r>
          </w:p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Автоматизированная насосная установка повышения давления на </w:t>
            </w:r>
            <w:proofErr w:type="spellStart"/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хоз</w:t>
            </w:r>
            <w:proofErr w:type="spellEnd"/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. и питьевые нужды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Хорошее</w:t>
            </w:r>
          </w:p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</w:t>
            </w:r>
          </w:p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Пожарный кран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Пожарный шланг (рукав)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-----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11. Крыльцо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</w:t>
            </w:r>
          </w:p>
        </w:tc>
      </w:tr>
    </w:tbl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Глава администрации Игорварского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186"/>
        <w:gridCol w:w="1428"/>
      </w:tblGrid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63740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63740C">
              <w:rPr>
                <w:rFonts w:ascii="Times New Roman" w:eastAsia="Times New Roman" w:hAnsi="Times New Roman" w:cs="Times New Roman"/>
                <w:lang w:eastAsia="ru-RU"/>
              </w:rPr>
              <w:t>А.Федоров</w:t>
            </w:r>
          </w:p>
        </w:tc>
      </w:tr>
      <w:tr w:rsidR="008B156E" w:rsidRPr="0063740C" w:rsidTr="008B1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156E" w:rsidRPr="0063740C" w:rsidRDefault="008B156E" w:rsidP="008B156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8B156E" w:rsidRPr="0063740C" w:rsidRDefault="004D2A69" w:rsidP="004D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 мая</w:t>
      </w:r>
      <w:r w:rsidR="0063740C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8B156E" w:rsidRPr="0063740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B156E" w:rsidRPr="0063740C" w:rsidRDefault="008B156E" w:rsidP="008B15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63740C">
        <w:rPr>
          <w:rFonts w:ascii="Times New Roman" w:eastAsia="Times New Roman" w:hAnsi="Times New Roman" w:cs="Times New Roman"/>
          <w:lang w:eastAsia="ru-RU"/>
        </w:rPr>
        <w:t>М.П.</w:t>
      </w:r>
    </w:p>
    <w:p w:rsidR="00591703" w:rsidRPr="0063740C" w:rsidRDefault="00591703">
      <w:pPr>
        <w:rPr>
          <w:rFonts w:ascii="Times New Roman" w:hAnsi="Times New Roman" w:cs="Times New Roman"/>
        </w:rPr>
      </w:pPr>
    </w:p>
    <w:sectPr w:rsidR="00591703" w:rsidRPr="0063740C" w:rsidSect="0059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6E"/>
    <w:rsid w:val="000001FF"/>
    <w:rsid w:val="004D2A69"/>
    <w:rsid w:val="00591703"/>
    <w:rsid w:val="0063740C"/>
    <w:rsid w:val="0073282B"/>
    <w:rsid w:val="008B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56E"/>
    <w:rPr>
      <w:b/>
      <w:bCs/>
    </w:rPr>
  </w:style>
  <w:style w:type="paragraph" w:styleId="a4">
    <w:name w:val="No Spacing"/>
    <w:uiPriority w:val="1"/>
    <w:qFormat/>
    <w:rsid w:val="006374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71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2020-05-18T11:05:00Z</dcterms:created>
  <dcterms:modified xsi:type="dcterms:W3CDTF">2020-05-20T08:45:00Z</dcterms:modified>
</cp:coreProperties>
</file>