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3"/>
        <w:gridCol w:w="1171"/>
        <w:gridCol w:w="4190"/>
      </w:tblGrid>
      <w:tr w:rsidR="00FF4B67" w:rsidRPr="00821BB0" w:rsidTr="00037A92">
        <w:trPr>
          <w:cantSplit/>
          <w:trHeight w:val="14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FF4B67" w:rsidRDefault="00FF4B67" w:rsidP="00037A9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B67" w:rsidRDefault="00FF4B67" w:rsidP="00037A92"/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F4B67" w:rsidRPr="00821BB0" w:rsidRDefault="00FF4B67" w:rsidP="00037A92"/>
        </w:tc>
      </w:tr>
      <w:tr w:rsidR="00FF4B67" w:rsidTr="00F212F2">
        <w:trPr>
          <w:cantSplit/>
          <w:trHeight w:val="2932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4B67" w:rsidRDefault="00FF4B67" w:rsidP="00037A92"/>
          <w:p w:rsidR="00FF4B67" w:rsidRDefault="00273ED1" w:rsidP="00037A9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</w:t>
            </w:r>
            <w:r w:rsidR="007A3C45"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  13</w:t>
            </w:r>
            <w:r w:rsidR="00CF7A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BA0384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FF4B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</w:p>
          <w:p w:rsidR="00FF4B67" w:rsidRDefault="00FF4B67" w:rsidP="00037A9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1" w:type="dxa"/>
            <w:vMerge/>
          </w:tcPr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F4B67" w:rsidRPr="00821BB0" w:rsidRDefault="00FF4B67" w:rsidP="00037A9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F4B67" w:rsidRPr="00A035F8" w:rsidRDefault="00FF4B67" w:rsidP="00037A92"/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4B67" w:rsidRDefault="00FF4B67" w:rsidP="00037A92"/>
          <w:p w:rsidR="00FF4B67" w:rsidRDefault="00273ED1" w:rsidP="00037A9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</w:t>
            </w:r>
            <w:r w:rsidR="007A3C45">
              <w:rPr>
                <w:noProof/>
                <w:sz w:val="26"/>
              </w:rPr>
              <w:t>13 марта</w:t>
            </w:r>
            <w:r>
              <w:rPr>
                <w:noProof/>
                <w:sz w:val="26"/>
              </w:rPr>
              <w:t xml:space="preserve">  2020</w:t>
            </w:r>
            <w:r w:rsidR="00CF7A68">
              <w:rPr>
                <w:noProof/>
                <w:sz w:val="26"/>
              </w:rPr>
              <w:t xml:space="preserve">   №</w:t>
            </w:r>
            <w:r w:rsidR="00BA0384">
              <w:rPr>
                <w:noProof/>
                <w:sz w:val="26"/>
              </w:rPr>
              <w:t>12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FF4B67" w:rsidRDefault="00FF4B67" w:rsidP="00037A92">
            <w:pPr>
              <w:jc w:val="center"/>
              <w:rPr>
                <w:noProof/>
                <w:sz w:val="26"/>
              </w:rPr>
            </w:pPr>
          </w:p>
        </w:tc>
      </w:tr>
    </w:tbl>
    <w:p w:rsidR="00F212F2" w:rsidRPr="000A41FA" w:rsidRDefault="00F212F2" w:rsidP="00F212F2">
      <w:pPr>
        <w:ind w:right="-1"/>
        <w:jc w:val="both"/>
        <w:rPr>
          <w:b/>
          <w:sz w:val="22"/>
          <w:szCs w:val="22"/>
        </w:rPr>
      </w:pPr>
      <w:r w:rsidRPr="000A41FA">
        <w:rPr>
          <w:b/>
          <w:sz w:val="22"/>
          <w:szCs w:val="22"/>
        </w:rPr>
        <w:t>Об утверждении порядка составления, утверждения и ведения бюджетной сметы администрации Игорварского сельского поселения Цивильского района Чувашской Республики</w:t>
      </w:r>
    </w:p>
    <w:p w:rsidR="00F212F2" w:rsidRPr="000A41FA" w:rsidRDefault="00F212F2" w:rsidP="00F212F2">
      <w:pPr>
        <w:jc w:val="both"/>
        <w:rPr>
          <w:sz w:val="22"/>
          <w:szCs w:val="22"/>
        </w:rPr>
      </w:pPr>
    </w:p>
    <w:p w:rsidR="00F212F2" w:rsidRPr="000A41FA" w:rsidRDefault="00F212F2" w:rsidP="00F212F2">
      <w:pPr>
        <w:ind w:firstLine="709"/>
        <w:jc w:val="both"/>
        <w:rPr>
          <w:b/>
          <w:sz w:val="22"/>
          <w:szCs w:val="22"/>
        </w:rPr>
      </w:pPr>
      <w:r w:rsidRPr="000A41FA">
        <w:rPr>
          <w:sz w:val="22"/>
          <w:szCs w:val="22"/>
        </w:rPr>
        <w:t xml:space="preserve">В соответствии со </w:t>
      </w:r>
      <w:hyperlink r:id="rId6" w:history="1">
        <w:r w:rsidRPr="000A41FA">
          <w:rPr>
            <w:sz w:val="22"/>
            <w:szCs w:val="22"/>
          </w:rPr>
          <w:t>статьей 221</w:t>
        </w:r>
      </w:hyperlink>
      <w:r w:rsidRPr="000A41FA">
        <w:rPr>
          <w:sz w:val="22"/>
          <w:szCs w:val="22"/>
        </w:rPr>
        <w:t xml:space="preserve"> Бюджетного кодекса Российской Федерации администрация Игорварского сельского поселения Цивильского района</w:t>
      </w:r>
      <w:r>
        <w:rPr>
          <w:sz w:val="22"/>
          <w:szCs w:val="22"/>
        </w:rPr>
        <w:t xml:space="preserve"> </w:t>
      </w:r>
      <w:r w:rsidRPr="000A41FA">
        <w:rPr>
          <w:b/>
          <w:sz w:val="22"/>
          <w:szCs w:val="22"/>
        </w:rPr>
        <w:t>ПОСТАНОВЛЯЕТ:</w:t>
      </w:r>
    </w:p>
    <w:p w:rsidR="00F212F2" w:rsidRPr="000A41FA" w:rsidRDefault="00F212F2" w:rsidP="00F212F2">
      <w:pPr>
        <w:ind w:firstLine="709"/>
        <w:jc w:val="both"/>
        <w:rPr>
          <w:sz w:val="22"/>
          <w:szCs w:val="22"/>
        </w:rPr>
      </w:pPr>
    </w:p>
    <w:p w:rsidR="00F212F2" w:rsidRPr="000A41FA" w:rsidRDefault="00F212F2" w:rsidP="00F212F2">
      <w:pPr>
        <w:ind w:firstLine="709"/>
        <w:jc w:val="both"/>
        <w:rPr>
          <w:sz w:val="22"/>
          <w:szCs w:val="22"/>
        </w:rPr>
      </w:pPr>
      <w:bookmarkStart w:id="0" w:name="sub_1"/>
      <w:r w:rsidRPr="000A41FA">
        <w:rPr>
          <w:sz w:val="22"/>
          <w:szCs w:val="22"/>
        </w:rPr>
        <w:t>1. Утвердить прилагаемый Порядок составления, утверждения и ведения бюджетной сметы администрации Игорварского сельского поселения Цивильского района Чувашской Республики (далее - Порядок).</w:t>
      </w:r>
    </w:p>
    <w:p w:rsidR="00F212F2" w:rsidRPr="000A41FA" w:rsidRDefault="00F212F2" w:rsidP="00F212F2">
      <w:pPr>
        <w:ind w:firstLine="709"/>
        <w:jc w:val="both"/>
        <w:rPr>
          <w:sz w:val="22"/>
          <w:szCs w:val="22"/>
        </w:rPr>
      </w:pPr>
      <w:bookmarkStart w:id="1" w:name="sub_2"/>
      <w:bookmarkEnd w:id="0"/>
      <w:r w:rsidRPr="000A41FA">
        <w:rPr>
          <w:sz w:val="22"/>
          <w:szCs w:val="22"/>
        </w:rPr>
        <w:t>2. Настоящий Порядок применяется при составлении, утверждении и ведении бюджетной сметы администрации Игорварского сельского поселения Цивильского района Чувашской Республики, начиная с составления, утверждения и ведения бюджетной сметы администрации Игорварского сельского поселения Цивильского района Чувашской Республики на 2020 год (на 2020 год и плановый период 2021 и 2022 годов).</w:t>
      </w:r>
    </w:p>
    <w:p w:rsidR="00F212F2" w:rsidRPr="000A41FA" w:rsidRDefault="00F212F2" w:rsidP="00F212F2">
      <w:pPr>
        <w:ind w:firstLine="709"/>
        <w:jc w:val="both"/>
        <w:rPr>
          <w:sz w:val="22"/>
          <w:szCs w:val="22"/>
        </w:rPr>
      </w:pPr>
      <w:r w:rsidRPr="000A41FA">
        <w:rPr>
          <w:sz w:val="22"/>
          <w:szCs w:val="22"/>
        </w:rPr>
        <w:t>3. Настоящее постановление вступает в силу после его официального опубликования (обнародования).</w:t>
      </w:r>
    </w:p>
    <w:bookmarkEnd w:id="1"/>
    <w:p w:rsidR="007A3C45" w:rsidRPr="00084F13" w:rsidRDefault="007A3C45" w:rsidP="00F212F2">
      <w:pPr>
        <w:ind w:firstLine="709"/>
        <w:jc w:val="both"/>
        <w:rPr>
          <w:color w:val="000000" w:themeColor="text1"/>
          <w:sz w:val="22"/>
          <w:szCs w:val="22"/>
        </w:rPr>
      </w:pPr>
    </w:p>
    <w:p w:rsidR="007A3C45" w:rsidRPr="00084F13" w:rsidRDefault="007A3C45" w:rsidP="00F212F2">
      <w:pPr>
        <w:ind w:firstLine="709"/>
        <w:jc w:val="both"/>
        <w:rPr>
          <w:color w:val="000000" w:themeColor="text1"/>
          <w:sz w:val="22"/>
          <w:szCs w:val="22"/>
        </w:rPr>
      </w:pPr>
    </w:p>
    <w:p w:rsidR="007A3C45" w:rsidRPr="00084F13" w:rsidRDefault="007A3C45" w:rsidP="007A3C45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74150" w:rsidRDefault="00374150" w:rsidP="00FF4B67">
      <w:pPr>
        <w:jc w:val="both"/>
        <w:rPr>
          <w:sz w:val="22"/>
          <w:szCs w:val="22"/>
        </w:rPr>
      </w:pPr>
    </w:p>
    <w:p w:rsidR="00374150" w:rsidRDefault="002F6C04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Г</w:t>
      </w:r>
      <w:r w:rsidR="00FF4B67" w:rsidRPr="00273ED1">
        <w:rPr>
          <w:sz w:val="22"/>
          <w:szCs w:val="22"/>
        </w:rPr>
        <w:t xml:space="preserve">лава </w:t>
      </w:r>
      <w:r w:rsidR="00E31805" w:rsidRPr="00273ED1">
        <w:rPr>
          <w:sz w:val="22"/>
          <w:szCs w:val="22"/>
        </w:rPr>
        <w:t xml:space="preserve">администрации </w:t>
      </w:r>
    </w:p>
    <w:p w:rsidR="00F212F2" w:rsidRDefault="00FF4B67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Игорварского сельского поселения</w:t>
      </w:r>
      <w:r w:rsidRPr="00273ED1">
        <w:rPr>
          <w:sz w:val="22"/>
          <w:szCs w:val="22"/>
        </w:rPr>
        <w:tab/>
      </w:r>
      <w:r w:rsidRPr="00273ED1">
        <w:rPr>
          <w:sz w:val="22"/>
          <w:szCs w:val="22"/>
        </w:rPr>
        <w:tab/>
        <w:t xml:space="preserve"> </w:t>
      </w:r>
      <w:r w:rsidR="00374150">
        <w:rPr>
          <w:sz w:val="22"/>
          <w:szCs w:val="22"/>
        </w:rPr>
        <w:t xml:space="preserve">                                    </w:t>
      </w:r>
      <w:r w:rsidRPr="00273ED1">
        <w:rPr>
          <w:sz w:val="22"/>
          <w:szCs w:val="22"/>
        </w:rPr>
        <w:t>В.</w:t>
      </w:r>
      <w:r w:rsidR="00273ED1" w:rsidRPr="00273ED1">
        <w:rPr>
          <w:sz w:val="22"/>
          <w:szCs w:val="22"/>
        </w:rPr>
        <w:t>А.Федоров</w:t>
      </w:r>
      <w:r w:rsidRPr="00273ED1">
        <w:rPr>
          <w:sz w:val="22"/>
          <w:szCs w:val="22"/>
        </w:rPr>
        <w:t xml:space="preserve">        </w:t>
      </w: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Pr="00F212F2" w:rsidRDefault="00F212F2" w:rsidP="00F212F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212F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212F2" w:rsidRDefault="00F212F2" w:rsidP="00F212F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212F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212F2" w:rsidRDefault="00F212F2" w:rsidP="00F212F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Игорварского сельского поселения</w:t>
      </w:r>
    </w:p>
    <w:p w:rsidR="00F212F2" w:rsidRPr="00F212F2" w:rsidRDefault="00F212F2" w:rsidP="00F212F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13.03.2020г. №12</w:t>
      </w:r>
    </w:p>
    <w:p w:rsidR="00F212F2" w:rsidRDefault="00F212F2" w:rsidP="00F212F2">
      <w:pPr>
        <w:pStyle w:val="a8"/>
        <w:jc w:val="center"/>
        <w:rPr>
          <w:rFonts w:ascii="Times New Roman" w:hAnsi="Times New Roman" w:cs="Times New Roman"/>
          <w:b/>
        </w:rPr>
      </w:pPr>
    </w:p>
    <w:p w:rsidR="00F212F2" w:rsidRDefault="00F212F2" w:rsidP="00F212F2">
      <w:pPr>
        <w:pStyle w:val="a8"/>
        <w:jc w:val="center"/>
        <w:rPr>
          <w:rFonts w:ascii="Times New Roman" w:hAnsi="Times New Roman" w:cs="Times New Roman"/>
          <w:b/>
        </w:rPr>
      </w:pPr>
    </w:p>
    <w:p w:rsidR="00F212F2" w:rsidRPr="00F212F2" w:rsidRDefault="00F212F2" w:rsidP="00F212F2">
      <w:pPr>
        <w:pStyle w:val="a8"/>
        <w:jc w:val="center"/>
        <w:rPr>
          <w:rFonts w:ascii="Times New Roman" w:hAnsi="Times New Roman" w:cs="Times New Roman"/>
          <w:b/>
        </w:rPr>
      </w:pPr>
      <w:r w:rsidRPr="00F212F2">
        <w:rPr>
          <w:rFonts w:ascii="Times New Roman" w:hAnsi="Times New Roman" w:cs="Times New Roman"/>
          <w:b/>
        </w:rPr>
        <w:t>Порядок</w:t>
      </w:r>
    </w:p>
    <w:p w:rsidR="00F212F2" w:rsidRPr="00F212F2" w:rsidRDefault="00F212F2" w:rsidP="00F212F2">
      <w:pPr>
        <w:pStyle w:val="a8"/>
        <w:jc w:val="center"/>
        <w:rPr>
          <w:rFonts w:ascii="Times New Roman" w:hAnsi="Times New Roman" w:cs="Times New Roman"/>
          <w:b/>
        </w:rPr>
      </w:pPr>
      <w:r w:rsidRPr="00F212F2">
        <w:rPr>
          <w:rFonts w:ascii="Times New Roman" w:hAnsi="Times New Roman" w:cs="Times New Roman"/>
          <w:b/>
        </w:rPr>
        <w:t>составления, утверждения и ведения бюджетной сметы администрации Игорварского сельского поселения Цивильского района Чувашской Республики</w:t>
      </w:r>
    </w:p>
    <w:p w:rsidR="00F212F2" w:rsidRPr="00F212F2" w:rsidRDefault="00F212F2" w:rsidP="00F212F2">
      <w:pPr>
        <w:rPr>
          <w:b/>
          <w:color w:val="000000" w:themeColor="text1"/>
        </w:rPr>
      </w:pPr>
    </w:p>
    <w:p w:rsidR="00F212F2" w:rsidRPr="00F212F2" w:rsidRDefault="00F212F2" w:rsidP="00F212F2">
      <w:pPr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2" w:name="sub_100"/>
      <w:r w:rsidRPr="00F212F2">
        <w:rPr>
          <w:b/>
          <w:bCs/>
          <w:color w:val="000000" w:themeColor="text1"/>
        </w:rPr>
        <w:t>I. Общие положения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3" w:name="sub_1001"/>
      <w:bookmarkEnd w:id="2"/>
      <w:r w:rsidRPr="00F212F2">
        <w:rPr>
          <w:color w:val="000000" w:themeColor="text1"/>
        </w:rPr>
        <w:t xml:space="preserve">1. Настоящий Порядок устанавливает требования к составлению, утверждению и ведению бюджетной сметы (далее - смета) администрации Игорварского сельского поселения Цивильского района Чувашской Республике (далее также - администрация, учреждение), с учетом положений </w:t>
      </w:r>
      <w:hyperlink r:id="rId7" w:history="1">
        <w:r w:rsidRPr="00F212F2">
          <w:rPr>
            <w:color w:val="000000" w:themeColor="text1"/>
          </w:rPr>
          <w:t>статьи 161</w:t>
        </w:r>
      </w:hyperlink>
      <w:r w:rsidRPr="00F212F2">
        <w:rPr>
          <w:color w:val="000000" w:themeColor="text1"/>
        </w:rPr>
        <w:t xml:space="preserve"> Бюджетного кодекса Российской Федерации</w:t>
      </w:r>
      <w:bookmarkEnd w:id="3"/>
      <w:r w:rsidRPr="00F212F2">
        <w:rPr>
          <w:color w:val="000000" w:themeColor="text1"/>
        </w:rPr>
        <w:t xml:space="preserve">. 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 </w:t>
      </w:r>
      <w:proofErr w:type="gramStart"/>
      <w:r w:rsidRPr="00F212F2">
        <w:rPr>
          <w:color w:val="000000" w:themeColor="text1"/>
        </w:rPr>
        <w:t xml:space="preserve">Составление, утверждение и ведение сметы, не содержащей сведения, составляющие государственную тайну, осуществляется учреждением в форме электронного документа, подписанного усиленной </w:t>
      </w:r>
      <w:hyperlink r:id="rId8" w:history="1">
        <w:r w:rsidRPr="00F212F2">
          <w:rPr>
            <w:color w:val="000000" w:themeColor="text1"/>
          </w:rPr>
          <w:t>квалифицированной электронной подписью</w:t>
        </w:r>
      </w:hyperlink>
      <w:r w:rsidRPr="00F212F2">
        <w:rPr>
          <w:color w:val="000000" w:themeColor="text1"/>
        </w:rPr>
        <w:t xml:space="preserve">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Составление, утверждение и ведение сметы учреждения, содержащей сведения, составляющие государственную тайну, осуществляется с соблюдением </w:t>
      </w:r>
      <w:hyperlink r:id="rId9" w:history="1">
        <w:r w:rsidRPr="00F212F2">
          <w:rPr>
            <w:color w:val="000000" w:themeColor="text1"/>
          </w:rPr>
          <w:t>законодательства</w:t>
        </w:r>
      </w:hyperlink>
      <w:r w:rsidRPr="00F212F2">
        <w:rPr>
          <w:color w:val="000000" w:themeColor="text1"/>
        </w:rPr>
        <w:t xml:space="preserve"> Российской Федерации о защите государственной тайны.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4" w:name="sub_10014"/>
      <w:r w:rsidRPr="00F212F2">
        <w:rPr>
          <w:color w:val="000000" w:themeColor="text1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5" w:name="sub_1002"/>
      <w:bookmarkEnd w:id="4"/>
      <w:r w:rsidRPr="00F212F2">
        <w:rPr>
          <w:color w:val="000000" w:themeColor="text1"/>
        </w:rPr>
        <w:t>2. Главный распорядитель средств местного бюджета (далее - главный распорядитель бюджетных средств) утверждает Порядок составления, утверждения и ведения смет подведомственных учреждений в соответствии с приказом Минфина России от 14 февраля 2018 г. № 26н «Об общих требованиях к порядку составления, утверждения и ведения бюджетных смет казенных учреждений» (далее - Порядок главного распорядителя бюджетных средств).</w:t>
      </w:r>
    </w:p>
    <w:bookmarkEnd w:id="5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>Порядок главного распорядителя бюджетных сре</w:t>
      </w:r>
      <w:proofErr w:type="gramStart"/>
      <w:r w:rsidRPr="00F212F2">
        <w:rPr>
          <w:color w:val="000000" w:themeColor="text1"/>
        </w:rPr>
        <w:t>дств пр</w:t>
      </w:r>
      <w:proofErr w:type="gramEnd"/>
      <w:r w:rsidRPr="00F212F2">
        <w:rPr>
          <w:color w:val="000000" w:themeColor="text1"/>
        </w:rPr>
        <w:t>инимается в форме единого документа.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6" w:name="sub_1004"/>
      <w:r w:rsidRPr="00F212F2">
        <w:rPr>
          <w:color w:val="000000" w:themeColor="text1"/>
        </w:rPr>
        <w:t xml:space="preserve">3. </w:t>
      </w:r>
      <w:hyperlink r:id="rId10" w:history="1">
        <w:r w:rsidRPr="00F212F2">
          <w:rPr>
            <w:color w:val="000000" w:themeColor="text1"/>
          </w:rPr>
          <w:t>Порядок</w:t>
        </w:r>
      </w:hyperlink>
      <w:r w:rsidRPr="00F212F2">
        <w:rPr>
          <w:color w:val="000000" w:themeColor="text1"/>
        </w:rPr>
        <w:t xml:space="preserve"> составления и ведения бюджетных смет устанавливается администрацией Игорварского сельского поселения Цивильского района.</w:t>
      </w:r>
    </w:p>
    <w:p w:rsidR="00F212F2" w:rsidRPr="00F212F2" w:rsidRDefault="00F212F2" w:rsidP="00F212F2">
      <w:pPr>
        <w:rPr>
          <w:color w:val="000000" w:themeColor="text1"/>
        </w:rPr>
      </w:pPr>
    </w:p>
    <w:p w:rsidR="00F212F2" w:rsidRPr="00F212F2" w:rsidRDefault="00F212F2" w:rsidP="00F212F2">
      <w:pPr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7" w:name="sub_200"/>
      <w:bookmarkEnd w:id="6"/>
      <w:r w:rsidRPr="00F212F2">
        <w:rPr>
          <w:b/>
          <w:bCs/>
          <w:color w:val="000000" w:themeColor="text1"/>
        </w:rPr>
        <w:t>II. Составление смет учреждений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8" w:name="sub_1006"/>
      <w:bookmarkEnd w:id="7"/>
      <w:r w:rsidRPr="00F212F2">
        <w:rPr>
          <w:color w:val="000000" w:themeColor="text1"/>
        </w:rPr>
        <w:t xml:space="preserve">4. </w:t>
      </w:r>
      <w:proofErr w:type="gramStart"/>
      <w:r w:rsidRPr="00F212F2">
        <w:rPr>
          <w:color w:val="000000" w:themeColor="text1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</w:t>
      </w:r>
      <w:proofErr w:type="gramEnd"/>
      <w:r w:rsidRPr="00F212F2">
        <w:rPr>
          <w:color w:val="000000" w:themeColor="text1"/>
        </w:rP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bookmarkEnd w:id="8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lastRenderedPageBreak/>
        <w:t xml:space="preserve">В смете </w:t>
      </w:r>
      <w:proofErr w:type="spellStart"/>
      <w:r w:rsidRPr="00F212F2">
        <w:rPr>
          <w:color w:val="000000" w:themeColor="text1"/>
        </w:rPr>
        <w:t>справочно</w:t>
      </w:r>
      <w:proofErr w:type="spellEnd"/>
      <w:r w:rsidRPr="00F212F2">
        <w:rPr>
          <w:color w:val="000000" w:themeColor="text1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9" w:name="sub_1007"/>
      <w:r w:rsidRPr="00F212F2">
        <w:rPr>
          <w:color w:val="000000" w:themeColor="text1"/>
        </w:rPr>
        <w:t xml:space="preserve">5. Показатели сметы формируются в разрезе </w:t>
      </w:r>
      <w:proofErr w:type="gramStart"/>
      <w:r w:rsidRPr="00F212F2">
        <w:rPr>
          <w:color w:val="000000" w:themeColor="text1"/>
        </w:rPr>
        <w:t>кодов классификации расходов бюджетов бюджетной классификации Российской Федерации</w:t>
      </w:r>
      <w:proofErr w:type="gramEnd"/>
      <w:r w:rsidRPr="00F212F2">
        <w:rPr>
          <w:color w:val="000000" w:themeColor="text1"/>
        </w:rPr>
        <w:t xml:space="preserve"> с детализацией по </w:t>
      </w:r>
      <w:hyperlink r:id="rId11" w:history="1">
        <w:r w:rsidRPr="00F212F2">
          <w:rPr>
            <w:color w:val="000000" w:themeColor="text1"/>
          </w:rPr>
          <w:t>кодам</w:t>
        </w:r>
      </w:hyperlink>
      <w:r w:rsidRPr="00F212F2">
        <w:rPr>
          <w:color w:val="000000" w:themeColor="text1"/>
        </w:rPr>
        <w:t xml:space="preserve"> подгрупп и (или) элементов видов расходов классификации расходов бюджетов. </w:t>
      </w:r>
      <w:proofErr w:type="gramStart"/>
      <w:r w:rsidRPr="00F212F2">
        <w:rPr>
          <w:color w:val="000000" w:themeColor="text1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0" w:name="sub_1008"/>
      <w:bookmarkEnd w:id="9"/>
      <w:r w:rsidRPr="00F212F2">
        <w:rPr>
          <w:color w:val="000000" w:themeColor="text1"/>
        </w:rPr>
        <w:t>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bookmarkEnd w:id="10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Рекомендуемые образцы указанных в </w:t>
      </w:r>
      <w:hyperlink w:anchor="sub_1008" w:history="1">
        <w:r w:rsidRPr="00F212F2">
          <w:rPr>
            <w:color w:val="000000" w:themeColor="text1"/>
          </w:rPr>
          <w:t>абзаце первом</w:t>
        </w:r>
      </w:hyperlink>
      <w:r w:rsidRPr="00F212F2">
        <w:rPr>
          <w:color w:val="000000" w:themeColor="text1"/>
        </w:rPr>
        <w:t xml:space="preserve"> настоящего пункта документов приведены в </w:t>
      </w:r>
      <w:hyperlink w:anchor="sub_10000" w:history="1">
        <w:r w:rsidRPr="00F212F2">
          <w:rPr>
            <w:color w:val="000000" w:themeColor="text1"/>
          </w:rPr>
          <w:t>приложениях №1</w:t>
        </w:r>
      </w:hyperlink>
      <w:r w:rsidRPr="00F212F2">
        <w:rPr>
          <w:color w:val="000000" w:themeColor="text1"/>
        </w:rPr>
        <w:t xml:space="preserve"> и </w:t>
      </w:r>
      <w:hyperlink w:anchor="sub_20000" w:history="1">
        <w:r w:rsidRPr="00F212F2">
          <w:rPr>
            <w:color w:val="000000" w:themeColor="text1"/>
          </w:rPr>
          <w:t>2</w:t>
        </w:r>
      </w:hyperlink>
      <w:r w:rsidRPr="00F212F2">
        <w:rPr>
          <w:color w:val="000000" w:themeColor="text1"/>
        </w:rPr>
        <w:t xml:space="preserve"> к настоящему порядку.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Смета составляется на основании </w:t>
      </w:r>
      <w:hyperlink r:id="rId12" w:history="1">
        <w:r w:rsidRPr="00F212F2">
          <w:rPr>
            <w:color w:val="000000" w:themeColor="text1"/>
          </w:rPr>
          <w:t>обоснований (расчетов)</w:t>
        </w:r>
      </w:hyperlink>
      <w:r w:rsidRPr="00F212F2">
        <w:rPr>
          <w:color w:val="000000" w:themeColor="text1"/>
        </w:rPr>
        <w:t xml:space="preserve"> плановых сметных показателей, являющихся неотъемлемой частью сметы.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sub_300" w:history="1">
        <w:r w:rsidRPr="00F212F2">
          <w:rPr>
            <w:color w:val="000000" w:themeColor="text1"/>
          </w:rPr>
          <w:t>главой III</w:t>
        </w:r>
      </w:hyperlink>
      <w:r w:rsidRPr="00F212F2">
        <w:rPr>
          <w:color w:val="000000" w:themeColor="text1"/>
        </w:rPr>
        <w:t xml:space="preserve"> настоящего порядка.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1" w:name="sub_1009"/>
      <w:r w:rsidRPr="00F212F2">
        <w:rPr>
          <w:color w:val="000000" w:themeColor="text1"/>
        </w:rPr>
        <w:t xml:space="preserve">7. </w:t>
      </w:r>
      <w:proofErr w:type="gramStart"/>
      <w:r w:rsidRPr="00F212F2">
        <w:rPr>
          <w:color w:val="000000" w:themeColor="text1"/>
        </w:rPr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  <w:proofErr w:type="gramEnd"/>
    </w:p>
    <w:bookmarkEnd w:id="11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</w:p>
    <w:p w:rsidR="00F212F2" w:rsidRPr="00F212F2" w:rsidRDefault="00F212F2" w:rsidP="00F212F2">
      <w:pPr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12" w:name="sub_300"/>
      <w:r w:rsidRPr="00F212F2">
        <w:rPr>
          <w:b/>
          <w:bCs/>
          <w:color w:val="000000" w:themeColor="text1"/>
        </w:rPr>
        <w:t>III. Утверждение смет учреждений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3" w:name="sub_1010"/>
      <w:bookmarkEnd w:id="12"/>
      <w:r w:rsidRPr="00F212F2">
        <w:rPr>
          <w:color w:val="000000" w:themeColor="text1"/>
        </w:rPr>
        <w:t xml:space="preserve">8. </w:t>
      </w:r>
      <w:proofErr w:type="gramStart"/>
      <w:r w:rsidRPr="00F212F2">
        <w:rPr>
          <w:color w:val="000000" w:themeColor="text1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bookmarkEnd w:id="13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>Утверждение сметы учреждения в соответствии с настоящим пунктом: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4" w:name="sub_101006"/>
      <w:r w:rsidRPr="00F212F2">
        <w:rPr>
          <w:color w:val="000000" w:themeColor="text1"/>
        </w:rPr>
        <w:lastRenderedPageBreak/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5" w:name="sub_101007"/>
      <w:bookmarkEnd w:id="14"/>
      <w:r w:rsidRPr="00F212F2">
        <w:rPr>
          <w:color w:val="000000" w:themeColor="text1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6" w:name="sub_1011"/>
      <w:bookmarkEnd w:id="15"/>
      <w:r w:rsidRPr="00F212F2">
        <w:rPr>
          <w:color w:val="000000" w:themeColor="text1"/>
        </w:rPr>
        <w:t>9. Руководитель главного распорядителя бюджетных сре</w:t>
      </w:r>
      <w:proofErr w:type="gramStart"/>
      <w:r w:rsidRPr="00F212F2">
        <w:rPr>
          <w:color w:val="000000" w:themeColor="text1"/>
        </w:rPr>
        <w:t>дств в сл</w:t>
      </w:r>
      <w:proofErr w:type="gramEnd"/>
      <w:r w:rsidRPr="00F212F2">
        <w:rPr>
          <w:color w:val="000000" w:themeColor="text1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F212F2" w:rsidRPr="00F212F2" w:rsidRDefault="00F212F2" w:rsidP="00F212F2">
      <w:pPr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17" w:name="sub_400"/>
      <w:bookmarkEnd w:id="16"/>
      <w:r w:rsidRPr="00F212F2">
        <w:rPr>
          <w:b/>
          <w:bCs/>
          <w:color w:val="000000" w:themeColor="text1"/>
        </w:rPr>
        <w:t>IV. Ведение смет учреждений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8" w:name="sub_1014"/>
      <w:bookmarkEnd w:id="17"/>
      <w:r w:rsidRPr="00F212F2">
        <w:rPr>
          <w:color w:val="000000" w:themeColor="text1"/>
        </w:rPr>
        <w:t>10. Ведением сметы в целях настоящего порядка является внесение изменений в показатели сметы в пределах, доведенных учреждению в установленном законодательством Российской Федерации порядке лимитов бюджетных обязательств.</w:t>
      </w:r>
    </w:p>
    <w:bookmarkEnd w:id="18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sub_20000" w:history="1">
        <w:r w:rsidRPr="00F212F2">
          <w:rPr>
            <w:color w:val="000000" w:themeColor="text1"/>
          </w:rPr>
          <w:t>приложении № 2</w:t>
        </w:r>
      </w:hyperlink>
      <w:r w:rsidRPr="00F212F2">
        <w:rPr>
          <w:color w:val="000000" w:themeColor="text1"/>
        </w:rPr>
        <w:t xml:space="preserve"> к настоящему порядку.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19" w:name="sub_1015"/>
      <w:r w:rsidRPr="00F212F2">
        <w:rPr>
          <w:color w:val="000000" w:themeColor="text1"/>
        </w:rPr>
        <w:t>11.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20" w:name="sub_101502"/>
      <w:bookmarkEnd w:id="19"/>
      <w:r w:rsidRPr="00F212F2">
        <w:rPr>
          <w:color w:val="000000" w:themeColor="text1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bookmarkEnd w:id="20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изменяющих распределение сметных назначений по кодам классификации расходов бюджетов </w:t>
      </w:r>
      <w:hyperlink r:id="rId13" w:history="1">
        <w:r w:rsidRPr="00F212F2">
          <w:rPr>
            <w:color w:val="000000" w:themeColor="text1"/>
          </w:rPr>
          <w:t>бюджетной классификации</w:t>
        </w:r>
      </w:hyperlink>
      <w:r w:rsidRPr="00F212F2">
        <w:rPr>
          <w:color w:val="000000" w:themeColor="text1"/>
        </w:rPr>
        <w:t xml:space="preserve">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изменяющих распределение сметных назначений по кодам классификации расходов бюджетов </w:t>
      </w:r>
      <w:hyperlink r:id="rId14" w:history="1">
        <w:r w:rsidRPr="00F212F2">
          <w:rPr>
            <w:color w:val="000000" w:themeColor="text1"/>
          </w:rPr>
          <w:t>бюджетной классификации</w:t>
        </w:r>
      </w:hyperlink>
      <w:r w:rsidRPr="00F212F2">
        <w:rPr>
          <w:color w:val="000000" w:themeColor="text1"/>
        </w:rPr>
        <w:t xml:space="preserve">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>изменяющих объемы сметных назначений, приводящих к перераспределению их между разделами сметы;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proofErr w:type="gramStart"/>
      <w:r w:rsidRPr="00F212F2">
        <w:rPr>
          <w:color w:val="000000" w:themeColor="text1"/>
        </w:rPr>
        <w:t>изменяющих</w:t>
      </w:r>
      <w:proofErr w:type="gramEnd"/>
      <w:r w:rsidRPr="00F212F2">
        <w:rPr>
          <w:color w:val="000000" w:themeColor="text1"/>
        </w:rPr>
        <w:t xml:space="preserve"> иные показатели, предусмотренные Порядком ведения сметы.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21" w:name="sub_1016"/>
      <w:r w:rsidRPr="00F212F2">
        <w:rPr>
          <w:color w:val="000000" w:themeColor="text1"/>
        </w:rPr>
        <w:t xml:space="preserve">12.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sub_1008" w:history="1">
        <w:r w:rsidRPr="00F212F2">
          <w:rPr>
            <w:color w:val="000000" w:themeColor="text1"/>
          </w:rPr>
          <w:t xml:space="preserve">пункта </w:t>
        </w:r>
      </w:hyperlink>
      <w:r w:rsidRPr="00F212F2">
        <w:rPr>
          <w:color w:val="000000" w:themeColor="text1"/>
        </w:rPr>
        <w:t>6 настоящего порядка.</w:t>
      </w:r>
    </w:p>
    <w:bookmarkEnd w:id="21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r w:rsidRPr="00F212F2">
        <w:rPr>
          <w:color w:val="000000" w:themeColor="text1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sub_1019" w:history="1">
        <w:r w:rsidRPr="00F212F2">
          <w:rPr>
            <w:color w:val="000000" w:themeColor="text1"/>
          </w:rPr>
          <w:t>пунктом 1</w:t>
        </w:r>
      </w:hyperlink>
      <w:r w:rsidRPr="00F212F2">
        <w:rPr>
          <w:color w:val="000000" w:themeColor="text1"/>
        </w:rPr>
        <w:t>6 настоящего порядка.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22" w:name="sub_1017"/>
      <w:r w:rsidRPr="00F212F2">
        <w:rPr>
          <w:color w:val="000000" w:themeColor="text1"/>
        </w:rPr>
        <w:t xml:space="preserve">13. </w:t>
      </w:r>
      <w:proofErr w:type="gramStart"/>
      <w:r w:rsidRPr="00F212F2">
        <w:rPr>
          <w:color w:val="000000" w:themeColor="text1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23" w:name="sub_1018"/>
      <w:bookmarkEnd w:id="22"/>
      <w:r w:rsidRPr="00F212F2">
        <w:rPr>
          <w:color w:val="000000" w:themeColor="text1"/>
        </w:rPr>
        <w:t xml:space="preserve">14.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</w:t>
      </w:r>
      <w:r w:rsidRPr="00F212F2">
        <w:rPr>
          <w:color w:val="000000" w:themeColor="text1"/>
        </w:rPr>
        <w:lastRenderedPageBreak/>
        <w:t>с порядком формирования и представления главными распорядителями средств местного бюджета обоснований бюджетных ассигнований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24" w:name="sub_1019"/>
      <w:bookmarkEnd w:id="23"/>
      <w:r w:rsidRPr="00F212F2">
        <w:rPr>
          <w:color w:val="000000" w:themeColor="text1"/>
        </w:rP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настоящим порядком, в случаях внесения изменений в смету, установленных </w:t>
      </w:r>
      <w:hyperlink w:anchor="sub_101502" w:history="1">
        <w:r w:rsidRPr="00F212F2">
          <w:rPr>
            <w:color w:val="000000" w:themeColor="text1"/>
          </w:rPr>
          <w:t>абзацами вторым - четвертым пункта 1</w:t>
        </w:r>
      </w:hyperlink>
      <w:r w:rsidRPr="00F212F2">
        <w:rPr>
          <w:color w:val="000000" w:themeColor="text1"/>
        </w:rPr>
        <w:t>2 настоящего порядка.</w:t>
      </w:r>
    </w:p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  <w:bookmarkStart w:id="25" w:name="sub_1020"/>
      <w:bookmarkEnd w:id="24"/>
      <w:r w:rsidRPr="00F212F2">
        <w:rPr>
          <w:color w:val="000000" w:themeColor="text1"/>
        </w:rPr>
        <w:t xml:space="preserve">16. </w:t>
      </w:r>
      <w:proofErr w:type="gramStart"/>
      <w:r w:rsidRPr="00F212F2">
        <w:rPr>
          <w:color w:val="000000" w:themeColor="text1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bookmarkEnd w:id="25"/>
    <w:p w:rsidR="00F212F2" w:rsidRPr="00F212F2" w:rsidRDefault="00F212F2" w:rsidP="00F212F2">
      <w:pPr>
        <w:ind w:firstLine="567"/>
        <w:jc w:val="both"/>
        <w:rPr>
          <w:color w:val="000000" w:themeColor="text1"/>
        </w:rPr>
      </w:pPr>
    </w:p>
    <w:p w:rsidR="00F212F2" w:rsidRPr="00F212F2" w:rsidRDefault="00F212F2" w:rsidP="00F212F2">
      <w:pPr>
        <w:ind w:firstLine="567"/>
        <w:jc w:val="both"/>
      </w:pPr>
    </w:p>
    <w:p w:rsidR="00F212F2" w:rsidRPr="00F212F2" w:rsidRDefault="00F212F2" w:rsidP="00F212F2">
      <w:pPr>
        <w:ind w:firstLine="567"/>
        <w:jc w:val="both"/>
      </w:pPr>
    </w:p>
    <w:p w:rsidR="00F212F2" w:rsidRPr="00F212F2" w:rsidRDefault="00F212F2" w:rsidP="00FF4B67">
      <w:pPr>
        <w:jc w:val="both"/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212F2" w:rsidRDefault="00F212F2" w:rsidP="00FF4B67">
      <w:pPr>
        <w:jc w:val="both"/>
        <w:rPr>
          <w:sz w:val="22"/>
          <w:szCs w:val="22"/>
        </w:rPr>
      </w:pPr>
    </w:p>
    <w:p w:rsidR="00FF4B67" w:rsidRPr="00273ED1" w:rsidRDefault="00FF4B67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                </w:t>
      </w:r>
    </w:p>
    <w:sectPr w:rsidR="00FF4B67" w:rsidRPr="00273ED1" w:rsidSect="003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7"/>
    <w:rsid w:val="00253A3E"/>
    <w:rsid w:val="00271A8B"/>
    <w:rsid w:val="00273ED1"/>
    <w:rsid w:val="002811B3"/>
    <w:rsid w:val="002F6C04"/>
    <w:rsid w:val="00344BAC"/>
    <w:rsid w:val="003461CD"/>
    <w:rsid w:val="00374150"/>
    <w:rsid w:val="003E72ED"/>
    <w:rsid w:val="00497AAE"/>
    <w:rsid w:val="006D40DD"/>
    <w:rsid w:val="007A3C45"/>
    <w:rsid w:val="00914786"/>
    <w:rsid w:val="00B15A99"/>
    <w:rsid w:val="00BA0384"/>
    <w:rsid w:val="00C6613B"/>
    <w:rsid w:val="00CF7A68"/>
    <w:rsid w:val="00D6282E"/>
    <w:rsid w:val="00D95A3C"/>
    <w:rsid w:val="00DA372F"/>
    <w:rsid w:val="00E04A77"/>
    <w:rsid w:val="00E31805"/>
    <w:rsid w:val="00F10EDA"/>
    <w:rsid w:val="00F212F2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4B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4B6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F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4"/>
    <w:uiPriority w:val="99"/>
    <w:rsid w:val="007A3C45"/>
    <w:rPr>
      <w:color w:val="106BBE"/>
    </w:rPr>
  </w:style>
  <w:style w:type="paragraph" w:styleId="a8">
    <w:name w:val="No Spacing"/>
    <w:uiPriority w:val="1"/>
    <w:qFormat/>
    <w:rsid w:val="007A3C4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garantF1://7187157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61" TargetMode="External"/><Relationship Id="rId12" Type="http://schemas.openxmlformats.org/officeDocument/2006/relationships/hyperlink" Target="garantF1://7189228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21" TargetMode="External"/><Relationship Id="rId11" Type="http://schemas.openxmlformats.org/officeDocument/2006/relationships/hyperlink" Target="garantF1://71871578.1700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7190570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Relationship Id="rId14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BC6C-8895-430C-B203-E3A91F3C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15</cp:revision>
  <cp:lastPrinted>2020-02-27T10:49:00Z</cp:lastPrinted>
  <dcterms:created xsi:type="dcterms:W3CDTF">2014-03-05T10:38:00Z</dcterms:created>
  <dcterms:modified xsi:type="dcterms:W3CDTF">2020-03-23T08:21:00Z</dcterms:modified>
</cp:coreProperties>
</file>