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B12793" w:rsidRPr="00643801" w:rsidTr="008E22FC">
        <w:trPr>
          <w:cantSplit/>
          <w:trHeight w:val="442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635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793" w:rsidRPr="00643801" w:rsidTr="008E22FC">
        <w:trPr>
          <w:cantSplit/>
          <w:trHeight w:val="2476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3D789B" w:rsidP="0008558F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2020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</w:t>
            </w:r>
            <w:r w:rsidR="006950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çурла уйăхĕн 28-мĕшĕ.№55</w:t>
            </w:r>
            <w:r w:rsid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       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</w:t>
            </w:r>
            <w:r w:rsidR="00B12793" w:rsidRPr="00643801">
              <w:rPr>
                <w:rFonts w:ascii="Times New Roman" w:hAnsi="Palatino Linotype" w:cs="Times New Roman"/>
                <w:noProof/>
                <w:color w:val="000000"/>
                <w:sz w:val="24"/>
                <w:szCs w:val="24"/>
              </w:rPr>
              <w:t>ӑ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9E2B5B" w:rsidP="009E2B5B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</w:t>
            </w:r>
            <w:r w:rsidR="006950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«28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» </w:t>
            </w:r>
            <w:r w:rsidR="006950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августа 2020 г.№ 55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ело Богатырево</w:t>
            </w:r>
          </w:p>
        </w:tc>
      </w:tr>
    </w:tbl>
    <w:p w:rsidR="00B12793" w:rsidRPr="00643801" w:rsidRDefault="00B12793" w:rsidP="00B12793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380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</w:t>
      </w:r>
    </w:p>
    <w:p w:rsidR="00B12793" w:rsidRDefault="00B12793" w:rsidP="00B12793"/>
    <w:p w:rsidR="00695029" w:rsidRPr="00695029" w:rsidRDefault="009C4A3F" w:rsidP="00695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029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695029" w:rsidRPr="00695029">
        <w:rPr>
          <w:rFonts w:ascii="Times New Roman" w:hAnsi="Times New Roman" w:cs="Times New Roman"/>
          <w:b/>
          <w:sz w:val="24"/>
          <w:szCs w:val="24"/>
        </w:rPr>
        <w:t xml:space="preserve">«Об утверждении Муниципальной целевой программы «Энергосбережение и повышение энергетической эффективности на территории </w:t>
      </w:r>
      <w:r w:rsidR="00695029">
        <w:rPr>
          <w:rFonts w:ascii="Times New Roman" w:hAnsi="Times New Roman" w:cs="Times New Roman"/>
          <w:b/>
          <w:sz w:val="24"/>
          <w:szCs w:val="24"/>
        </w:rPr>
        <w:t>Богатыревского</w:t>
      </w:r>
      <w:r w:rsidR="00695029" w:rsidRPr="00695029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Цивильского  района Чувашской Республики на 2020-2021 годы и на период до 2023 год</w:t>
      </w:r>
      <w:r w:rsidR="00695029" w:rsidRPr="0069502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95029" w:rsidRDefault="00695029" w:rsidP="00695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23 ноября 2009 года № 261 – ФЗ «Об энергосбережении </w:t>
      </w:r>
      <w:proofErr w:type="gramStart"/>
      <w:r w:rsidRPr="008D677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04 июля 2008 года № 889 «О некоторых мерах по повышению </w:t>
      </w:r>
      <w:proofErr w:type="gramStart"/>
      <w:r w:rsidRPr="008D677E">
        <w:rPr>
          <w:rFonts w:ascii="Times New Roman" w:eastAsia="Times New Roman" w:hAnsi="Times New Roman" w:cs="Times New Roman"/>
          <w:sz w:val="24"/>
          <w:szCs w:val="24"/>
        </w:rPr>
        <w:t>энергетической</w:t>
      </w:r>
      <w:proofErr w:type="gramEnd"/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и экологической эффективности российской экономики», распоряжением Правительства Российской Федерации от 31.12.2009 г. №1225 «О требованиях к региональным и муниципальным программам в области энергосбережения и повышения энергетической эффективности» и Распоряжением Правительства РФ от 31.12.2009 г. №1830-р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</w:t>
      </w:r>
      <w:proofErr w:type="gramStart"/>
      <w:r w:rsidRPr="008D677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о повышении энергетической эффективности и о внесении изменений в отдельные законодательные акты Российской Федерации»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Богатыревского </w:t>
      </w: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</w:t>
      </w: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  <w:r w:rsidRPr="008D677E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1. Утвердить Муниципальную целевую программу «Энергосбережение и повышение энергетической эффективности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Богатыревского </w:t>
      </w: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Цивильского района Чувашской Республики на 2020</w:t>
      </w:r>
      <w:r w:rsidRPr="008D677E">
        <w:rPr>
          <w:rFonts w:ascii="Times New Roman" w:eastAsia="Times New Roman" w:hAnsi="Times New Roman" w:cs="Times New Roman"/>
          <w:sz w:val="24"/>
          <w:szCs w:val="24"/>
        </w:rPr>
        <w:t>-2021 годы и на период до 2023 года (далее – Программа) (прилагается).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2. Утвердить перечень мероприятий муниципальной целевой программы «Энергосбережения и повышения энергетической эффективности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Богатыревского </w:t>
      </w: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Цивильского района Чувашской Республики на 2020</w:t>
      </w:r>
      <w:r w:rsidRPr="008D677E">
        <w:rPr>
          <w:rFonts w:ascii="Times New Roman" w:eastAsia="Times New Roman" w:hAnsi="Times New Roman" w:cs="Times New Roman"/>
          <w:sz w:val="24"/>
          <w:szCs w:val="24"/>
        </w:rPr>
        <w:t>-2021 годы и на период до 2023 года» (прилагается).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Настоящее постановление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Богатыревского </w:t>
      </w: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4.   </w:t>
      </w:r>
      <w:proofErr w:type="gramStart"/>
      <w:r w:rsidRPr="008D677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Богатыревского </w:t>
      </w:r>
      <w:r w:rsidRPr="008D677E">
        <w:rPr>
          <w:rFonts w:ascii="Times New Roman" w:eastAsia="Times New Roman" w:hAnsi="Times New Roman" w:cs="Times New Roman"/>
          <w:sz w:val="24"/>
          <w:szCs w:val="24"/>
        </w:rPr>
        <w:t>   сельского поселения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</w:rPr>
        <w:t>А.В.Лаврентьев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5029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5029" w:rsidRDefault="00695029" w:rsidP="00695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029" w:rsidRPr="008D677E" w:rsidRDefault="00695029" w:rsidP="00695029">
      <w:pPr>
        <w:spacing w:after="0" w:line="240" w:lineRule="auto"/>
        <w:ind w:firstLine="2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Утверждена</w:t>
      </w:r>
    </w:p>
    <w:p w:rsidR="00695029" w:rsidRPr="008D677E" w:rsidRDefault="00695029" w:rsidP="00695029">
      <w:pPr>
        <w:spacing w:after="0" w:line="240" w:lineRule="auto"/>
        <w:ind w:firstLine="2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 постановлением администрации</w:t>
      </w:r>
    </w:p>
    <w:p w:rsidR="00695029" w:rsidRPr="008D677E" w:rsidRDefault="00695029" w:rsidP="00695029">
      <w:pPr>
        <w:spacing w:after="0" w:line="240" w:lineRule="auto"/>
        <w:ind w:firstLine="2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Богатыревского </w:t>
      </w: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695029" w:rsidRPr="008D677E" w:rsidRDefault="00695029" w:rsidP="00695029">
      <w:pPr>
        <w:spacing w:after="0" w:line="240" w:lineRule="auto"/>
        <w:ind w:firstLine="2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 от</w:t>
      </w:r>
      <w:r>
        <w:rPr>
          <w:rFonts w:ascii="Times New Roman" w:eastAsia="Times New Roman" w:hAnsi="Times New Roman" w:cs="Times New Roman"/>
          <w:sz w:val="24"/>
          <w:szCs w:val="24"/>
        </w:rPr>
        <w:t>28.08.2020</w:t>
      </w: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   №</w:t>
      </w:r>
      <w:r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целевая программа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«Энергосбережение и повышение энергетической эффективности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Богатыревского </w:t>
      </w: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Цивильского района Чувашской Республики на 2020</w:t>
      </w: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-2021 годы и на период до 2023 года»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по энергосбережению и повышению энергетической эффективности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9"/>
        <w:gridCol w:w="6952"/>
      </w:tblGrid>
      <w:tr w:rsidR="00695029" w:rsidRPr="008D677E" w:rsidTr="002749D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целевая программа «Энергосбережение и повышение энергетической эффективности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Богатыревского 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Цивильского района Чувашской Республики на 2020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-2021 годы и на период до 2023 года».</w:t>
            </w:r>
          </w:p>
        </w:tc>
      </w:tr>
      <w:tr w:rsidR="00695029" w:rsidRPr="008D677E" w:rsidTr="002749D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</w:t>
            </w:r>
            <w:proofErr w:type="gramStart"/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Программы</w:t>
            </w:r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695029" w:rsidRPr="008D677E" w:rsidRDefault="00695029" w:rsidP="002749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Распоряжение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695029" w:rsidRPr="008D677E" w:rsidRDefault="00695029" w:rsidP="002749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Распоряжение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</w:t>
            </w:r>
            <w:proofErr w:type="gramStart"/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695029" w:rsidRPr="008D677E" w:rsidRDefault="00695029" w:rsidP="002749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Постановление Правительства РФ от 20.02.2010 г.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695029" w:rsidRPr="008D677E" w:rsidRDefault="00695029" w:rsidP="002749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 октября 2003 года   № 131-ФЗ «Об общих принципах организации местного самоуправления в Российской Федерации»;</w:t>
            </w:r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 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экономики».</w:t>
            </w:r>
          </w:p>
        </w:tc>
      </w:tr>
      <w:tr w:rsidR="00695029" w:rsidRPr="008D677E" w:rsidTr="002749D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Богатыревского 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Цивильского района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695029" w:rsidRPr="008D677E" w:rsidTr="002749D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Разработчики</w:t>
            </w:r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Богатыревского 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Цивильского района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695029" w:rsidRPr="008D677E" w:rsidTr="002749D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Программы</w:t>
            </w:r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 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оснащение приборами учета используемых энергетических ресурсов;</w:t>
            </w:r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эффективности системы теплоснабжения;</w:t>
            </w:r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эффективности системы электроснабжения;</w:t>
            </w:r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эффективности системы водоснабжения и водоотведения;</w:t>
            </w:r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потребления энергии и связанных с этим затрат по муниципальным контрактам.</w:t>
            </w:r>
          </w:p>
        </w:tc>
      </w:tr>
      <w:tr w:rsidR="00695029" w:rsidRPr="008D677E" w:rsidTr="002749D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-2021 годы и на период до 2023 года</w:t>
            </w:r>
          </w:p>
        </w:tc>
      </w:tr>
      <w:tr w:rsidR="00695029" w:rsidRPr="008D677E" w:rsidTr="002749D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Богатыревского 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95029" w:rsidRPr="008D677E" w:rsidTr="002749D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нагрузки по оплате энергоносителей на местный бюджет;</w:t>
            </w:r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полного учета потребления энергетических ресурсов;</w:t>
            </w:r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удельных показателей энергопотребления;</w:t>
            </w:r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актов энергетических обследований и энергетических паспортов.</w:t>
            </w:r>
          </w:p>
        </w:tc>
      </w:tr>
      <w:tr w:rsidR="00695029" w:rsidRPr="008D677E" w:rsidTr="002749D6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Богатыревского 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Цивильского района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</w:tbl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5029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5029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Энергосбережение в жилищно-коммунальном и бюджетном секторе сельского поселения является актуальным и необходимым условием нормального функционирования, так как повышение эффективности использования топливно-энергетических ресурсов (далее – ТЭР),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сельского поселения.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5029" w:rsidRPr="008D677E" w:rsidRDefault="00695029" w:rsidP="00695029">
      <w:pPr>
        <w:spacing w:after="0" w:line="240" w:lineRule="auto"/>
        <w:ind w:firstLine="2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Факторы, влияющие на процессы энергосбережения</w:t>
      </w:r>
    </w:p>
    <w:p w:rsidR="00695029" w:rsidRPr="008D677E" w:rsidRDefault="00695029" w:rsidP="00695029">
      <w:pPr>
        <w:spacing w:after="0" w:line="240" w:lineRule="auto"/>
        <w:ind w:firstLine="2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="00202CED">
        <w:rPr>
          <w:rFonts w:ascii="Times New Roman" w:eastAsia="Times New Roman" w:hAnsi="Times New Roman" w:cs="Times New Roman"/>
          <w:b/>
          <w:bCs/>
          <w:sz w:val="24"/>
          <w:szCs w:val="24"/>
        </w:rPr>
        <w:t>Богатыревским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сельском поселении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Энергосбережение - комплекс мер или действий, предпринимаемых для обеспечения более эффективного использования  ресурсов.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Факторы, стимулирующие процессы энергосбережения: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- рост стоимости энергоресурсов;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- повышение качества и количества приборов учета энергоресурсов, автоматизация процессов энергопотребления;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- повышение качества эксплуатации жилищного фонда.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Цель энергосбережения - это повышение </w:t>
      </w:r>
      <w:proofErr w:type="spellStart"/>
      <w:r w:rsidRPr="008D677E"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во всех отраслях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Богатыревского </w:t>
      </w: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Задача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Богатыревского </w:t>
      </w: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- определить, какими мерами необходимо осуществить повышение </w:t>
      </w:r>
      <w:proofErr w:type="spellStart"/>
      <w:r w:rsidRPr="008D677E"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D67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энергосбережения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1.  Поведенческое энергосбережение.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2. 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3. Создание системы контроля потребления энергоресурсов. На сегодняшний день сложились все предпосылки для организации надежной и </w:t>
      </w:r>
      <w:proofErr w:type="gramStart"/>
      <w:r w:rsidRPr="008D677E">
        <w:rPr>
          <w:rFonts w:ascii="Times New Roman" w:eastAsia="Times New Roman" w:hAnsi="Times New Roman" w:cs="Times New Roman"/>
          <w:sz w:val="24"/>
          <w:szCs w:val="24"/>
        </w:rPr>
        <w:t>экономичной системы</w:t>
      </w:r>
      <w:proofErr w:type="gramEnd"/>
      <w:r w:rsidRPr="008D677E">
        <w:rPr>
          <w:rFonts w:ascii="Times New Roman" w:eastAsia="Times New Roman" w:hAnsi="Times New Roman" w:cs="Times New Roman"/>
          <w:sz w:val="24"/>
          <w:szCs w:val="24"/>
        </w:rPr>
        <w:t> 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В основу такой системы контроля должен быть положен документ, регистрирующий </w:t>
      </w:r>
      <w:proofErr w:type="spellStart"/>
      <w:r w:rsidRPr="008D677E">
        <w:rPr>
          <w:rFonts w:ascii="Times New Roman" w:eastAsia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объекта — энергетический паспорт. Главной мотивацией при введении энергетических паспортов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Богатыревского </w:t>
      </w: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должно стать наведение порядка в системе  потребления энергоресурсов. Что приведет к оптимизации контроля тарифов на услуги </w:t>
      </w:r>
      <w:proofErr w:type="spellStart"/>
      <w:r w:rsidRPr="008D677E">
        <w:rPr>
          <w:rFonts w:ascii="Times New Roman" w:eastAsia="Times New Roman" w:hAnsi="Times New Roman" w:cs="Times New Roman"/>
          <w:sz w:val="24"/>
          <w:szCs w:val="24"/>
        </w:rPr>
        <w:t>энергоснабжающих</w:t>
      </w:r>
      <w:proofErr w:type="spellEnd"/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за счет получения достоверной информации.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Энергосбережение в муниципальных учреждениях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- обеспечить проведение энергетических обследований, ведение энергетических паспортов в муниципальных организациях;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- установить и обеспечить соблюдение нормативов затрат топлива и энергии, лимитов потребления энергетических ресурсов;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- обеспечить приборами учета коммунальных ресурсов и устройствами регулирования потребления тепловой энергии;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- повысить тепловую защиту зданий, строений, сооружений при капитальном ремонте, утепление зданий, строений, сооружений;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- сформировать систему муниципальных нормативных правовых актов, стимулирующих энергосбережение;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- автоматизировать потребление тепловой энергии зданиями, строениями, сооружениями;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- провести гидравлическую регулировку, автоматической/ручной балансировки распределительных систем отопления и стояков в зданиях, строениях, сооружениях;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- повысить энергетическую эффективность систем освещения зданий, строений, сооружений;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- произвести закупку </w:t>
      </w:r>
      <w:proofErr w:type="spellStart"/>
      <w:r w:rsidRPr="008D677E">
        <w:rPr>
          <w:rFonts w:ascii="Times New Roman" w:eastAsia="Times New Roman" w:hAnsi="Times New Roman" w:cs="Times New Roman"/>
          <w:sz w:val="24"/>
          <w:szCs w:val="24"/>
        </w:rPr>
        <w:t>энергопотребляющего</w:t>
      </w:r>
      <w:proofErr w:type="spellEnd"/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 высоких классов энергетической эффективности;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контроль и мониторинг за реализацией </w:t>
      </w:r>
      <w:proofErr w:type="spellStart"/>
      <w:r w:rsidRPr="008D677E">
        <w:rPr>
          <w:rFonts w:ascii="Times New Roman" w:eastAsia="Times New Roman" w:hAnsi="Times New Roman" w:cs="Times New Roman"/>
          <w:sz w:val="24"/>
          <w:szCs w:val="24"/>
        </w:rPr>
        <w:t>энергосервисных</w:t>
      </w:r>
      <w:proofErr w:type="spellEnd"/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контрактов.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Энергосбережение в жилых домах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Мероприятия по повышению эффективности использования энергии в жилищном фонде: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- проведение энергосберегающих мероприятий (проведение энергетических обследований, составление энергетических паспортов, обеспечение </w:t>
      </w:r>
      <w:proofErr w:type="spellStart"/>
      <w:r w:rsidRPr="008D677E">
        <w:rPr>
          <w:rFonts w:ascii="Times New Roman" w:eastAsia="Times New Roman" w:hAnsi="Times New Roman" w:cs="Times New Roman"/>
          <w:sz w:val="24"/>
          <w:szCs w:val="24"/>
        </w:rPr>
        <w:t>общедомовыми</w:t>
      </w:r>
      <w:proofErr w:type="spellEnd"/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и поквартирными приборами учета коммунальных ресурсов и устройствами регулирования потребления тепловой энергии) при капитальном ремонте многоквартирных жилых домов.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Для создания условий выполнения энергосберегающих мероприятий необходимо: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- обеспечить доступ населения муниципального образования к информации по энергосбережению.</w:t>
      </w:r>
    </w:p>
    <w:p w:rsidR="00695029" w:rsidRPr="008D677E" w:rsidRDefault="00202CED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695029"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коммунальной инфраструктуры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Организационные мероприятия по энергосбережению и повышению энергетической эффективности системы коммунальной инфраструктуры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Богатыревского </w:t>
      </w: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включают в себя: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- проведение энергетическо</w:t>
      </w:r>
      <w:bookmarkStart w:id="0" w:name="_GoBack"/>
      <w:bookmarkEnd w:id="0"/>
      <w:r w:rsidRPr="008D677E">
        <w:rPr>
          <w:rFonts w:ascii="Times New Roman" w:eastAsia="Times New Roman" w:hAnsi="Times New Roman" w:cs="Times New Roman"/>
          <w:sz w:val="24"/>
          <w:szCs w:val="24"/>
        </w:rPr>
        <w:t>го аудита;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- мероприятия по выявлению бесхозяйных объектов недвижимого имущества, используемых для передачи энергетических ресурсов (включая газоснабжение, тепл</w:t>
      </w:r>
      <w:proofErr w:type="gramStart"/>
      <w:r w:rsidRPr="008D677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имущества;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677E">
        <w:rPr>
          <w:rFonts w:ascii="Times New Roman" w:eastAsia="Times New Roman" w:hAnsi="Times New Roman" w:cs="Times New Roman"/>
          <w:sz w:val="24"/>
          <w:szCs w:val="24"/>
        </w:rPr>
        <w:t>- 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 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  <w:proofErr w:type="gramEnd"/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Закупки для обеспечения муниципальных нужд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Богатыревского </w:t>
      </w: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- Отказ от закупок товаров, работ, услуг для обеспечения муниципальных нужд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Богатыревского </w:t>
      </w: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имеющих </w:t>
      </w:r>
      <w:proofErr w:type="gramStart"/>
      <w:r w:rsidRPr="008D677E">
        <w:rPr>
          <w:rFonts w:ascii="Times New Roman" w:eastAsia="Times New Roman" w:hAnsi="Times New Roman" w:cs="Times New Roman"/>
          <w:sz w:val="24"/>
          <w:szCs w:val="24"/>
        </w:rPr>
        <w:t>низкую</w:t>
      </w:r>
      <w:proofErr w:type="gramEnd"/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677E">
        <w:rPr>
          <w:rFonts w:ascii="Times New Roman" w:eastAsia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8D67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 1 января 2020</w:t>
      </w: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г. - соблюдение запрета закупок для муниципальных нужд всех типов ламп накаливания мощностью 100 Вт и выше.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Программа энергосбережения обеспечит перевод на </w:t>
      </w:r>
      <w:proofErr w:type="spellStart"/>
      <w:r w:rsidRPr="008D677E">
        <w:rPr>
          <w:rFonts w:ascii="Times New Roman" w:eastAsia="Times New Roman" w:hAnsi="Times New Roman" w:cs="Times New Roman"/>
          <w:sz w:val="24"/>
          <w:szCs w:val="24"/>
        </w:rPr>
        <w:t>энергоэффективный</w:t>
      </w:r>
      <w:proofErr w:type="spellEnd"/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путь развития. В бюджетной сфере - минимальные затраты на ТЭР.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обследований, энергетических паспортов.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Учет топливно-энергетических ресурсов, их экономия, нормирование и </w:t>
      </w:r>
      <w:proofErr w:type="spellStart"/>
      <w:r w:rsidRPr="008D677E">
        <w:rPr>
          <w:rFonts w:ascii="Times New Roman" w:eastAsia="Times New Roman" w:hAnsi="Times New Roman" w:cs="Times New Roman"/>
          <w:sz w:val="24"/>
          <w:szCs w:val="24"/>
        </w:rPr>
        <w:t>лимитирование</w:t>
      </w:r>
      <w:proofErr w:type="spellEnd"/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, оптимизация </w:t>
      </w:r>
      <w:proofErr w:type="spellStart"/>
      <w:r w:rsidRPr="008D677E">
        <w:rPr>
          <w:rFonts w:ascii="Times New Roman" w:eastAsia="Times New Roman" w:hAnsi="Times New Roman" w:cs="Times New Roman"/>
          <w:sz w:val="24"/>
          <w:szCs w:val="24"/>
        </w:rPr>
        <w:t>топливно-энгергетического</w:t>
      </w:r>
      <w:proofErr w:type="spellEnd"/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баланса позволяет снизить удельные показатели расхода энергоносителей, кризис неплатежей, уменьшить бюджетные затраты на приобретение ТЭР.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5029" w:rsidRDefault="00695029" w:rsidP="0069502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5029" w:rsidRDefault="00695029" w:rsidP="0069502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5029" w:rsidRDefault="00695029" w:rsidP="0069502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5029" w:rsidRDefault="00695029" w:rsidP="0069502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5029" w:rsidRDefault="00695029" w:rsidP="0069502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:rsidR="00202CED" w:rsidRDefault="00202CED" w:rsidP="0069502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:rsidR="00202CED" w:rsidRDefault="00202CED" w:rsidP="0069502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:rsidR="00A05E83" w:rsidRDefault="00A05E83" w:rsidP="0069502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:rsidR="00A05E83" w:rsidRPr="008D677E" w:rsidRDefault="00A05E83" w:rsidP="0069502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:rsidR="00695029" w:rsidRPr="008D677E" w:rsidRDefault="00695029" w:rsidP="00695029">
      <w:pPr>
        <w:spacing w:after="0" w:line="240" w:lineRule="auto"/>
        <w:ind w:firstLine="2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695029" w:rsidRPr="008D677E" w:rsidRDefault="00695029" w:rsidP="00695029">
      <w:pPr>
        <w:spacing w:after="0" w:line="240" w:lineRule="auto"/>
        <w:ind w:firstLine="2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постановлением администрации</w:t>
      </w:r>
    </w:p>
    <w:p w:rsidR="00695029" w:rsidRPr="008D677E" w:rsidRDefault="00695029" w:rsidP="00695029">
      <w:pPr>
        <w:spacing w:after="0" w:line="240" w:lineRule="auto"/>
        <w:ind w:firstLine="2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Богатыревского </w:t>
      </w:r>
      <w:r w:rsidRPr="008D677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695029" w:rsidRPr="008D677E" w:rsidRDefault="00695029" w:rsidP="00695029">
      <w:pPr>
        <w:spacing w:after="0" w:line="240" w:lineRule="auto"/>
        <w:ind w:firstLine="2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                                            от</w:t>
      </w:r>
      <w:r>
        <w:rPr>
          <w:rFonts w:ascii="Times New Roman" w:eastAsia="Times New Roman" w:hAnsi="Times New Roman" w:cs="Times New Roman"/>
          <w:sz w:val="24"/>
          <w:szCs w:val="24"/>
        </w:rPr>
        <w:t>28.08.2020   №55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мероприятий муниципальной целевой программы «Энергосбережения и повышения энергетической эффективности 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Богатыревского </w:t>
      </w: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Цивильского района Чувашской Республики на 2020</w:t>
      </w:r>
      <w:r w:rsidRPr="008D677E">
        <w:rPr>
          <w:rFonts w:ascii="Times New Roman" w:eastAsia="Times New Roman" w:hAnsi="Times New Roman" w:cs="Times New Roman"/>
          <w:b/>
          <w:bCs/>
          <w:sz w:val="24"/>
          <w:szCs w:val="24"/>
        </w:rPr>
        <w:t>-2021 годы»</w:t>
      </w:r>
    </w:p>
    <w:tbl>
      <w:tblPr>
        <w:tblW w:w="0" w:type="auto"/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1743"/>
        <w:gridCol w:w="1560"/>
        <w:gridCol w:w="141"/>
        <w:gridCol w:w="1418"/>
        <w:gridCol w:w="288"/>
        <w:gridCol w:w="279"/>
        <w:gridCol w:w="298"/>
        <w:gridCol w:w="411"/>
        <w:gridCol w:w="108"/>
        <w:gridCol w:w="519"/>
        <w:gridCol w:w="519"/>
        <w:gridCol w:w="129"/>
        <w:gridCol w:w="555"/>
        <w:gridCol w:w="910"/>
      </w:tblGrid>
      <w:tr w:rsidR="00695029" w:rsidRPr="008D677E" w:rsidTr="002749D6">
        <w:tc>
          <w:tcPr>
            <w:tcW w:w="57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4110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695029" w:rsidRPr="008D677E" w:rsidTr="002749D6">
        <w:tc>
          <w:tcPr>
            <w:tcW w:w="57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695029" w:rsidRPr="008D677E" w:rsidRDefault="00695029" w:rsidP="002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vAlign w:val="center"/>
            <w:hideMark/>
          </w:tcPr>
          <w:p w:rsidR="00695029" w:rsidRPr="008D677E" w:rsidRDefault="00695029" w:rsidP="002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vAlign w:val="center"/>
            <w:hideMark/>
          </w:tcPr>
          <w:p w:rsidR="00695029" w:rsidRPr="008D677E" w:rsidRDefault="00695029" w:rsidP="002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465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695029" w:rsidRPr="008D677E" w:rsidRDefault="00695029" w:rsidP="002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029" w:rsidRPr="008D677E" w:rsidTr="002749D6">
        <w:tc>
          <w:tcPr>
            <w:tcW w:w="57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695029" w:rsidRPr="008D677E" w:rsidRDefault="00695029" w:rsidP="002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vAlign w:val="center"/>
            <w:hideMark/>
          </w:tcPr>
          <w:p w:rsidR="00695029" w:rsidRPr="008D677E" w:rsidRDefault="00695029" w:rsidP="002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vAlign w:val="center"/>
            <w:hideMark/>
          </w:tcPr>
          <w:p w:rsidR="00695029" w:rsidRPr="008D677E" w:rsidRDefault="00695029" w:rsidP="002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695029" w:rsidRPr="008D677E" w:rsidRDefault="00695029" w:rsidP="002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695029" w:rsidRPr="008D677E" w:rsidRDefault="00695029" w:rsidP="002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2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95029" w:rsidRPr="008D677E" w:rsidTr="002749D6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695029" w:rsidRPr="008D677E" w:rsidRDefault="00695029" w:rsidP="002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695029" w:rsidRPr="008D677E" w:rsidRDefault="00695029" w:rsidP="002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029" w:rsidRPr="008D677E" w:rsidTr="002749D6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8" w:type="dxa"/>
            <w:gridSpan w:val="1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02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Энергосбережение </w:t>
            </w:r>
            <w:proofErr w:type="spellStart"/>
            <w:r w:rsidR="00202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вБогатыревском</w:t>
            </w:r>
            <w:proofErr w:type="spellEnd"/>
            <w:r w:rsidRPr="008D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сельском </w:t>
            </w:r>
            <w:proofErr w:type="gramStart"/>
            <w:r w:rsidRPr="008D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поселении</w:t>
            </w:r>
            <w:proofErr w:type="gramEnd"/>
            <w:r w:rsidRPr="008D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95029" w:rsidRPr="008D677E" w:rsidTr="002749D6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878" w:type="dxa"/>
            <w:gridSpan w:val="1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695029" w:rsidRPr="008D677E" w:rsidTr="002749D6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  учета для расчета целевых показателей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55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56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целевых показателей</w:t>
            </w:r>
          </w:p>
        </w:tc>
      </w:tr>
      <w:tr w:rsidR="00695029" w:rsidRPr="008D677E" w:rsidTr="002749D6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графика обязательных энергетических обследований зданий, строений, сооружений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56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Упорядочение проведения обязательных энергетических обследований</w:t>
            </w:r>
          </w:p>
        </w:tc>
      </w:tr>
      <w:tr w:rsidR="00695029" w:rsidRPr="008D677E" w:rsidTr="002749D6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энергетических обследований и ведение энергетических паспортов в администрации сельского поселения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актов энергетического обследования</w:t>
            </w:r>
          </w:p>
        </w:tc>
      </w:tr>
      <w:tr w:rsidR="00695029" w:rsidRPr="008D677E" w:rsidTr="002749D6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ответственного лица за энергосбережение в администрации сельского поселения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56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5029" w:rsidRPr="008D677E" w:rsidTr="002749D6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Постоянный контроль, технический и финансовый учет эффекта от внедрения энергосберегающих мероприятий по </w:t>
            </w:r>
            <w:proofErr w:type="spellStart"/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энергосервисным</w:t>
            </w:r>
            <w:proofErr w:type="spellEnd"/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договорам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56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5029" w:rsidRPr="008D677E" w:rsidTr="002749D6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878" w:type="dxa"/>
            <w:gridSpan w:val="1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 мероприятия</w:t>
            </w:r>
          </w:p>
        </w:tc>
      </w:tr>
      <w:tr w:rsidR="00695029" w:rsidRPr="008D677E" w:rsidTr="002749D6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энергетической эффективности систем освещения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даний, строений, сооружений: 2020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2021 гг. (замена ламп накаливания </w:t>
            </w:r>
            <w:proofErr w:type="gramStart"/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энергосберегающие, поэтапная замена </w:t>
            </w:r>
            <w:proofErr w:type="spellStart"/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люмине-сцентных</w:t>
            </w:r>
            <w:proofErr w:type="spellEnd"/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ламп,  на энергосберегающие, в т.ч. светодиодные)</w:t>
            </w:r>
          </w:p>
        </w:tc>
        <w:tc>
          <w:tcPr>
            <w:tcW w:w="170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 сельского поселения</w:t>
            </w:r>
          </w:p>
        </w:tc>
        <w:tc>
          <w:tcPr>
            <w:tcW w:w="170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 сельского поселения</w:t>
            </w:r>
          </w:p>
        </w:tc>
        <w:tc>
          <w:tcPr>
            <w:tcW w:w="57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потребления электроэнергии на освещение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60 – 80%</w:t>
            </w:r>
          </w:p>
        </w:tc>
      </w:tr>
      <w:tr w:rsidR="00695029" w:rsidRPr="008D677E" w:rsidTr="002749D6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энергетической эффективност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систем уличного освещения  2020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 (замена ламп накаливания на </w:t>
            </w:r>
            <w:proofErr w:type="spellStart"/>
            <w:proofErr w:type="gramStart"/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энергосберега-ющие</w:t>
            </w:r>
            <w:proofErr w:type="spellEnd"/>
            <w:proofErr w:type="gramEnd"/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поэтапная замена </w:t>
            </w:r>
            <w:proofErr w:type="spellStart"/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люмине-сцентных</w:t>
            </w:r>
            <w:proofErr w:type="spellEnd"/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ламп, ламп ДРЛ, на </w:t>
            </w:r>
            <w:proofErr w:type="spellStart"/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энер-госберегающие</w:t>
            </w:r>
            <w:proofErr w:type="spellEnd"/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, в т.ч. светодиодные).</w:t>
            </w:r>
          </w:p>
        </w:tc>
        <w:tc>
          <w:tcPr>
            <w:tcW w:w="170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 сельского поселения</w:t>
            </w:r>
          </w:p>
        </w:tc>
        <w:tc>
          <w:tcPr>
            <w:tcW w:w="170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57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 Уменьшение потребления электроэнергии на освещение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40-45%</w:t>
            </w:r>
          </w:p>
        </w:tc>
      </w:tr>
      <w:tr w:rsidR="00695029" w:rsidRPr="008D677E" w:rsidTr="002749D6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тепловой защиты зданий, строений, сооружений при капитальном ремонте, утепление зданий, строений, сооружений: замена окон, дверей</w:t>
            </w:r>
          </w:p>
        </w:tc>
        <w:tc>
          <w:tcPr>
            <w:tcW w:w="170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 сельского поселения</w:t>
            </w:r>
          </w:p>
        </w:tc>
        <w:tc>
          <w:tcPr>
            <w:tcW w:w="170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57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потребления тепловой энергии на 20 – 25 %*</w:t>
            </w:r>
          </w:p>
        </w:tc>
      </w:tr>
      <w:tr w:rsidR="00695029" w:rsidRPr="008D677E" w:rsidTr="002749D6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Перекладка электрических сетей для снижения потерь электрической энергии в зданиях, строениях, сооружениях</w:t>
            </w:r>
          </w:p>
        </w:tc>
        <w:tc>
          <w:tcPr>
            <w:tcW w:w="170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 сельского поселения</w:t>
            </w:r>
          </w:p>
        </w:tc>
        <w:tc>
          <w:tcPr>
            <w:tcW w:w="170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 сельского поселения</w:t>
            </w:r>
          </w:p>
        </w:tc>
        <w:tc>
          <w:tcPr>
            <w:tcW w:w="57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3 – 5 %*.</w:t>
            </w:r>
          </w:p>
        </w:tc>
      </w:tr>
      <w:tr w:rsidR="00695029" w:rsidRPr="008D677E" w:rsidTr="002749D6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Утепление чердачных перекрытий, подвалов, входных дверей и окон</w:t>
            </w:r>
          </w:p>
        </w:tc>
        <w:tc>
          <w:tcPr>
            <w:tcW w:w="170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 сельского поселения</w:t>
            </w:r>
          </w:p>
        </w:tc>
        <w:tc>
          <w:tcPr>
            <w:tcW w:w="170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57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затрат на тепловую энергию и воду</w:t>
            </w:r>
          </w:p>
        </w:tc>
      </w:tr>
      <w:tr w:rsidR="00695029" w:rsidRPr="008D677E" w:rsidTr="002749D6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современными приборами учета коммунальных ресурсов и устройствами  регулирования потребления тепловой энергии, (замена устаревших счетчиков на счетчики повышенного класса)</w:t>
            </w:r>
          </w:p>
        </w:tc>
        <w:tc>
          <w:tcPr>
            <w:tcW w:w="170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 сельского поселения</w:t>
            </w:r>
          </w:p>
        </w:tc>
        <w:tc>
          <w:tcPr>
            <w:tcW w:w="170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 сельского поселения</w:t>
            </w:r>
          </w:p>
        </w:tc>
        <w:tc>
          <w:tcPr>
            <w:tcW w:w="57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потребления энергоресурсов от 5%</w:t>
            </w:r>
          </w:p>
        </w:tc>
      </w:tr>
      <w:tr w:rsidR="00695029" w:rsidRPr="008D677E" w:rsidTr="002749D6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78" w:type="dxa"/>
            <w:gridSpan w:val="1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5029" w:rsidRPr="008D677E" w:rsidTr="002749D6">
        <w:tc>
          <w:tcPr>
            <w:tcW w:w="57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9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695029" w:rsidRPr="008D677E" w:rsidRDefault="00695029" w:rsidP="0027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95029" w:rsidRPr="008D677E" w:rsidRDefault="00695029" w:rsidP="0069502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5029" w:rsidRDefault="00695029" w:rsidP="0069502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  <w:r w:rsidRPr="008D67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5029" w:rsidRDefault="00695029" w:rsidP="0069502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:rsidR="00695029" w:rsidRDefault="00695029" w:rsidP="0069502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</w:rPr>
      </w:pPr>
    </w:p>
    <w:p w:rsidR="00087278" w:rsidRDefault="00087278"/>
    <w:sectPr w:rsidR="00087278" w:rsidSect="0008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2793"/>
    <w:rsid w:val="00014BE7"/>
    <w:rsid w:val="0001629E"/>
    <w:rsid w:val="0008558F"/>
    <w:rsid w:val="00087278"/>
    <w:rsid w:val="000F1145"/>
    <w:rsid w:val="00202CED"/>
    <w:rsid w:val="0023215B"/>
    <w:rsid w:val="003D789B"/>
    <w:rsid w:val="004A7A71"/>
    <w:rsid w:val="005937F6"/>
    <w:rsid w:val="005E498F"/>
    <w:rsid w:val="00643801"/>
    <w:rsid w:val="00695029"/>
    <w:rsid w:val="007B1B20"/>
    <w:rsid w:val="00857AF6"/>
    <w:rsid w:val="00906737"/>
    <w:rsid w:val="00915A97"/>
    <w:rsid w:val="009C4A3F"/>
    <w:rsid w:val="009C5373"/>
    <w:rsid w:val="009E2B5B"/>
    <w:rsid w:val="00A057D2"/>
    <w:rsid w:val="00A05E83"/>
    <w:rsid w:val="00AC00A2"/>
    <w:rsid w:val="00AD0EC5"/>
    <w:rsid w:val="00AD19D4"/>
    <w:rsid w:val="00B12793"/>
    <w:rsid w:val="00B44808"/>
    <w:rsid w:val="00DE4C8C"/>
    <w:rsid w:val="00E00E00"/>
    <w:rsid w:val="00E16D28"/>
    <w:rsid w:val="00FC7AFF"/>
    <w:rsid w:val="00FD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127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B12793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B567C-965B-4108-90FE-AE69360C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Секретарь</cp:lastModifiedBy>
  <cp:revision>17</cp:revision>
  <cp:lastPrinted>2020-08-28T11:01:00Z</cp:lastPrinted>
  <dcterms:created xsi:type="dcterms:W3CDTF">2019-01-28T08:30:00Z</dcterms:created>
  <dcterms:modified xsi:type="dcterms:W3CDTF">2020-08-28T11:01:00Z</dcterms:modified>
</cp:coreProperties>
</file>