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7" w:type="dxa"/>
        <w:tblInd w:w="4" w:type="dxa"/>
        <w:tblLook w:val="04A0"/>
      </w:tblPr>
      <w:tblGrid>
        <w:gridCol w:w="4306"/>
        <w:gridCol w:w="1089"/>
        <w:gridCol w:w="4092"/>
      </w:tblGrid>
      <w:tr w:rsidR="004A4E20" w:rsidTr="004A4E20">
        <w:trPr>
          <w:cantSplit/>
          <w:trHeight w:val="25"/>
        </w:trPr>
        <w:tc>
          <w:tcPr>
            <w:tcW w:w="4306" w:type="dxa"/>
          </w:tcPr>
          <w:p w:rsidR="004A4E20" w:rsidRDefault="004A4E20" w:rsidP="005127CD">
            <w:pPr>
              <w:pStyle w:val="a5"/>
              <w:tabs>
                <w:tab w:val="left" w:pos="4285"/>
              </w:tabs>
              <w:spacing w:line="192" w:lineRule="auto"/>
              <w:ind w:right="-16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-228600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A4E20" w:rsidRDefault="004A4E20" w:rsidP="005127C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</w:t>
            </w:r>
            <w:r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2"/>
              </w:rPr>
              <w:t>Ӑ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ВАШ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4A4E20" w:rsidRDefault="004A4E20" w:rsidP="005127C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2"/>
              </w:rPr>
              <w:t>Ӳ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</w:t>
            </w:r>
            <w:r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2"/>
              </w:rPr>
              <w:t>Ӗ</w:t>
            </w:r>
          </w:p>
        </w:tc>
        <w:tc>
          <w:tcPr>
            <w:tcW w:w="1089" w:type="dxa"/>
            <w:vMerge w:val="restart"/>
          </w:tcPr>
          <w:p w:rsidR="004A4E20" w:rsidRDefault="004A4E20" w:rsidP="005127CD">
            <w:pPr>
              <w:jc w:val="center"/>
              <w:rPr>
                <w:sz w:val="26"/>
              </w:rPr>
            </w:pPr>
          </w:p>
          <w:p w:rsidR="004A4E20" w:rsidRDefault="004A4E20" w:rsidP="005127CD">
            <w:pPr>
              <w:jc w:val="center"/>
              <w:rPr>
                <w:sz w:val="26"/>
              </w:rPr>
            </w:pPr>
          </w:p>
          <w:p w:rsidR="004A4E20" w:rsidRDefault="004A4E20" w:rsidP="005127CD">
            <w:pPr>
              <w:jc w:val="center"/>
              <w:rPr>
                <w:sz w:val="26"/>
              </w:rPr>
            </w:pPr>
          </w:p>
          <w:p w:rsidR="004A4E20" w:rsidRDefault="004A4E20" w:rsidP="005127CD">
            <w:pPr>
              <w:jc w:val="center"/>
              <w:rPr>
                <w:sz w:val="26"/>
              </w:rPr>
            </w:pPr>
          </w:p>
          <w:p w:rsidR="004A4E20" w:rsidRDefault="004A4E20" w:rsidP="004A4E20">
            <w:pPr>
              <w:rPr>
                <w:sz w:val="26"/>
              </w:rPr>
            </w:pPr>
          </w:p>
        </w:tc>
        <w:tc>
          <w:tcPr>
            <w:tcW w:w="4092" w:type="dxa"/>
          </w:tcPr>
          <w:p w:rsidR="004A4E20" w:rsidRDefault="004A4E20" w:rsidP="005127C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A4E20" w:rsidRDefault="004A4E20" w:rsidP="005127C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4A4E20" w:rsidRDefault="004A4E20" w:rsidP="005127C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4A4E20" w:rsidTr="004A4E20">
        <w:trPr>
          <w:cantSplit/>
          <w:trHeight w:val="124"/>
        </w:trPr>
        <w:tc>
          <w:tcPr>
            <w:tcW w:w="4306" w:type="dxa"/>
          </w:tcPr>
          <w:p w:rsidR="004A4E20" w:rsidRDefault="004A4E20" w:rsidP="005127C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ПАТĂРЬЕЛ ЯЛ</w:t>
            </w:r>
          </w:p>
          <w:p w:rsidR="004A4E20" w:rsidRDefault="004A4E20" w:rsidP="005127C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ПОСЕЛЕНИЙĚН </w:t>
            </w:r>
          </w:p>
          <w:p w:rsidR="004A4E20" w:rsidRDefault="004A4E20" w:rsidP="005127CD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4"/>
                <w:noProof/>
                <w:color w:val="000000"/>
                <w:sz w:val="22"/>
              </w:rPr>
              <w:t xml:space="preserve"> </w:t>
            </w:r>
          </w:p>
          <w:p w:rsidR="004A4E20" w:rsidRDefault="004A4E20" w:rsidP="005127CD">
            <w:pPr>
              <w:spacing w:line="192" w:lineRule="auto"/>
            </w:pPr>
          </w:p>
          <w:p w:rsidR="004A4E20" w:rsidRDefault="004A4E20" w:rsidP="005127C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noProof/>
                <w:color w:val="000000"/>
                <w:sz w:val="26"/>
              </w:rPr>
              <w:t>ЙЫШĂНУ</w:t>
            </w:r>
          </w:p>
          <w:p w:rsidR="004A4E20" w:rsidRDefault="004A4E20" w:rsidP="004A4E20">
            <w:pPr>
              <w:ind w:firstLine="180"/>
              <w:jc w:val="center"/>
              <w:rPr>
                <w:noProof/>
                <w:color w:val="000000"/>
              </w:rPr>
            </w:pPr>
          </w:p>
          <w:p w:rsidR="004A4E20" w:rsidRDefault="004A4E20" w:rsidP="004A4E20">
            <w:pPr>
              <w:ind w:firstLine="18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2016ç.Пуш уйăхĕн </w:t>
            </w:r>
            <w:r w:rsidRPr="00C823C0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>9</w:t>
            </w:r>
            <w:r>
              <w:rPr>
                <w:noProof/>
                <w:color w:val="000000"/>
              </w:rPr>
              <w:t>-мĕшĕ.</w:t>
            </w:r>
            <w:r w:rsidRPr="00C823C0">
              <w:rPr>
                <w:noProof/>
                <w:color w:val="000000"/>
              </w:rPr>
              <w:t>3</w:t>
            </w:r>
            <w:r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 xml:space="preserve">   </w:t>
            </w:r>
          </w:p>
          <w:p w:rsidR="004A4E20" w:rsidRDefault="004A4E20" w:rsidP="004A4E20">
            <w:pPr>
              <w:ind w:firstLine="18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Пат</w:t>
            </w:r>
            <w:r>
              <w:rPr>
                <w:rFonts w:ascii="Palatino Linotype" w:hAnsi="Palatino Linotype"/>
                <w:noProof/>
                <w:color w:val="000000"/>
              </w:rPr>
              <w:t>ӑ</w:t>
            </w:r>
            <w:r>
              <w:rPr>
                <w:noProof/>
                <w:color w:val="000000"/>
              </w:rPr>
              <w:t>рьел ялě</w:t>
            </w:r>
          </w:p>
        </w:tc>
        <w:tc>
          <w:tcPr>
            <w:tcW w:w="0" w:type="auto"/>
            <w:vMerge/>
            <w:vAlign w:val="center"/>
            <w:hideMark/>
          </w:tcPr>
          <w:p w:rsidR="004A4E20" w:rsidRDefault="004A4E20" w:rsidP="005127CD">
            <w:pPr>
              <w:rPr>
                <w:sz w:val="26"/>
              </w:rPr>
            </w:pPr>
          </w:p>
        </w:tc>
        <w:tc>
          <w:tcPr>
            <w:tcW w:w="4092" w:type="dxa"/>
          </w:tcPr>
          <w:p w:rsidR="004A4E20" w:rsidRDefault="004A4E20" w:rsidP="005127CD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A4E20" w:rsidRDefault="004A4E20" w:rsidP="005127C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БОГАТЫРЕВСКОГО СЕЛЬСКОГО </w:t>
            </w:r>
          </w:p>
          <w:p w:rsidR="004A4E20" w:rsidRDefault="004A4E20" w:rsidP="005127CD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A4E20" w:rsidRPr="004A4E20" w:rsidRDefault="004A4E20" w:rsidP="004A4E20">
            <w:pPr>
              <w:rPr>
                <w:lang w:eastAsia="ru-RU"/>
              </w:rPr>
            </w:pPr>
          </w:p>
          <w:p w:rsidR="004A4E20" w:rsidRDefault="004A4E20" w:rsidP="005127CD">
            <w:pPr>
              <w:pStyle w:val="a5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4A4E20" w:rsidRDefault="004A4E20" w:rsidP="005127CD">
            <w:pPr>
              <w:pStyle w:val="a5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noProof/>
                <w:color w:val="000000"/>
                <w:sz w:val="26"/>
              </w:rPr>
              <w:t>ПОСТАНОВЛЕНИЕ</w:t>
            </w:r>
          </w:p>
          <w:p w:rsidR="004A4E20" w:rsidRDefault="004A4E20" w:rsidP="005127CD"/>
          <w:p w:rsidR="004A4E20" w:rsidRPr="004A4E20" w:rsidRDefault="004A4E20" w:rsidP="005127CD">
            <w:pPr>
              <w:ind w:left="348" w:hanging="189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«</w:t>
            </w:r>
            <w:r w:rsidRPr="00C823C0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>9</w:t>
            </w:r>
            <w:r>
              <w:rPr>
                <w:noProof/>
                <w:color w:val="000000"/>
              </w:rPr>
              <w:t>» марта 2016г.№</w:t>
            </w:r>
            <w:r w:rsidRPr="00C823C0">
              <w:rPr>
                <w:noProof/>
                <w:color w:val="000000"/>
              </w:rPr>
              <w:t>3</w:t>
            </w:r>
            <w:r>
              <w:rPr>
                <w:noProof/>
                <w:color w:val="000000"/>
              </w:rPr>
              <w:t>2</w:t>
            </w:r>
          </w:p>
          <w:p w:rsidR="004A4E20" w:rsidRDefault="004A4E20" w:rsidP="005127CD">
            <w:pPr>
              <w:ind w:left="348" w:hanging="369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</w:rPr>
              <w:t xml:space="preserve">  село Богатырево</w:t>
            </w:r>
          </w:p>
        </w:tc>
      </w:tr>
    </w:tbl>
    <w:p w:rsidR="005F5201" w:rsidRPr="00AE3D8B" w:rsidRDefault="005F5201" w:rsidP="004A4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BED" w:rsidRDefault="00AE3D8B" w:rsidP="00AE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муниципальной программы «Развитие жилищного строительства и сферы жилищно-коммунального хозяйства в </w:t>
      </w:r>
      <w:proofErr w:type="spellStart"/>
      <w:r w:rsidR="001D5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Богатыревском</w:t>
      </w:r>
      <w:proofErr w:type="spellEnd"/>
      <w:r w:rsidR="004E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AE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AE3D8B" w:rsidRDefault="00AE3D8B" w:rsidP="00AE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3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–2020 годы»</w:t>
      </w:r>
    </w:p>
    <w:p w:rsidR="004E7D5D" w:rsidRPr="00AE3D8B" w:rsidRDefault="004E7D5D" w:rsidP="00AE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D8B" w:rsidRPr="004E7D5D" w:rsidRDefault="00AE3D8B" w:rsidP="00AE3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государственной политики в развитии жилищного строительства и сферы жилищно-коммунального хозяйства на территории 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  </w:t>
      </w:r>
      <w:r w:rsidRPr="004E7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администрация </w:t>
      </w:r>
      <w:r w:rsidR="001D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Богатыревского</w:t>
      </w:r>
      <w:r w:rsidRPr="004E7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4E7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Цивильского</w:t>
      </w:r>
      <w:proofErr w:type="spellEnd"/>
      <w:r w:rsidRPr="004E7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</w:t>
      </w:r>
    </w:p>
    <w:p w:rsidR="00AE3D8B" w:rsidRPr="004E7D5D" w:rsidRDefault="00AE3D8B" w:rsidP="00AE3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E3D8B" w:rsidRPr="004E7D5D" w:rsidRDefault="00AE3D8B" w:rsidP="00AE3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                             ПОСТАНОВЛЯЕТ:</w:t>
      </w:r>
    </w:p>
    <w:p w:rsidR="00AE3D8B" w:rsidRPr="00AE3D8B" w:rsidRDefault="00AE3D8B" w:rsidP="00AE3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D8B" w:rsidRPr="00AE3D8B" w:rsidRDefault="00AE3D8B" w:rsidP="00AE3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 муниципальную программу «Развитие жилищного строительства и сферы жилищно-коммунального хозяйства в </w:t>
      </w:r>
      <w:proofErr w:type="spellStart"/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Богатыревском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Республики»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–2020 годы» (прилагается).</w:t>
      </w:r>
    </w:p>
    <w:p w:rsidR="00AE3D8B" w:rsidRPr="00AE3D8B" w:rsidRDefault="00AE3D8B" w:rsidP="00AE3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опубликовать в периодическом печатном издании «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естник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Богатыревского сельского поселения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разместить в информационно-телекоммуникационной сети Интернет на официальном сайте администрации 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AE3D8B" w:rsidRPr="00AE3D8B" w:rsidRDefault="00AE3D8B" w:rsidP="00AE3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по истечении 7 дней после его официального опубликования в периодическом </w:t>
      </w:r>
      <w:r w:rsidR="00096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печатном 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издании  «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естник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Богатыревского сельского поселения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E3D8B" w:rsidRP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4E20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4A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В.П.Иванов</w:t>
      </w:r>
    </w:p>
    <w:p w:rsidR="005F5201" w:rsidRDefault="005F5201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01" w:rsidRDefault="005F5201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01" w:rsidRDefault="005F5201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01" w:rsidRDefault="005F5201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01" w:rsidRDefault="005F5201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01" w:rsidRDefault="005F5201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01" w:rsidRDefault="005F5201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01" w:rsidRDefault="005F5201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E20" w:rsidRDefault="004A4E20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01" w:rsidRDefault="005F5201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01" w:rsidRDefault="005F5201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D8B" w:rsidRP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485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AE3D8B" w:rsidTr="004A4E20">
        <w:trPr>
          <w:trHeight w:val="3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E3D8B" w:rsidRPr="00AE3D8B" w:rsidRDefault="00AE3D8B" w:rsidP="004A4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УТВЕРЖДЕНА</w:t>
            </w:r>
            <w:proofErr w:type="gramEnd"/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постановлением</w:t>
            </w:r>
            <w:r w:rsidR="004A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 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от «</w:t>
            </w:r>
            <w:r w:rsidR="004A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A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марта 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г.</w:t>
            </w:r>
            <w:r w:rsidR="004A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  <w:r w:rsidR="001A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AE3D8B" w:rsidRDefault="00AE3D8B" w:rsidP="004A4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3D8B" w:rsidRP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D8B" w:rsidRP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E3D8B" w:rsidRDefault="00AE3D8B" w:rsidP="00AE3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D8B" w:rsidRDefault="00AE3D8B" w:rsidP="00AE3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D5516" w:rsidP="001D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1A0AED" w:rsidRDefault="001A0AED" w:rsidP="001D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0AED" w:rsidRDefault="00AE3D8B" w:rsidP="001D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 </w:t>
      </w:r>
    </w:p>
    <w:p w:rsidR="00AE3D8B" w:rsidRPr="00AE3D8B" w:rsidRDefault="00AE3D8B" w:rsidP="001D5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«Развитие жилищного строительства и сферы жилищно-коммунального хозяйства в </w:t>
      </w:r>
      <w:proofErr w:type="spellStart"/>
      <w:r w:rsidR="001D5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Богатыревском</w:t>
      </w:r>
      <w:proofErr w:type="spellEnd"/>
      <w:r w:rsidRPr="00AE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сельском поселении </w:t>
      </w:r>
      <w:proofErr w:type="spellStart"/>
      <w:r w:rsidRPr="00AE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Республики»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AE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–2020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0"/>
        <w:gridCol w:w="6635"/>
      </w:tblGrid>
      <w:tr w:rsidR="00AF17EF" w:rsidRPr="00AE3D8B" w:rsidTr="00AE3D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Республики.</w:t>
            </w:r>
          </w:p>
        </w:tc>
      </w:tr>
      <w:tr w:rsidR="00AF17EF" w:rsidRPr="00AE3D8B" w:rsidTr="00AE3D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 и развития общественной инфраструктуры администрации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жилищно-коммунального хозяйства администрации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Республики;</w:t>
            </w:r>
          </w:p>
        </w:tc>
      </w:tr>
      <w:tr w:rsidR="00AF17EF" w:rsidRPr="00AE3D8B" w:rsidTr="00AE3D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F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строител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и коммунального комплекса;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AF17EF" w:rsidRPr="00AE3D8B" w:rsidTr="00AE3D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F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Default="00AF17EF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E3D8B"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условий проживания граждан» (приложение № 1);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«Государственная поддержка строительства жилья» (приложение №</w:t>
            </w:r>
            <w:r w:rsidR="00AF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AF17EF" w:rsidRPr="00AE3D8B" w:rsidTr="00B41146">
        <w:trPr>
          <w:trHeight w:val="262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EF" w:rsidRDefault="00AF17EF" w:rsidP="00AF17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учреждений, организаций, осуществляющих функции в сфере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коммунального хозяйства, оказывающих соответствующие услуги;</w:t>
            </w:r>
          </w:p>
          <w:p w:rsidR="00AE3D8B" w:rsidRPr="00995124" w:rsidRDefault="00B41146" w:rsidP="00B411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благоустройству населенных пунктов в </w:t>
            </w:r>
            <w:proofErr w:type="spellStart"/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Богатыревском</w:t>
            </w:r>
            <w:proofErr w:type="spellEnd"/>
            <w:r w:rsidRP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AE3D8B" w:rsidRP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1146" w:rsidRDefault="00B41146" w:rsidP="00B411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отдельных категорий граждан в приобретении жилья.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46" w:rsidRPr="00AE3D8B" w:rsidTr="001D5516">
        <w:trPr>
          <w:trHeight w:val="8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жилищного сектора экономики и повышения уровня обеспеченности населения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 жильем;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государственной и социально-экономической поддержки молодых семей в решении их жилищной проблемы, обеспечение защиты законных прав молодых граждан, создание условий для укрепления института семьи, повышение уровня рождаемости;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граждан, проживающих в жилищном фонде, признанном непригодным для постоянного проживания или подлежащим сносу, благоустроенными жилыми помещениями применительно к условиям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отвечающими установленным санитарным и техническим правилам и нормам, иным требованиям законодательства Российской Федерации и законодательства Чувашской Республики;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эффективных и устойчивых организационных и финансовых механизмов обеспечения земельных участков под жилищное строительство коммунальной инфраструктурой;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жилья и качества жилищно-коммунальных услуг;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фонда;</w:t>
            </w:r>
          </w:p>
          <w:p w:rsidR="00B41146" w:rsidRPr="00AE3D8B" w:rsidRDefault="00B41146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41146" w:rsidRDefault="00B41146" w:rsidP="00B4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деятельности и отдыха жителей поселения и т.д.</w:t>
            </w:r>
          </w:p>
        </w:tc>
      </w:tr>
      <w:tr w:rsidR="00AF17EF" w:rsidRPr="00AE3D8B" w:rsidTr="001D5516">
        <w:trPr>
          <w:trHeight w:val="251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доступности жилья для населения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и комфортной среды проживания и жизнедеятельности для граждан;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государственной поддержки на приобретение жилья отдельным категориям граждан;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рынка арендного жилья и развитие некоммерческого арендного жилищного фонда для граждан, имеющих невысокий уровень доходов;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уровня благоустроенности жилья;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жилищного фонда, признанного непригодным для проживания;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потерь, в том числе коммерческих потерь коммунальных ресурсов, за счет введения обязательности расчетов за коммунальные ресурсы по данным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учета;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мер социальной поддержки населения Чувашской Республики</w:t>
            </w:r>
            <w:proofErr w:type="gram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доступности стоимости жилищно-коммунальных услуг;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надежного, безопасного и эффективного электроснабжения новых улиц (населенных пунктов) в </w:t>
            </w:r>
            <w:proofErr w:type="spellStart"/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Богатыревском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Республике;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использованием, охраной и благоустройством территорий.</w:t>
            </w:r>
          </w:p>
        </w:tc>
      </w:tr>
      <w:tr w:rsidR="00AF17EF" w:rsidRPr="00AE3D8B" w:rsidTr="00AE3D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и замена сетей водопроводно-канализационной системы не менее </w:t>
            </w:r>
            <w:r w:rsidR="00B4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202</w:t>
            </w:r>
            <w:r w:rsidR="00B4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площади зеленных насаждений на 1 жителя;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населенных пунктов охваченных централизованным сбором и вывозом ТБО;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ликвидация несанкционированных свалок на территории населенных пунктов;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мест захоронения, расположенных на территории поселения;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линий электроосвещения в населенных пунктах поселения.</w:t>
            </w:r>
          </w:p>
        </w:tc>
      </w:tr>
      <w:tr w:rsidR="00AF17EF" w:rsidRPr="00AE3D8B" w:rsidTr="00AE3D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–2020 годы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7EF" w:rsidRPr="00AE3D8B" w:rsidTr="00AE3D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 мероприятий муниципальной программы в 201</w:t>
            </w:r>
            <w:r w:rsidR="00B1277A" w:rsidRPr="00B12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–2020 годах составляет </w:t>
            </w:r>
            <w:r w:rsidR="00FA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3258,97</w:t>
            </w: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AE3D8B" w:rsidRPr="00AE3D8B" w:rsidRDefault="00AE3D8B" w:rsidP="00AE3D8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2016 году –  </w:t>
            </w:r>
            <w:r w:rsidR="00FA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638,</w:t>
            </w:r>
            <w:r w:rsidR="00FA747C" w:rsidRPr="00FA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AE3D8B" w:rsidRPr="00AE3D8B" w:rsidRDefault="00AE3D8B" w:rsidP="00AE3D8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2017 году –  </w:t>
            </w:r>
            <w:r w:rsidR="00FA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640,19</w:t>
            </w:r>
            <w:r w:rsidR="00B12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AE3D8B" w:rsidRPr="00AE3D8B" w:rsidRDefault="00AE3D8B" w:rsidP="00AE3D8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2018 году –  </w:t>
            </w:r>
            <w:r w:rsidR="00FA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650,2</w:t>
            </w: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AE3D8B" w:rsidRPr="00AE3D8B" w:rsidRDefault="00AE3D8B" w:rsidP="00AE3D8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 –  </w:t>
            </w:r>
            <w:r w:rsidR="00FA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660,2</w:t>
            </w:r>
            <w:r w:rsidR="00B12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AE3D8B" w:rsidRPr="00AE3D8B" w:rsidRDefault="00AE3D8B" w:rsidP="00AE3D8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 –  </w:t>
            </w:r>
            <w:r w:rsidR="00FA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670,2</w:t>
            </w: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 </w:t>
            </w:r>
            <w:r w:rsidR="00F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AE3D8B" w:rsidRPr="00AE3D8B" w:rsidRDefault="00AE3D8B" w:rsidP="00AE3D8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2016 году –   </w:t>
            </w:r>
            <w:r w:rsidR="00B12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A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38 </w:t>
            </w: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AE3D8B" w:rsidRPr="00AE3D8B" w:rsidRDefault="00AE3D8B" w:rsidP="00AE3D8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2017 году –   </w:t>
            </w:r>
            <w:r w:rsidR="00B12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A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AE3D8B" w:rsidRPr="00AE3D8B" w:rsidRDefault="00AE3D8B" w:rsidP="00AE3D8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2018 году –   </w:t>
            </w:r>
            <w:r w:rsidR="00B12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A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 </w:t>
            </w: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AE3D8B" w:rsidRPr="00AE3D8B" w:rsidRDefault="00AE3D8B" w:rsidP="00AE3D8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2019 году –   </w:t>
            </w:r>
            <w:r w:rsidR="00B12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A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12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AE3D8B" w:rsidRPr="00AE3D8B" w:rsidRDefault="00AE3D8B" w:rsidP="00AE3D8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2020 году –   </w:t>
            </w:r>
            <w:r w:rsidR="00FA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  <w:r w:rsidR="00B12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 – 0,</w:t>
            </w:r>
            <w:r w:rsidR="00F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B1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AE3D8B" w:rsidRPr="00AE3D8B" w:rsidRDefault="00AE3D8B" w:rsidP="00AE3D8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2016 году –   0,1</w:t>
            </w:r>
            <w:r w:rsidR="00FA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AE3D8B" w:rsidRPr="00AE3D8B" w:rsidRDefault="00AE3D8B" w:rsidP="00AE3D8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2017 году –   0,1</w:t>
            </w:r>
            <w:r w:rsidR="00FA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AE3D8B" w:rsidRPr="00AE3D8B" w:rsidRDefault="00AE3D8B" w:rsidP="00AE3D8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 –   0,</w:t>
            </w:r>
            <w:r w:rsidR="00FA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AE3D8B" w:rsidRPr="00AE3D8B" w:rsidRDefault="00AE3D8B" w:rsidP="00AE3D8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 –   0,</w:t>
            </w:r>
            <w:r w:rsidR="00FA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AE3D8B" w:rsidRPr="00AE3D8B" w:rsidRDefault="00AE3D8B" w:rsidP="00AE3D8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 –   0,2 тыс. руб.</w:t>
            </w:r>
          </w:p>
          <w:p w:rsidR="00AE3D8B" w:rsidRPr="00AE3D8B" w:rsidRDefault="00AE3D8B" w:rsidP="00B1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уточняются ежегодно при формировании бюджета 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 на очередной финансовый год и плановый период.</w:t>
            </w:r>
          </w:p>
        </w:tc>
      </w:tr>
      <w:tr w:rsidR="00AF17EF" w:rsidRPr="00AE3D8B" w:rsidTr="00AE3D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создать безопасную и комфортную среду проживания и 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жизнедеятельности населения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экологическую безопасность поселения, тем самым улучшить здоровье населения;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жизни, работы и отдыха жителей поселения;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жителям муниципального образования любви и уважения к своим населенным пунктам, к соблюдению чистоты и порядка на территории сельского поселения.</w:t>
            </w:r>
          </w:p>
        </w:tc>
      </w:tr>
    </w:tbl>
    <w:p w:rsid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</w:t>
      </w: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8"/>
      </w:tblGrid>
      <w:tr w:rsidR="00B1277A" w:rsidTr="00C56E5A">
        <w:trPr>
          <w:trHeight w:val="368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B1277A" w:rsidRDefault="00B1277A" w:rsidP="00B12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B1277A" w:rsidRPr="00AE3D8B" w:rsidRDefault="00B1277A" w:rsidP="00B1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hyperlink r:id="rId6" w:anchor="sub_1000" w:history="1">
              <w:r w:rsidRPr="00B127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муниципальной программе</w:t>
              </w:r>
            </w:hyperlink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сферы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Богатыревском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Чувашской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- 2020 годы</w:t>
            </w:r>
          </w:p>
          <w:p w:rsidR="00B1277A" w:rsidRDefault="00B1277A" w:rsidP="00B1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3D8B" w:rsidRP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</w:t>
      </w:r>
    </w:p>
    <w:p w:rsidR="00AE3D8B" w:rsidRP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6000"/>
      <w:bookmarkStart w:id="1" w:name="sub_11000"/>
      <w:bookmarkEnd w:id="0"/>
      <w:bookmarkEnd w:id="1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D8B" w:rsidRPr="00C56E5A" w:rsidRDefault="00AE3D8B" w:rsidP="00AE3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2" w:name="sub_1110"/>
      <w:bookmarkEnd w:id="2"/>
      <w:r w:rsidRPr="00C56E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Паспорт</w:t>
      </w:r>
      <w:r w:rsidRPr="00C56E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 xml:space="preserve">подпрограммы «Обеспечение комфортных условий проживания граждан» программы «Развитие жилищного строительства и сферы жилищно-коммунального хозяйства в </w:t>
      </w:r>
      <w:proofErr w:type="spellStart"/>
      <w:r w:rsidR="001D551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Богатыревском</w:t>
      </w:r>
      <w:proofErr w:type="spellEnd"/>
      <w:r w:rsidRPr="00C56E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сельском поселении </w:t>
      </w:r>
      <w:proofErr w:type="spellStart"/>
      <w:r w:rsidRPr="00C56E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Цивильского</w:t>
      </w:r>
      <w:proofErr w:type="spellEnd"/>
      <w:r w:rsidRPr="00C56E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района Чувашской Республики» на 201</w:t>
      </w:r>
      <w:r w:rsidR="00B1277A" w:rsidRPr="00C56E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6</w:t>
      </w:r>
      <w:r w:rsidRPr="00C56E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 - 2020 годы</w:t>
      </w:r>
    </w:p>
    <w:p w:rsidR="00AE3D8B" w:rsidRPr="00C56E5A" w:rsidRDefault="00AE3D8B" w:rsidP="00AE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6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6665"/>
      </w:tblGrid>
      <w:tr w:rsidR="00995124" w:rsidRPr="00AE3D8B" w:rsidTr="009951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(инициатор)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995124" w:rsidRPr="00AE3D8B" w:rsidTr="009951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995124" w:rsidRPr="00AE3D8B" w:rsidTr="009951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995124" w:rsidRPr="00AE3D8B" w:rsidTr="009951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99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 и развития общественной инфраструктуры администрации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сектор ЖКХ админи</w:t>
            </w:r>
            <w:r w:rsid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предприятия строительного и коммунального комплекса.</w:t>
            </w:r>
          </w:p>
        </w:tc>
      </w:tr>
      <w:tr w:rsidR="00995124" w:rsidRPr="00AE3D8B" w:rsidTr="009951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24" w:rsidRDefault="00995124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24" w:rsidRDefault="00B1277A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учреждений, организаций, осуществляющих функции в сфере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коммунального хозяйства, оказывающих соответствующие услуги</w:t>
            </w:r>
            <w:r w:rsid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5124" w:rsidRDefault="00995124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благоустройству населенных пунктов в </w:t>
            </w:r>
            <w:proofErr w:type="spellStart"/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124" w:rsidRPr="00AE3D8B" w:rsidTr="009951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благоприятных, комфортных условий проживания граждан.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995124" w:rsidRPr="00AE3D8B" w:rsidTr="009951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жилых домах с большим износом;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 газопроводных сетей и т.д.</w:t>
            </w:r>
          </w:p>
        </w:tc>
      </w:tr>
      <w:tr w:rsidR="00995124" w:rsidRPr="00AE3D8B" w:rsidTr="009951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99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- 2020 годы</w:t>
            </w:r>
          </w:p>
        </w:tc>
      </w:tr>
      <w:tr w:rsidR="00995124" w:rsidRPr="00AE3D8B" w:rsidTr="009951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средств на финансирование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финансирования подпрограммы составляет </w:t>
            </w:r>
            <w:r w:rsid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руб. за счет средств бюджета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том числе: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 году </w:t>
            </w:r>
            <w:r w:rsid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  <w:r w:rsid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 руб.;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 </w:t>
            </w:r>
            <w:r w:rsid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 руб.;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</w:t>
            </w:r>
            <w:r w:rsid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</w:t>
            </w:r>
            <w:r w:rsid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</w:t>
            </w:r>
            <w:r w:rsid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  <w:r w:rsidR="0099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уточняются при формировании бюджета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 на очередной финансовый год и плановый период.</w:t>
            </w:r>
          </w:p>
        </w:tc>
      </w:tr>
      <w:tr w:rsidR="00995124" w:rsidRPr="00AE3D8B" w:rsidTr="009951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обеспечит: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жилищных услуг и улучшение условий проживания граждан;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привлечения внебюджетных средств на финансирование программы;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надежности работы внутридомовых систем предоставления коммунальных услуг</w:t>
            </w:r>
            <w:proofErr w:type="gram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снижения социальной напряженности среди населения;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сроков проведения капитального ремонта к нормативам;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технологий и приборов коммерческого учета и регулирования энергоресурсов в отремонтированном жилищном фонде.</w:t>
            </w:r>
          </w:p>
        </w:tc>
      </w:tr>
      <w:tr w:rsidR="00995124" w:rsidRPr="00AE3D8B" w:rsidTr="009951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выполнения подпрограммы осуществляет администрация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Республики.</w:t>
            </w:r>
          </w:p>
        </w:tc>
      </w:tr>
    </w:tbl>
    <w:p w:rsidR="00AE3D8B" w:rsidRP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D8B" w:rsidRPr="00995124" w:rsidRDefault="00AE3D8B" w:rsidP="00AE3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3" w:name="sub_1102"/>
      <w:bookmarkEnd w:id="3"/>
      <w:r w:rsidRPr="0099512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1. Приоритеты, цели и задачи. Индикаторы достижения целей и задач, срок и этапы реализации подпрограммы.</w:t>
      </w:r>
    </w:p>
    <w:p w:rsidR="00AE3D8B" w:rsidRPr="00AE3D8B" w:rsidRDefault="00AE3D8B" w:rsidP="00995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разрабатывается исходя из приоритетов социально-экономического развития 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с учетом положений нормативных правовых актов Российской Федерации, Чувашской Республики,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государственных программ Российской Федерации, государственных программ Чувашской Республики, муниципальных программ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посланий Президента Российской Федерации, Главы Чувашской Республики.</w:t>
      </w:r>
    </w:p>
    <w:p w:rsidR="00AE3D8B" w:rsidRPr="00AE3D8B" w:rsidRDefault="00AE3D8B" w:rsidP="00995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подпрограммы является создание благоприятных, комфортных условий проживания граждан,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</w:r>
    </w:p>
    <w:p w:rsidR="00AE3D8B" w:rsidRPr="00AE3D8B" w:rsidRDefault="00AE3D8B" w:rsidP="00995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подпрограммы являются: улучшение жилищных условий</w:t>
      </w:r>
      <w:r w:rsidR="00E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проживающих в жилых домах с большим износом; строительство объектов инженерной инфраструктуры для земельных участков, предоставленных многодетным семьям для целей жилищного строительства; проектирование, строительство, реконструкция газопроводных сетей и т.д.</w:t>
      </w:r>
    </w:p>
    <w:p w:rsidR="00AE3D8B" w:rsidRPr="00AE3D8B" w:rsidRDefault="00AE3D8B" w:rsidP="00995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позволит снизить количество аварийных ситуаций, угрожающих жизнедеятельности человека, снизить уровень потерь на внутридомовых системах тепл</w:t>
      </w:r>
      <w:proofErr w:type="gram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газоснабжения и будущие эксплуатационные затраты, обеспечить необходимой инженерной инфраструктурой земельные участки, предоставленные многодетным семьям для целей жилищного строительства.</w:t>
      </w:r>
    </w:p>
    <w:p w:rsidR="00AE3D8B" w:rsidRPr="00AE3D8B" w:rsidRDefault="00AE3D8B" w:rsidP="00995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Подпрограмма реализуется в 201</w:t>
      </w:r>
      <w:r w:rsidR="00E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- 2020 годах.</w:t>
      </w:r>
    </w:p>
    <w:p w:rsidR="00AE3D8B" w:rsidRPr="00AE3D8B" w:rsidRDefault="00AE3D8B" w:rsidP="00995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D8B" w:rsidRPr="00E35192" w:rsidRDefault="00AE3D8B" w:rsidP="00AE3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4" w:name="sub_1103"/>
      <w:bookmarkEnd w:id="4"/>
      <w:r w:rsidRPr="00E3519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2. Обобщенная характеристика основных мероприятий подпрограммы.</w:t>
      </w:r>
    </w:p>
    <w:p w:rsidR="00AE3D8B" w:rsidRPr="00AE3D8B" w:rsidRDefault="00AE3D8B" w:rsidP="00E35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:rsidR="00AE3D8B" w:rsidRP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D8B" w:rsidRPr="00E35192" w:rsidRDefault="00AE3D8B" w:rsidP="00AE3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5" w:name="sub_1104"/>
      <w:bookmarkEnd w:id="5"/>
      <w:r w:rsidRPr="00E3519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3. Обоснование объема финансовых ресурсов, необходимых для реализации подпрограммы.</w:t>
      </w:r>
    </w:p>
    <w:p w:rsidR="00AE3D8B" w:rsidRPr="00AE3D8B" w:rsidRDefault="00AE3D8B" w:rsidP="00E35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Финансовое обеспечение реализации подпрограммы осуществляется за счет бюджетных ассигнований бюджета 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а также средств внебюджетных источников.</w:t>
      </w:r>
    </w:p>
    <w:p w:rsidR="00AE3D8B" w:rsidRPr="00AE3D8B" w:rsidRDefault="00AE3D8B" w:rsidP="00E35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подпрограммы в 201</w:t>
      </w:r>
      <w:r w:rsidR="0022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- 2020 годах составит </w:t>
      </w:r>
      <w:r w:rsidR="0022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3437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тыс. руб.</w:t>
      </w:r>
    </w:p>
    <w:p w:rsidR="00AE3D8B" w:rsidRPr="00AE3D8B" w:rsidRDefault="00AE3D8B" w:rsidP="00E35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бюджетных ассигнований на реализацию подпрограммы в очередном финансовом году и плановом периоде осуществляется в соответствии с муниципальными правовыми актами администрации 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регулирующими порядок составления проекта бюджета 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и планирование бюджетных ассигнований.</w:t>
      </w:r>
    </w:p>
    <w:p w:rsidR="00AE3D8B" w:rsidRPr="00AE3D8B" w:rsidRDefault="00AE3D8B" w:rsidP="00E35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финансового обеспечения реализации подпрограммы за счет средств бюджета 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на очередной финансовый год и плановый период указываются в подпрограмме в соответствии с показателями бюджета 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на очередной финансовый год и на плановый период.</w:t>
      </w:r>
    </w:p>
    <w:p w:rsidR="00AE3D8B" w:rsidRPr="00AE3D8B" w:rsidRDefault="00AE3D8B" w:rsidP="00E35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D8B" w:rsidRPr="000D0E12" w:rsidRDefault="00AE3D8B" w:rsidP="00AE3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6" w:name="sub_1106"/>
      <w:bookmarkEnd w:id="6"/>
      <w:r w:rsidRPr="000D0E1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4. Управление, реализация и </w:t>
      </w:r>
      <w:proofErr w:type="gramStart"/>
      <w:r w:rsidRPr="000D0E1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контроль за</w:t>
      </w:r>
      <w:proofErr w:type="gramEnd"/>
      <w:r w:rsidRPr="000D0E1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ходом реализации подпрограммы.</w:t>
      </w:r>
    </w:p>
    <w:p w:rsidR="00AE3D8B" w:rsidRPr="00AE3D8B" w:rsidRDefault="00AE3D8B" w:rsidP="000D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Текущее управление реализацией подпрограммы осуществляется ответственным исполнителем – администрацией 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AE3D8B" w:rsidRPr="00AE3D8B" w:rsidRDefault="00AE3D8B" w:rsidP="000D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подпрограммы осуществляет администрация 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AE3D8B" w:rsidRPr="00AE3D8B" w:rsidRDefault="00AE3D8B" w:rsidP="000D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о ходе реализации и оценке эффективности подпрограммы подлежит размещению на </w:t>
      </w:r>
      <w:hyperlink r:id="rId7" w:history="1">
        <w:r w:rsidRPr="000D0E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официальном сайте</w:t>
        </w:r>
      </w:hyperlink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в информационно-телекоммуникационной сети "Интернет".</w:t>
      </w:r>
    </w:p>
    <w:p w:rsid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ED" w:rsidRPr="00AE3D8B" w:rsidRDefault="001A0AED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4673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6"/>
      </w:tblGrid>
      <w:tr w:rsidR="00C56E5A" w:rsidTr="00C56E5A">
        <w:trPr>
          <w:trHeight w:val="519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C56E5A" w:rsidRDefault="00C56E5A" w:rsidP="00C5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 2</w:t>
            </w:r>
          </w:p>
          <w:p w:rsidR="00C56E5A" w:rsidRPr="00AE3D8B" w:rsidRDefault="00C56E5A" w:rsidP="00C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hyperlink r:id="rId8" w:anchor="sub_1000" w:history="1">
              <w:r w:rsidRPr="00C56E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муниципальной программе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жилищного строительства и сферы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сельском поселении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E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- 2020 годы</w:t>
            </w:r>
          </w:p>
          <w:p w:rsidR="00C56E5A" w:rsidRDefault="00C56E5A" w:rsidP="00C5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3D8B" w:rsidRP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D8B" w:rsidRP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1100"/>
      <w:bookmarkEnd w:id="7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D8B" w:rsidRP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D8B" w:rsidRP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D8B" w:rsidRP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E5A" w:rsidRDefault="00C56E5A" w:rsidP="00AE3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8" w:name="sub_610"/>
      <w:bookmarkEnd w:id="8"/>
    </w:p>
    <w:p w:rsidR="00C56E5A" w:rsidRDefault="00C56E5A" w:rsidP="00AE3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56E5A" w:rsidRDefault="00C56E5A" w:rsidP="00AE3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56E5A" w:rsidRDefault="00C56E5A" w:rsidP="00AE3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3D8B" w:rsidRDefault="00AE3D8B" w:rsidP="00AE3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9" w:name="sub_1210"/>
      <w:bookmarkEnd w:id="9"/>
      <w:r w:rsidRPr="00C56E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Паспорт</w:t>
      </w:r>
      <w:r w:rsidRPr="00C56E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 xml:space="preserve">подпрограммы «Государственная поддержка строительства жилья» программы «Развитие жилищного строительства и сферы жилищно-коммунального хозяйства в </w:t>
      </w:r>
      <w:proofErr w:type="spellStart"/>
      <w:r w:rsidR="001D551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Богатыревском</w:t>
      </w:r>
      <w:proofErr w:type="spellEnd"/>
      <w:r w:rsidRPr="00C56E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сельском поселении </w:t>
      </w:r>
      <w:proofErr w:type="spellStart"/>
      <w:r w:rsidRPr="00C56E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Цивильского</w:t>
      </w:r>
      <w:proofErr w:type="spellEnd"/>
      <w:r w:rsidRPr="00C56E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района Чувашской Республики» на 201</w:t>
      </w:r>
      <w:r w:rsidR="00C56E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6</w:t>
      </w:r>
      <w:r w:rsidRPr="00C56E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 - 2020 годы.</w:t>
      </w:r>
    </w:p>
    <w:p w:rsidR="00C56E5A" w:rsidRPr="00C56E5A" w:rsidRDefault="00C56E5A" w:rsidP="00AE3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6235"/>
      </w:tblGrid>
      <w:tr w:rsidR="00413DAA" w:rsidRPr="00AE3D8B" w:rsidTr="00C56E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(инициатор)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413DAA" w:rsidRPr="00AE3D8B" w:rsidTr="00C56E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413DAA" w:rsidRPr="00AE3D8B" w:rsidTr="00C56E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Богатыревского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413DAA" w:rsidRPr="00AE3D8B" w:rsidTr="00C56E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C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 w:rsidR="00C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C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C56E5A" w:rsidP="0041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«Государственная поддержка отдельных категорий граждан в приобретении жилья»</w:t>
            </w:r>
          </w:p>
        </w:tc>
      </w:tr>
      <w:tr w:rsidR="00C56E5A" w:rsidRPr="00AE3D8B" w:rsidTr="00C56E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5A" w:rsidRPr="00AE3D8B" w:rsidRDefault="00C56E5A" w:rsidP="00C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5A" w:rsidRDefault="00413DAA" w:rsidP="0041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субвенции, предоставляемой из республиканского бюджета Чувашской Республики</w:t>
            </w:r>
            <w:proofErr w:type="gramEnd"/>
          </w:p>
        </w:tc>
      </w:tr>
      <w:tr w:rsidR="00413DAA" w:rsidRPr="00AE3D8B" w:rsidTr="00C56E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государственной и социально-экономической поддержки категорий граждан, указанных в законе Чувашской Республики «О регулировании жилищных отношений» и состоящих на учете в качестве нуждающихся в жилых помещениях, обеспечение защиты законных прав многодетных семей, создание условий для укрепления института семьи, повышение уровня рождаемости.</w:t>
            </w:r>
          </w:p>
        </w:tc>
      </w:tr>
      <w:tr w:rsidR="00413DAA" w:rsidRPr="00AE3D8B" w:rsidTr="00C56E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в практику правовых, финансовых и организационных механизмов оказания государственной 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семьям, нуждающимся в улучшении жилищных условий;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финансовых ресурсов для обеспечения многодетных семей благоустроенным жильем;</w:t>
            </w:r>
          </w:p>
          <w:p w:rsidR="00AE3D8B" w:rsidRPr="00AE3D8B" w:rsidRDefault="00413DAA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3D8B"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средств местного и республиканского бюджетов для решения этой проблемы на уровне поселения;</w:t>
            </w:r>
          </w:p>
          <w:p w:rsidR="00AE3D8B" w:rsidRPr="00AE3D8B" w:rsidRDefault="00413DAA" w:rsidP="0041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E3D8B"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онсолидация бюджетных и внебюджетных источников финансирования</w:t>
            </w:r>
          </w:p>
        </w:tc>
      </w:tr>
      <w:tr w:rsidR="00413DAA" w:rsidRPr="00AE3D8B" w:rsidTr="00C56E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41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1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- 2020 годы</w:t>
            </w:r>
          </w:p>
        </w:tc>
      </w:tr>
      <w:tr w:rsidR="00413DAA" w:rsidRPr="00AE3D8B" w:rsidTr="00C56E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средств республиканского бюджета Чувашской Республики на финансирование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составит 0,</w:t>
            </w:r>
            <w:r w:rsidR="0041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 руб. за счет средств республиканского бюджета Чувашской Республики, в том числе по годам: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0,1</w:t>
            </w:r>
            <w:r w:rsidR="00F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0,1</w:t>
            </w:r>
            <w:r w:rsidR="00F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 руб.;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</w:t>
            </w:r>
            <w:r w:rsidR="00F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 руб.;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</w:t>
            </w:r>
            <w:r w:rsidR="00F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руб.;</w:t>
            </w:r>
          </w:p>
          <w:p w:rsidR="00AE3D8B" w:rsidRPr="00AE3D8B" w:rsidRDefault="00AE3D8B" w:rsidP="00AE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0,2 тыс. руб.</w:t>
            </w:r>
          </w:p>
        </w:tc>
      </w:tr>
    </w:tbl>
    <w:p w:rsidR="00AE3D8B" w:rsidRP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D8B" w:rsidRPr="00413DAA" w:rsidRDefault="00AE3D8B" w:rsidP="00AE3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10" w:name="sub_1201"/>
      <w:bookmarkEnd w:id="10"/>
      <w:r w:rsidRPr="00413D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1.      Содержание проблемы и обоснование необходимости ее решения программными методами. Технико-экономическое (социально-экономическое) обоснование подпрограммы.</w:t>
      </w:r>
    </w:p>
    <w:p w:rsidR="00AE3D8B" w:rsidRPr="00AE3D8B" w:rsidRDefault="00AE3D8B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важнейшей потребности человека - иметь благоустроенное жилье является одной из фундаментальных задач любого правового государства.</w:t>
      </w:r>
    </w:p>
    <w:p w:rsidR="00AE3D8B" w:rsidRPr="00AE3D8B" w:rsidRDefault="00AE3D8B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разработана с целью обеспечения населения 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доступным жильем путем реализации механизмов поддержки и формирования финансовых и организационных механизмов оказания государственной поддержки категорий граждан, указанных в Законе Чувашской Республики «О регулировании жилищных отношений» и состоящих на учете в качестве нуждающихся в жилых помещениях.</w:t>
      </w:r>
    </w:p>
    <w:p w:rsidR="00AE3D8B" w:rsidRPr="00AE3D8B" w:rsidRDefault="00AE3D8B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E3D8B" w:rsidRPr="00067D91" w:rsidRDefault="00AE3D8B" w:rsidP="00067D9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67D9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2. Основные цели, задачи и сроки реализации Подпрограммы.</w:t>
      </w:r>
    </w:p>
    <w:p w:rsidR="00AE3D8B" w:rsidRPr="00AE3D8B" w:rsidRDefault="00AE3D8B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подпрограммы является обеспечение государственных гарантий граждан в решении жилищной проблемы.</w:t>
      </w:r>
    </w:p>
    <w:p w:rsidR="00AE3D8B" w:rsidRPr="00AE3D8B" w:rsidRDefault="00AE3D8B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подпрограммы - 201</w:t>
      </w:r>
      <w:r w:rsidR="00110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- 2020 годы.</w:t>
      </w:r>
    </w:p>
    <w:p w:rsidR="00AE3D8B" w:rsidRPr="00AE3D8B" w:rsidRDefault="00AE3D8B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целевые индикаторы и показатели подпрограммы:</w:t>
      </w:r>
    </w:p>
    <w:p w:rsidR="00AE3D8B" w:rsidRPr="00AE3D8B" w:rsidRDefault="00AE3D8B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осуществление полномочий по ведению учета граждан, проживающих в сельской местности, нуждающихся в жилых помещениях и имеющих право на строительство (приобретение) жилых помещений в сельской местности в рамках устойчивого развития сельских территорий.</w:t>
      </w:r>
    </w:p>
    <w:p w:rsidR="00AE3D8B" w:rsidRPr="00AE3D8B" w:rsidRDefault="00AE3D8B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D8B" w:rsidRPr="001102B4" w:rsidRDefault="00AE3D8B" w:rsidP="001102B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11" w:name="sub_1204"/>
      <w:bookmarkEnd w:id="11"/>
      <w:r w:rsidRPr="001102B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3.      Ресурсное обеспечение Подпрограммы.</w:t>
      </w:r>
    </w:p>
    <w:p w:rsidR="00AE3D8B" w:rsidRPr="00AE3D8B" w:rsidRDefault="00AE3D8B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за весь период реализации подпрограммы составляет 0,</w:t>
      </w:r>
      <w:r w:rsidR="00110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тыс. руб. за счет средств республиканского бюджета.</w:t>
      </w:r>
    </w:p>
    <w:p w:rsidR="00AE3D8B" w:rsidRPr="00AE3D8B" w:rsidRDefault="00AE3D8B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республиканского и местного бюджетов.</w:t>
      </w:r>
    </w:p>
    <w:p w:rsidR="00AE3D8B" w:rsidRPr="00AE3D8B" w:rsidRDefault="00AE3D8B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D8B" w:rsidRPr="001102B4" w:rsidRDefault="00AE3D8B" w:rsidP="00067D9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12" w:name="sub_1205"/>
      <w:bookmarkEnd w:id="12"/>
      <w:r w:rsidRPr="001102B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4. Механизм реализации подпрограммы.</w:t>
      </w:r>
    </w:p>
    <w:p w:rsidR="00AE3D8B" w:rsidRPr="00AE3D8B" w:rsidRDefault="00AE3D8B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реализации подпрограммы состоит в скоординированных действиях органов исполнительной власти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и органа 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самоуправления поселения по реализации мероприятий, предусмотренных подпрограммой.</w:t>
      </w:r>
    </w:p>
    <w:p w:rsidR="00AE3D8B" w:rsidRPr="00AE3D8B" w:rsidRDefault="00AE3D8B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Финансовое обеспечение реализации подпрограммы заключается в утверждении статей расходов бюджета 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в соответствии с объемами финансирования по годам, необходимыми для выполнения комплекса мероприятий по реализации подпрограммы.</w:t>
      </w:r>
    </w:p>
    <w:p w:rsidR="00AE3D8B" w:rsidRDefault="00AE3D8B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подпрограммы осуществляет администрация </w:t>
      </w:r>
      <w:r w:rsidR="001D5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Богатыревского</w:t>
      </w: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которая обеспечивают согласованность действий по реализации мероприятий подпрограммы, целевое и эффективное использование бюджетных средств.</w:t>
      </w:r>
    </w:p>
    <w:p w:rsidR="00377DB9" w:rsidRPr="00AE3D8B" w:rsidRDefault="00377DB9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D8B" w:rsidRPr="00377DB9" w:rsidRDefault="00AE3D8B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377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5. Оценка социальной и экономической эффективности подпрограммы.</w:t>
      </w:r>
    </w:p>
    <w:p w:rsidR="00AE3D8B" w:rsidRPr="00AE3D8B" w:rsidRDefault="00AE3D8B" w:rsidP="0006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реализация подпрограммы позволит создать условия для полного и достоверного учета граждан, проживающих в сельской местности, нуждающихся в жилых помещениях и имеющих право на строительство (приобретение) жилых помещений в сельской местности в рамках устойчивого развития сельских территорий.</w:t>
      </w:r>
    </w:p>
    <w:p w:rsidR="00AE3D8B" w:rsidRPr="00AE3D8B" w:rsidRDefault="00AE3D8B" w:rsidP="00AE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AE3D8B" w:rsidRPr="00AE3D8B" w:rsidSect="001A0A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695A"/>
    <w:multiLevelType w:val="hybridMultilevel"/>
    <w:tmpl w:val="7228F3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3D8B"/>
    <w:rsid w:val="00067D91"/>
    <w:rsid w:val="00096097"/>
    <w:rsid w:val="000D0E12"/>
    <w:rsid w:val="001102B4"/>
    <w:rsid w:val="001A0AED"/>
    <w:rsid w:val="001D5516"/>
    <w:rsid w:val="00225923"/>
    <w:rsid w:val="00373660"/>
    <w:rsid w:val="00377DB9"/>
    <w:rsid w:val="00413DAA"/>
    <w:rsid w:val="004A4E20"/>
    <w:rsid w:val="004E7D5D"/>
    <w:rsid w:val="005F5201"/>
    <w:rsid w:val="00655467"/>
    <w:rsid w:val="00995124"/>
    <w:rsid w:val="009B1086"/>
    <w:rsid w:val="00AE3D8B"/>
    <w:rsid w:val="00AE4948"/>
    <w:rsid w:val="00AF17EF"/>
    <w:rsid w:val="00B120C0"/>
    <w:rsid w:val="00B1277A"/>
    <w:rsid w:val="00B41146"/>
    <w:rsid w:val="00B63373"/>
    <w:rsid w:val="00BB720B"/>
    <w:rsid w:val="00C56E5A"/>
    <w:rsid w:val="00C72D32"/>
    <w:rsid w:val="00C81CA2"/>
    <w:rsid w:val="00D31BED"/>
    <w:rsid w:val="00E35192"/>
    <w:rsid w:val="00F82B0F"/>
    <w:rsid w:val="00FA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2"/>
  </w:style>
  <w:style w:type="paragraph" w:styleId="1">
    <w:name w:val="heading 1"/>
    <w:basedOn w:val="a"/>
    <w:link w:val="10"/>
    <w:uiPriority w:val="9"/>
    <w:qFormat/>
    <w:rsid w:val="00AE3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AE3D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E3D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AF17EF"/>
    <w:pPr>
      <w:ind w:left="720"/>
      <w:contextualSpacing/>
    </w:pPr>
  </w:style>
  <w:style w:type="character" w:customStyle="1" w:styleId="a4">
    <w:name w:val="Цветовое выделение"/>
    <w:rsid w:val="004A4E20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4A4E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533">
          <w:marLeft w:val="167"/>
          <w:marRight w:val="167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328603892">
          <w:marLeft w:val="167"/>
          <w:marRight w:val="167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gov_id=465&amp;id=2306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20999.6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laws.aspx?gov_id=465&amp;id=23061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User2</cp:lastModifiedBy>
  <cp:revision>22</cp:revision>
  <cp:lastPrinted>2016-03-30T09:26:00Z</cp:lastPrinted>
  <dcterms:created xsi:type="dcterms:W3CDTF">2016-02-09T06:03:00Z</dcterms:created>
  <dcterms:modified xsi:type="dcterms:W3CDTF">2016-03-30T09:30:00Z</dcterms:modified>
</cp:coreProperties>
</file>