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B6" w:rsidRDefault="000633B6" w:rsidP="000633B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CD3770" w:rsidTr="00CD3770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CD3770" w:rsidRPr="0063488F" w:rsidTr="00CD3770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CD3770" w:rsidRPr="0063488F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CD3770" w:rsidRPr="0063488F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CD3770" w:rsidRPr="0063488F" w:rsidRDefault="00CD3770" w:rsidP="00CD3770">
                  <w:pPr>
                    <w:spacing w:line="192" w:lineRule="auto"/>
                    <w:jc w:val="center"/>
                  </w:pPr>
                </w:p>
              </w:tc>
            </w:tr>
            <w:tr w:rsidR="00CD3770" w:rsidRPr="0063488F" w:rsidTr="00CD3770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CD3770" w:rsidRPr="0063488F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CD3770" w:rsidRPr="0063488F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CD3770" w:rsidRPr="0063488F" w:rsidRDefault="00CD3770" w:rsidP="00CD3770">
                  <w:pPr>
                    <w:pStyle w:val="aa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44E1" w:rsidRPr="005A6C26" w:rsidRDefault="00BF44E1" w:rsidP="00CD3770">
                  <w:pPr>
                    <w:pStyle w:val="2"/>
                    <w:keepNext w:val="0"/>
                    <w:tabs>
                      <w:tab w:val="num" w:pos="1353"/>
                    </w:tabs>
                    <w:suppressAutoHyphens/>
                    <w:spacing w:line="192" w:lineRule="auto"/>
                    <w:ind w:left="993"/>
                    <w:jc w:val="left"/>
                    <w:rPr>
                      <w:sz w:val="24"/>
                    </w:rPr>
                  </w:pPr>
                </w:p>
                <w:p w:rsidR="00CD3770" w:rsidRPr="0063488F" w:rsidRDefault="00CD3770" w:rsidP="00CD3770">
                  <w:pPr>
                    <w:pStyle w:val="2"/>
                    <w:keepNext w:val="0"/>
                    <w:tabs>
                      <w:tab w:val="num" w:pos="1353"/>
                    </w:tabs>
                    <w:suppressAutoHyphens/>
                    <w:spacing w:line="192" w:lineRule="auto"/>
                    <w:ind w:left="993"/>
                    <w:jc w:val="left"/>
                    <w:rPr>
                      <w:sz w:val="24"/>
                    </w:rPr>
                  </w:pPr>
                  <w:r w:rsidRPr="0063488F">
                    <w:rPr>
                      <w:sz w:val="24"/>
                    </w:rPr>
                    <w:t>РЕШЕНИЕ</w:t>
                  </w:r>
                </w:p>
                <w:p w:rsidR="00BF44E1" w:rsidRPr="005A6C26" w:rsidRDefault="00BF44E1" w:rsidP="00CD3770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CD3770" w:rsidRPr="00876F87" w:rsidRDefault="00BF44E1" w:rsidP="00CD3770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1</w:t>
                  </w:r>
                  <w:r w:rsidR="00F3697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CD3770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876F8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876F8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7</w:t>
                  </w:r>
                  <w:r w:rsidR="00876F8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.2020  №</w:t>
                  </w:r>
                  <w:r w:rsidR="00876F8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161</w:t>
                  </w:r>
                </w:p>
                <w:p w:rsidR="00CD3770" w:rsidRPr="0063488F" w:rsidRDefault="00CD3770" w:rsidP="00CD3770">
                  <w:pPr>
                    <w:pStyle w:val="ab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село Шоркистры</w:t>
                  </w:r>
                </w:p>
              </w:tc>
            </w:tr>
          </w:tbl>
          <w:p w:rsidR="00CD3770" w:rsidRDefault="00CD3770" w:rsidP="00CD3770"/>
        </w:tc>
        <w:tc>
          <w:tcPr>
            <w:tcW w:w="1135" w:type="dxa"/>
          </w:tcPr>
          <w:p w:rsidR="00CD3770" w:rsidRDefault="00CD3770" w:rsidP="00CD3770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CD3770" w:rsidRPr="00742854" w:rsidTr="00CD3770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CD3770" w:rsidRPr="00820720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CD3770" w:rsidRPr="00820720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CD3770" w:rsidRPr="00C53867" w:rsidRDefault="00CD3770" w:rsidP="00CD3770">
                  <w:pPr>
                    <w:pStyle w:val="a4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CD3770" w:rsidRPr="00742854" w:rsidTr="00CD3770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CD3770" w:rsidRPr="00820720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CD3770" w:rsidRPr="00820720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770" w:rsidRPr="00820720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CD3770" w:rsidRPr="00C53867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770" w:rsidRPr="00C53867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CD3770" w:rsidRPr="00C53867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CD3770" w:rsidRPr="00C53867" w:rsidRDefault="00BF44E1" w:rsidP="00CD3770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1</w:t>
                  </w:r>
                  <w:r w:rsidR="00F3697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 w:rsidR="00CD377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</w:t>
                  </w:r>
                  <w:r w:rsidR="00876F8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7</w:t>
                  </w:r>
                  <w:r w:rsidR="00CD377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.2020</w:t>
                  </w:r>
                  <w:r w:rsidR="00CD3770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 w:rsidR="00876F8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en-US"/>
                    </w:rPr>
                    <w:t>161</w:t>
                  </w:r>
                  <w:r w:rsidR="00CD3770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CD3770" w:rsidRPr="00C53867" w:rsidRDefault="00CD3770" w:rsidP="00CD3770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CD3770" w:rsidRPr="00C53867" w:rsidRDefault="00CD3770" w:rsidP="00CD3770">
                  <w:pPr>
                    <w:jc w:val="center"/>
                  </w:pPr>
                </w:p>
              </w:tc>
            </w:tr>
          </w:tbl>
          <w:p w:rsidR="00CD3770" w:rsidRDefault="00CD3770" w:rsidP="00CD3770"/>
        </w:tc>
      </w:tr>
    </w:tbl>
    <w:p w:rsidR="00CD3770" w:rsidRDefault="00CD3770" w:rsidP="000633B6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CD3770" w:rsidRDefault="00676A63" w:rsidP="00CD3770">
      <w:pPr>
        <w:spacing w:after="0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676A63">
        <w:rPr>
          <w:rFonts w:ascii="Times New Roman" w:hAnsi="Times New Roman" w:cs="Times New Roman"/>
          <w:sz w:val="24"/>
          <w:szCs w:val="24"/>
        </w:rPr>
        <w:t xml:space="preserve">О внесении изменении в Правила благоустройства </w:t>
      </w:r>
      <w:r w:rsidR="00CD3770">
        <w:rPr>
          <w:rFonts w:ascii="Times New Roman" w:hAnsi="Times New Roman" w:cs="Times New Roman"/>
          <w:sz w:val="24"/>
          <w:szCs w:val="24"/>
        </w:rPr>
        <w:t>Шоркистринского</w:t>
      </w:r>
      <w:r w:rsidRPr="00676A63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</w:t>
      </w:r>
      <w:r w:rsidR="00CD377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2333C5" w:rsidRDefault="002333C5" w:rsidP="00CD3770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006C44" w:rsidRDefault="00676A63" w:rsidP="00F609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006C44" w:rsidRDefault="00006C44" w:rsidP="00F609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r w:rsidR="00CD3770">
        <w:rPr>
          <w:rFonts w:ascii="Times New Roman" w:hAnsi="Times New Roman" w:cs="Times New Roman"/>
          <w:sz w:val="24"/>
          <w:szCs w:val="24"/>
        </w:rPr>
        <w:t>Шоркистринского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</w:t>
      </w:r>
      <w:r w:rsidR="00CD3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37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CD377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CD3770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CD3770">
        <w:rPr>
          <w:rFonts w:ascii="Times New Roman" w:hAnsi="Times New Roman" w:cs="Times New Roman"/>
          <w:sz w:val="24"/>
          <w:szCs w:val="24"/>
        </w:rPr>
        <w:t xml:space="preserve"> и л 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6C44" w:rsidRPr="004253C3" w:rsidRDefault="00D16732" w:rsidP="00F609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732">
        <w:rPr>
          <w:rFonts w:ascii="Times New Roman" w:hAnsi="Times New Roman" w:cs="Times New Roman"/>
          <w:sz w:val="24"/>
          <w:szCs w:val="24"/>
        </w:rPr>
        <w:t xml:space="preserve">1. </w:t>
      </w:r>
      <w:r w:rsidR="00BE3D9D">
        <w:rPr>
          <w:rFonts w:ascii="Times New Roman" w:hAnsi="Times New Roman" w:cs="Times New Roman"/>
          <w:sz w:val="24"/>
          <w:szCs w:val="24"/>
        </w:rPr>
        <w:t xml:space="preserve">Внести в Правила благоустройства </w:t>
      </w:r>
      <w:r w:rsidR="00CD3770">
        <w:rPr>
          <w:rFonts w:ascii="Times New Roman" w:hAnsi="Times New Roman" w:cs="Times New Roman"/>
          <w:sz w:val="24"/>
          <w:szCs w:val="24"/>
        </w:rPr>
        <w:t>Шоркистринского</w:t>
      </w:r>
      <w:r w:rsidR="00BE3D9D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района, утвержденные решением Собрания депутатов </w:t>
      </w:r>
      <w:r w:rsidR="00CD3770">
        <w:rPr>
          <w:rFonts w:ascii="Times New Roman" w:hAnsi="Times New Roman" w:cs="Times New Roman"/>
          <w:sz w:val="24"/>
          <w:szCs w:val="24"/>
        </w:rPr>
        <w:t>Шоркистринского сельского поселения от 11.01.</w:t>
      </w:r>
      <w:r w:rsidR="00BE3D9D">
        <w:rPr>
          <w:rFonts w:ascii="Times New Roman" w:hAnsi="Times New Roman" w:cs="Times New Roman"/>
          <w:sz w:val="24"/>
          <w:szCs w:val="24"/>
        </w:rPr>
        <w:t>201</w:t>
      </w:r>
      <w:r w:rsidR="00CD3770">
        <w:rPr>
          <w:rFonts w:ascii="Times New Roman" w:hAnsi="Times New Roman" w:cs="Times New Roman"/>
          <w:sz w:val="24"/>
          <w:szCs w:val="24"/>
        </w:rPr>
        <w:t>8</w:t>
      </w:r>
      <w:r w:rsidR="00BE3D9D">
        <w:rPr>
          <w:rFonts w:ascii="Times New Roman" w:hAnsi="Times New Roman" w:cs="Times New Roman"/>
          <w:sz w:val="24"/>
          <w:szCs w:val="24"/>
        </w:rPr>
        <w:t xml:space="preserve"> № </w:t>
      </w:r>
      <w:r w:rsidR="00CD3770">
        <w:rPr>
          <w:rFonts w:ascii="Times New Roman" w:hAnsi="Times New Roman" w:cs="Times New Roman"/>
          <w:sz w:val="24"/>
          <w:szCs w:val="24"/>
        </w:rPr>
        <w:t>82</w:t>
      </w:r>
      <w:r w:rsidR="00BE3D9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253C3" w:rsidRDefault="004253C3" w:rsidP="00F609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3C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в абзаце пятом пункта 5.3.1.4 слова «, и заключать договоры на </w:t>
      </w:r>
      <w:r w:rsidR="00E85D1B">
        <w:rPr>
          <w:rFonts w:ascii="Times New Roman" w:hAnsi="Times New Roman" w:cs="Times New Roman"/>
          <w:sz w:val="24"/>
          <w:szCs w:val="24"/>
        </w:rPr>
        <w:t xml:space="preserve">вывоз мусора, в том числе ТКО и </w:t>
      </w:r>
      <w:r>
        <w:rPr>
          <w:rFonts w:ascii="Times New Roman" w:hAnsi="Times New Roman" w:cs="Times New Roman"/>
          <w:sz w:val="24"/>
          <w:szCs w:val="24"/>
        </w:rPr>
        <w:t>КГМ, со специализированными организациями» исключить;</w:t>
      </w:r>
    </w:p>
    <w:p w:rsidR="00BE3D9D" w:rsidRDefault="00F609D3" w:rsidP="00F609D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E3D9D">
        <w:rPr>
          <w:rFonts w:ascii="Times New Roman" w:hAnsi="Times New Roman" w:cs="Times New Roman"/>
          <w:sz w:val="24"/>
          <w:szCs w:val="24"/>
        </w:rPr>
        <w:t>пункты 5.3.2.5.13, 5.3.2.5.18, 5.3.2.5.19, 5.5.23 признать утратившим силу;</w:t>
      </w:r>
    </w:p>
    <w:p w:rsidR="00BE3D9D" w:rsidRDefault="004253C3" w:rsidP="00F609D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E3D9D">
        <w:rPr>
          <w:rFonts w:ascii="Times New Roman" w:hAnsi="Times New Roman" w:cs="Times New Roman"/>
          <w:sz w:val="24"/>
          <w:szCs w:val="24"/>
        </w:rPr>
        <w:t>в пункте 5.5.22 слово «</w:t>
      </w:r>
      <w:r w:rsidR="00EE4852">
        <w:rPr>
          <w:rFonts w:ascii="Times New Roman" w:hAnsi="Times New Roman" w:cs="Times New Roman"/>
          <w:sz w:val="24"/>
          <w:szCs w:val="24"/>
        </w:rPr>
        <w:t>лечебных</w:t>
      </w:r>
      <w:r w:rsidR="00BE3D9D">
        <w:rPr>
          <w:rFonts w:ascii="Times New Roman" w:hAnsi="Times New Roman" w:cs="Times New Roman"/>
          <w:sz w:val="24"/>
          <w:szCs w:val="24"/>
        </w:rPr>
        <w:t>»</w:t>
      </w:r>
      <w:r w:rsidR="00EE485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E4852" w:rsidRDefault="00CD3770" w:rsidP="00CD377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8073B">
        <w:rPr>
          <w:rFonts w:ascii="Times New Roman" w:hAnsi="Times New Roman" w:cs="Times New Roman"/>
          <w:sz w:val="24"/>
          <w:szCs w:val="24"/>
        </w:rPr>
        <w:t>пункты 5.3.2.</w:t>
      </w:r>
      <w:r w:rsidR="00660646">
        <w:rPr>
          <w:rFonts w:ascii="Times New Roman" w:hAnsi="Times New Roman" w:cs="Times New Roman"/>
          <w:sz w:val="24"/>
          <w:szCs w:val="24"/>
        </w:rPr>
        <w:t>5.3, 5.3.2.5.4 изложить в следующей редакции:</w:t>
      </w:r>
    </w:p>
    <w:p w:rsidR="00660646" w:rsidRPr="00660646" w:rsidRDefault="00660646" w:rsidP="00F609D3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>
        <w:t>«</w:t>
      </w:r>
      <w:r w:rsidRPr="00660646">
        <w:t xml:space="preserve">5.3.2.5.3. </w:t>
      </w:r>
      <w:r w:rsidRPr="00660646">
        <w:rPr>
          <w:color w:val="000000"/>
        </w:rPr>
        <w:t xml:space="preserve">Физические лица и юридические лица, индивидуальные предприниматели </w:t>
      </w:r>
      <w:r>
        <w:rPr>
          <w:color w:val="000000"/>
        </w:rPr>
        <w:t xml:space="preserve">могут </w:t>
      </w:r>
      <w:r w:rsidRPr="00660646">
        <w:rPr>
          <w:color w:val="000000"/>
        </w:rPr>
        <w:t>заключить договор на сбор и вывоз бытового мусора со специализированной организацией.</w:t>
      </w:r>
    </w:p>
    <w:p w:rsidR="00660646" w:rsidRPr="00660646" w:rsidRDefault="00660646" w:rsidP="00660646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r w:rsidRPr="00660646">
        <w:rPr>
          <w:color w:val="000000"/>
        </w:rPr>
        <w:t>В целях утилизации образующихся отходов указанные лица размещают ТКО в контейнерах сбора ТКО и КГМ на площадках сбора КГМ, определенных в соответствии с</w:t>
      </w:r>
      <w:r w:rsidRPr="00660646">
        <w:rPr>
          <w:rStyle w:val="apple-converted-space"/>
          <w:color w:val="000000"/>
        </w:rPr>
        <w:t> </w:t>
      </w:r>
      <w:hyperlink r:id="rId6" w:anchor="sub_3232" w:history="1">
        <w:r w:rsidRPr="005E1EDF">
          <w:rPr>
            <w:rStyle w:val="a5"/>
            <w:color w:val="auto"/>
            <w:u w:val="none"/>
          </w:rPr>
          <w:t>пунктом 5.3.2.5.2</w:t>
        </w:r>
        <w:r w:rsidRPr="005E1EDF">
          <w:rPr>
            <w:rStyle w:val="apple-converted-space"/>
            <w:color w:val="861A00"/>
          </w:rPr>
          <w:t> </w:t>
        </w:r>
      </w:hyperlink>
      <w:r w:rsidRPr="00660646">
        <w:rPr>
          <w:color w:val="000000"/>
        </w:rPr>
        <w:t>и указанных в договоре со специализированной организацией.</w:t>
      </w:r>
    </w:p>
    <w:p w:rsidR="00660646" w:rsidRPr="00660646" w:rsidRDefault="00660646" w:rsidP="00660646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sub_32323"/>
      <w:bookmarkEnd w:id="0"/>
      <w:r w:rsidRPr="00660646">
        <w:rPr>
          <w:color w:val="000000"/>
        </w:rPr>
        <w:t>Физическим и юридическим лицам, индивидуальным предпринимателям запрещается размещение ТКО в контейнерах сбора ТКО и КГМ на площадках сбора КГМ, не указанных в договоре со специализированной организацией.</w:t>
      </w:r>
    </w:p>
    <w:p w:rsidR="00660646" w:rsidRDefault="00660646" w:rsidP="00D1673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bookmarkStart w:id="1" w:name="sub_3234"/>
      <w:bookmarkEnd w:id="1"/>
      <w:r w:rsidRPr="00660646">
        <w:rPr>
          <w:color w:val="000000"/>
        </w:rPr>
        <w:t xml:space="preserve">5.3.2.5.4. Юридические лица, имеющие в собственности (пользовании) земельный участок, вправе организовать на соответствующем земельном участке площадки для сбора мусора для собственных нужд и осуществлять вывоз мусора, либо организовать сбор и вывоз мусора </w:t>
      </w:r>
      <w:r w:rsidRPr="000B7A91">
        <w:rPr>
          <w:color w:val="000000" w:themeColor="text1"/>
        </w:rPr>
        <w:t>путем заключения договора на сбор и вывоз бытового мусора</w:t>
      </w:r>
      <w:r w:rsidRPr="0059021C">
        <w:rPr>
          <w:color w:val="FF0000"/>
        </w:rPr>
        <w:t xml:space="preserve"> </w:t>
      </w:r>
      <w:r w:rsidRPr="009B7F63">
        <w:rPr>
          <w:color w:val="000000" w:themeColor="text1"/>
        </w:rPr>
        <w:t>со специализированной организацией</w:t>
      </w:r>
      <w:proofErr w:type="gramStart"/>
      <w:r w:rsidRPr="009B7F63">
        <w:rPr>
          <w:color w:val="000000" w:themeColor="text1"/>
        </w:rPr>
        <w:t>.</w:t>
      </w:r>
      <w:r w:rsidRPr="00660646">
        <w:t>»</w:t>
      </w:r>
      <w:r w:rsidR="00D16732">
        <w:t>;</w:t>
      </w:r>
      <w:proofErr w:type="gramEnd"/>
    </w:p>
    <w:p w:rsidR="006D13D1" w:rsidRDefault="006D13D1" w:rsidP="00D1673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lastRenderedPageBreak/>
        <w:t>4) пункты 5.3.2.5.5 – 5.3.2.5.16, 5.3.2.5.</w:t>
      </w:r>
      <w:r w:rsidR="000633B6">
        <w:t>21, 5.3.2.5.22 признать утратившим силу.</w:t>
      </w:r>
    </w:p>
    <w:p w:rsidR="000633B6" w:rsidRDefault="000633B6" w:rsidP="00D1673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0633B6" w:rsidRDefault="000633B6" w:rsidP="00D16732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</w:pPr>
    </w:p>
    <w:p w:rsidR="000633B6" w:rsidRPr="00D16732" w:rsidRDefault="000633B6" w:rsidP="000633B6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>
        <w:t xml:space="preserve"> </w:t>
      </w:r>
    </w:p>
    <w:p w:rsidR="00CD3770" w:rsidRPr="00D01EBF" w:rsidRDefault="00CD3770" w:rsidP="00CD3770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Председатель Собрания депутатов </w:t>
      </w:r>
    </w:p>
    <w:p w:rsidR="00CD3770" w:rsidRPr="00D01EBF" w:rsidRDefault="00CD3770" w:rsidP="00CD3770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sz w:val="24"/>
          <w:szCs w:val="24"/>
        </w:rPr>
        <w:t>Шоркистринского</w:t>
      </w: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</w:p>
    <w:p w:rsidR="00CD3770" w:rsidRPr="00D01EBF" w:rsidRDefault="00CD3770" w:rsidP="00CD3770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Урмарского района Чувашской Республики                                                         А.Ю. Яковлев  </w:t>
      </w:r>
    </w:p>
    <w:p w:rsidR="00CD3770" w:rsidRPr="00D01EBF" w:rsidRDefault="00CD3770" w:rsidP="00CD3770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/>
          <w:bCs/>
          <w:sz w:val="24"/>
          <w:szCs w:val="24"/>
        </w:rPr>
        <w:t xml:space="preserve">                        </w:t>
      </w:r>
    </w:p>
    <w:p w:rsidR="00CD3770" w:rsidRPr="00D01EBF" w:rsidRDefault="00CD3770" w:rsidP="00CD3770">
      <w:pPr>
        <w:pStyle w:val="ab"/>
        <w:jc w:val="both"/>
        <w:rPr>
          <w:rFonts w:ascii="Times New Roman" w:eastAsia="Times New Roman" w:hAnsi="Times New Roman"/>
          <w:sz w:val="24"/>
          <w:szCs w:val="24"/>
        </w:rPr>
      </w:pPr>
      <w:r w:rsidRPr="00D01EBF">
        <w:rPr>
          <w:rFonts w:ascii="Times New Roman" w:eastAsia="Times New Roman" w:hAnsi="Times New Roman"/>
          <w:sz w:val="24"/>
          <w:szCs w:val="24"/>
        </w:rPr>
        <w:t xml:space="preserve">Глава Шоркистринского сельского поселения </w:t>
      </w:r>
    </w:p>
    <w:p w:rsidR="00CD3770" w:rsidRPr="00D01EBF" w:rsidRDefault="00CD3770" w:rsidP="00CD3770">
      <w:pPr>
        <w:pStyle w:val="ab"/>
        <w:jc w:val="both"/>
        <w:rPr>
          <w:rFonts w:ascii="Times New Roman" w:eastAsia="Times New Roman" w:hAnsi="Times New Roman"/>
          <w:sz w:val="24"/>
          <w:szCs w:val="24"/>
        </w:rPr>
      </w:pPr>
      <w:r w:rsidRPr="00D01EBF">
        <w:rPr>
          <w:rFonts w:ascii="Times New Roman" w:eastAsia="Times New Roman" w:hAnsi="Times New Roman"/>
          <w:sz w:val="24"/>
          <w:szCs w:val="24"/>
        </w:rPr>
        <w:t>Урмарского района Чувашской Республики                                                          А.Ю. Петров</w:t>
      </w:r>
    </w:p>
    <w:p w:rsidR="00676A63" w:rsidRPr="00676A63" w:rsidRDefault="00676A63" w:rsidP="00676A6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676A63" w:rsidRPr="00676A63" w:rsidSect="0023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7056A74"/>
    <w:multiLevelType w:val="hybridMultilevel"/>
    <w:tmpl w:val="D43EF866"/>
    <w:lvl w:ilvl="0" w:tplc="B440A5E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4450E0"/>
    <w:multiLevelType w:val="hybridMultilevel"/>
    <w:tmpl w:val="1EFE75EC"/>
    <w:lvl w:ilvl="0" w:tplc="F9AA7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DA46A7"/>
    <w:multiLevelType w:val="hybridMultilevel"/>
    <w:tmpl w:val="DCFAFC78"/>
    <w:lvl w:ilvl="0" w:tplc="6690079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76A63"/>
    <w:rsid w:val="00006C44"/>
    <w:rsid w:val="000633B6"/>
    <w:rsid w:val="000637CB"/>
    <w:rsid w:val="000B7A91"/>
    <w:rsid w:val="002333C5"/>
    <w:rsid w:val="004253C3"/>
    <w:rsid w:val="00481386"/>
    <w:rsid w:val="0059021C"/>
    <w:rsid w:val="005A6C26"/>
    <w:rsid w:val="005B272A"/>
    <w:rsid w:val="005D21A8"/>
    <w:rsid w:val="005E1EDF"/>
    <w:rsid w:val="00660646"/>
    <w:rsid w:val="00676A63"/>
    <w:rsid w:val="006D13D1"/>
    <w:rsid w:val="006D5DE0"/>
    <w:rsid w:val="00730C27"/>
    <w:rsid w:val="00876F87"/>
    <w:rsid w:val="008B6AF4"/>
    <w:rsid w:val="00956D81"/>
    <w:rsid w:val="009B7F63"/>
    <w:rsid w:val="00AA609F"/>
    <w:rsid w:val="00B31820"/>
    <w:rsid w:val="00B8073B"/>
    <w:rsid w:val="00BE3D9D"/>
    <w:rsid w:val="00BF44E1"/>
    <w:rsid w:val="00CD3770"/>
    <w:rsid w:val="00D16732"/>
    <w:rsid w:val="00D27198"/>
    <w:rsid w:val="00E45B3E"/>
    <w:rsid w:val="00E85D1B"/>
    <w:rsid w:val="00EE4852"/>
    <w:rsid w:val="00F3697A"/>
    <w:rsid w:val="00F5630B"/>
    <w:rsid w:val="00F609D3"/>
    <w:rsid w:val="00F6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C5"/>
  </w:style>
  <w:style w:type="paragraph" w:styleId="2">
    <w:name w:val="heading 2"/>
    <w:basedOn w:val="a"/>
    <w:next w:val="a"/>
    <w:link w:val="20"/>
    <w:qFormat/>
    <w:rsid w:val="00CD3770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646"/>
  </w:style>
  <w:style w:type="character" w:styleId="a5">
    <w:name w:val="Hyperlink"/>
    <w:basedOn w:val="a0"/>
    <w:uiPriority w:val="99"/>
    <w:semiHidden/>
    <w:unhideWhenUsed/>
    <w:rsid w:val="0066064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64337"/>
    <w:rPr>
      <w:color w:val="106BBE"/>
    </w:rPr>
  </w:style>
  <w:style w:type="character" w:customStyle="1" w:styleId="a7">
    <w:name w:val="Сравнение редакций. Добавленный фрагмент"/>
    <w:uiPriority w:val="99"/>
    <w:rsid w:val="00F64337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rsid w:val="00CD3770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CD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D3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CD37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CD37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CD3770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566604&amp;gov_id=4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ЛМ. Павлова</dc:creator>
  <cp:keywords/>
  <dc:description/>
  <cp:lastModifiedBy>sao</cp:lastModifiedBy>
  <cp:revision>14</cp:revision>
  <cp:lastPrinted>2020-07-13T10:11:00Z</cp:lastPrinted>
  <dcterms:created xsi:type="dcterms:W3CDTF">2020-05-13T12:11:00Z</dcterms:created>
  <dcterms:modified xsi:type="dcterms:W3CDTF">2020-07-29T12:15:00Z</dcterms:modified>
</cp:coreProperties>
</file>