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1536"/>
        <w:gridCol w:w="6183"/>
        <w:gridCol w:w="1626"/>
      </w:tblGrid>
      <w:tr w:rsidR="005A06ED" w14:paraId="1541C016" w14:textId="77777777" w:rsidTr="002F249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B9CF" w14:textId="77777777" w:rsidR="005A06ED" w:rsidRDefault="005A06ED" w:rsidP="002F249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4C5EA24C" wp14:editId="65852648">
                  <wp:extent cx="666750" cy="1028700"/>
                  <wp:effectExtent l="1905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EAD4" w14:textId="77777777" w:rsidR="005A06ED" w:rsidRDefault="005A06ED" w:rsidP="002F249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14:paraId="23FF9C70" w14:textId="77777777" w:rsidR="005A06ED" w:rsidRPr="00C839FE" w:rsidRDefault="005A06ED" w:rsidP="002F24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НОВОСТИ</w:t>
            </w:r>
          </w:p>
          <w:p w14:paraId="20212ADD" w14:textId="77777777" w:rsidR="005A06ED" w:rsidRDefault="005A06ED" w:rsidP="002F249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2046" w14:textId="77777777" w:rsidR="005A06ED" w:rsidRDefault="005A06ED" w:rsidP="002F2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5C0FBEA" w14:textId="77777777" w:rsidR="005A06ED" w:rsidRPr="00C839FE" w:rsidRDefault="005A06ED" w:rsidP="002F24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678D1BB8" w14:textId="77777777" w:rsidR="005A06ED" w:rsidRPr="00C839FE" w:rsidRDefault="005A06ED" w:rsidP="002F24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14:paraId="2B6D4846" w14:textId="77777777" w:rsidR="005A06ED" w:rsidRPr="00C839FE" w:rsidRDefault="005A06ED" w:rsidP="002F24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21</w:t>
            </w:r>
          </w:p>
          <w:p w14:paraId="1A7A6486" w14:textId="77777777" w:rsidR="005A06ED" w:rsidRPr="00C839FE" w:rsidRDefault="005A06ED" w:rsidP="002F24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646F19E8" w14:textId="77777777" w:rsidR="005A06ED" w:rsidRDefault="005A06ED" w:rsidP="002F2492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14:paraId="244C07E5" w14:textId="35383609" w:rsidR="00D75086" w:rsidRDefault="005A06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Pr="00FE0D67">
        <w:rPr>
          <w:rFonts w:ascii="Times New Roman" w:hAnsi="Times New Roman" w:cs="Times New Roman"/>
          <w:sz w:val="20"/>
          <w:szCs w:val="20"/>
        </w:rPr>
        <w:t>В номере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87AFBA7" w14:textId="77777777" w:rsidR="005A06ED" w:rsidRDefault="005A06ED" w:rsidP="005A06ED">
      <w:pPr>
        <w:shd w:val="clear" w:color="auto" w:fill="FFFFFF"/>
        <w:spacing w:before="167" w:after="167" w:line="368" w:lineRule="atLeast"/>
        <w:outlineLvl w:val="1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Чебоксарская межрайонная природоохранная прокуратура</w:t>
      </w:r>
    </w:p>
    <w:p w14:paraId="01151D73" w14:textId="77777777" w:rsidR="005A06ED" w:rsidRPr="001563FD" w:rsidRDefault="005A06ED" w:rsidP="005A06ED">
      <w:pPr>
        <w:shd w:val="clear" w:color="auto" w:fill="FFFFFF"/>
        <w:spacing w:before="167" w:after="167" w:line="368" w:lineRule="atLeast"/>
        <w:outlineLvl w:val="1"/>
        <w:rPr>
          <w:rFonts w:ascii="Arial" w:hAnsi="Arial" w:cs="Arial"/>
          <w:color w:val="000000"/>
          <w:sz w:val="30"/>
          <w:szCs w:val="30"/>
        </w:rPr>
      </w:pPr>
      <w:r w:rsidRPr="001563FD">
        <w:rPr>
          <w:rFonts w:ascii="Arial" w:hAnsi="Arial" w:cs="Arial"/>
          <w:color w:val="000000"/>
          <w:sz w:val="30"/>
          <w:szCs w:val="30"/>
        </w:rPr>
        <w:t>Вступили в силу с 30 января 2020 года изменения, внесенные Федеральным законом от 2 августа 2019 г. N 280-ФЗ в Федеральные законы "Об оружии", "Об охоте и о сохранении охотничьих ресурсов и в отдельные законодательные акты Российской Федерации</w:t>
      </w:r>
    </w:p>
    <w:p w14:paraId="221767D9" w14:textId="77777777" w:rsidR="005A06ED" w:rsidRDefault="005A06ED" w:rsidP="005A06ED">
      <w:r w:rsidRPr="001563FD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Закон обозначил критерии, по которым охотничьим метательным оружием можно признать лук, сила дуги которого составляет более 27 килограммов на силу, и арбалет, сила дуг которого составляет более 43 килограммов на силу (кгс). Это - максимальное усилие натяжения лука или арбалета при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растягивании тетивы в согнутой  </w:t>
      </w:r>
      <w:r w:rsidRPr="001563FD">
        <w:rPr>
          <w:rFonts w:ascii="Arial" w:hAnsi="Arial" w:cs="Arial"/>
          <w:color w:val="000000"/>
          <w:sz w:val="23"/>
          <w:szCs w:val="23"/>
          <w:shd w:val="clear" w:color="auto" w:fill="FFFFFF"/>
        </w:rPr>
        <w:t>дуге.</w:t>
      </w:r>
      <w:r w:rsidRPr="001563FD">
        <w:rPr>
          <w:rFonts w:ascii="Arial" w:hAnsi="Arial" w:cs="Arial"/>
          <w:color w:val="000000"/>
          <w:sz w:val="23"/>
          <w:szCs w:val="23"/>
        </w:rPr>
        <w:br/>
      </w:r>
      <w:r w:rsidRPr="001563FD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настоящее время  луки и арбалеты смогут приобрести обладатели охотничьего билета и имеющие разрешение на ношение и хранение охотничьего огнестрельного оружия.</w:t>
      </w:r>
      <w:r w:rsidRPr="001563FD">
        <w:rPr>
          <w:rFonts w:ascii="Arial" w:hAnsi="Arial" w:cs="Arial"/>
          <w:color w:val="000000"/>
          <w:sz w:val="23"/>
          <w:szCs w:val="23"/>
        </w:rPr>
        <w:br/>
      </w:r>
      <w:r w:rsidRPr="001563FD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Приобретенное гражданином охотничье метательное стрелковое оружие подлежит регистрации в территориальном органе федерального органа исполнительной власти, уполномоченного в сфере оборота оружия (кроме того, граждане не реже одного раза в пять лет обязаны представлять медицинское заключение об отсутствии медицинских противопоказаний к владению оружием).</w:t>
      </w:r>
    </w:p>
    <w:p w14:paraId="63907CE5" w14:textId="77777777" w:rsidR="005A06ED" w:rsidRPr="00A93450" w:rsidRDefault="005A06ED" w:rsidP="005A06ED">
      <w:pPr>
        <w:shd w:val="clear" w:color="auto" w:fill="FFFFFF"/>
        <w:spacing w:before="167" w:after="167" w:line="368" w:lineRule="atLeast"/>
        <w:outlineLvl w:val="1"/>
        <w:rPr>
          <w:rFonts w:ascii="Arial" w:hAnsi="Arial" w:cs="Arial"/>
          <w:color w:val="000000"/>
          <w:sz w:val="30"/>
          <w:szCs w:val="30"/>
        </w:rPr>
      </w:pPr>
      <w:r w:rsidRPr="00A93450">
        <w:rPr>
          <w:rFonts w:ascii="Arial" w:hAnsi="Arial" w:cs="Arial"/>
          <w:color w:val="000000"/>
          <w:sz w:val="30"/>
          <w:szCs w:val="30"/>
        </w:rPr>
        <w:t>Вступил в силу федеральный закон о любительском рыболовстве</w:t>
      </w:r>
    </w:p>
    <w:p w14:paraId="39145680" w14:textId="77777777" w:rsidR="005A06ED" w:rsidRDefault="005A06ED" w:rsidP="005A06ED">
      <w:r w:rsidRPr="00A93450">
        <w:rPr>
          <w:rFonts w:ascii="Arial" w:hAnsi="Arial" w:cs="Arial"/>
          <w:color w:val="000000"/>
          <w:sz w:val="23"/>
          <w:szCs w:val="23"/>
          <w:shd w:val="clear" w:color="auto" w:fill="FFFFFF"/>
        </w:rPr>
        <w:t>С 1 января 2020 года вступил в силу Федеральный закон от 25.12.2018 № 475-ФЗ «О любительском рыболовстве и о внесении изменений 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отдельные законодательные акты  Российской   </w:t>
      </w:r>
      <w:r w:rsidRPr="00A93450">
        <w:rPr>
          <w:rFonts w:ascii="Arial" w:hAnsi="Arial" w:cs="Arial"/>
          <w:color w:val="000000"/>
          <w:sz w:val="23"/>
          <w:szCs w:val="23"/>
          <w:shd w:val="clear" w:color="auto" w:fill="FFFFFF"/>
        </w:rPr>
        <w:t>Федерации».</w:t>
      </w:r>
      <w:r w:rsidRPr="00A93450">
        <w:rPr>
          <w:rFonts w:ascii="Arial" w:hAnsi="Arial" w:cs="Arial"/>
          <w:color w:val="000000"/>
          <w:sz w:val="23"/>
          <w:szCs w:val="23"/>
        </w:rPr>
        <w:br/>
      </w:r>
      <w:r w:rsidRPr="00A93450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Законе устанавливаются особенности правового регулирования отношений в области любительского рыболовства, в том числе раскрывается понятие любительского рыболовства, которое осуществляется в целях удовлетворения личных потребностей, а также при проведении официал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ьных физкультурных и спортивных  </w:t>
      </w:r>
      <w:r w:rsidRPr="00A93450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мероприятий.</w:t>
      </w:r>
      <w:r w:rsidRPr="00A93450">
        <w:rPr>
          <w:rFonts w:ascii="Arial" w:hAnsi="Arial" w:cs="Arial"/>
          <w:color w:val="000000"/>
          <w:sz w:val="23"/>
          <w:szCs w:val="23"/>
        </w:rPr>
        <w:br/>
      </w:r>
      <w:r w:rsidRPr="00A93450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Законом определяются водные объекты, на которых допускаетс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или запрещается осуществление   любительского   </w:t>
      </w:r>
      <w:r w:rsidRPr="00A93450">
        <w:rPr>
          <w:rFonts w:ascii="Arial" w:hAnsi="Arial" w:cs="Arial"/>
          <w:color w:val="000000"/>
          <w:sz w:val="23"/>
          <w:szCs w:val="23"/>
          <w:shd w:val="clear" w:color="auto" w:fill="FFFFFF"/>
        </w:rPr>
        <w:t>рыболовства.</w:t>
      </w:r>
      <w:r w:rsidRPr="00A93450">
        <w:rPr>
          <w:rFonts w:ascii="Arial" w:hAnsi="Arial" w:cs="Arial"/>
          <w:color w:val="000000"/>
          <w:sz w:val="23"/>
          <w:szCs w:val="23"/>
        </w:rPr>
        <w:br/>
      </w:r>
      <w:r w:rsidRPr="00A93450">
        <w:rPr>
          <w:rFonts w:ascii="Arial" w:hAnsi="Arial" w:cs="Arial"/>
          <w:color w:val="000000"/>
          <w:sz w:val="23"/>
          <w:szCs w:val="23"/>
          <w:shd w:val="clear" w:color="auto" w:fill="FFFFFF"/>
        </w:rPr>
        <w:t>К примеру, запрещается рыбалка в особо охраняемых природных территориях, на участках, выделенных под производство аквакультуры, на землях обороны.</w:t>
      </w:r>
      <w:r w:rsidRPr="00A93450">
        <w:rPr>
          <w:rFonts w:ascii="Arial" w:hAnsi="Arial" w:cs="Arial"/>
          <w:color w:val="000000"/>
          <w:sz w:val="23"/>
          <w:szCs w:val="23"/>
        </w:rPr>
        <w:br/>
      </w:r>
      <w:r w:rsidRPr="00A9345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Статьей 7 Закона устанавливаются ограничения любительского рыболовства, </w:t>
      </w:r>
      <w:r w:rsidRPr="00A93450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определяются разрешаемые и запрещаемые к использованию при его осуществлении орудия добычи (вылова) водных биоресурсов. Вводится з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аконодательное понятие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суточной  нормы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добычи  (вылова)  </w:t>
      </w:r>
      <w:r w:rsidRPr="00A9345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водных</w:t>
      </w:r>
      <w:r>
        <w:rPr>
          <w:rFonts w:ascii="Arial" w:hAnsi="Arial" w:cs="Arial"/>
          <w:color w:val="000000"/>
          <w:sz w:val="23"/>
          <w:szCs w:val="23"/>
        </w:rPr>
        <w:t>  </w:t>
      </w:r>
      <w:r w:rsidRPr="00A93450">
        <w:rPr>
          <w:rFonts w:ascii="Arial" w:hAnsi="Arial" w:cs="Arial"/>
          <w:color w:val="000000"/>
          <w:sz w:val="23"/>
          <w:szCs w:val="23"/>
          <w:shd w:val="clear" w:color="auto" w:fill="FFFFFF"/>
        </w:rPr>
        <w:t>биоресурсов.</w:t>
      </w:r>
      <w:r w:rsidRPr="00A93450">
        <w:rPr>
          <w:rFonts w:ascii="Arial" w:hAnsi="Arial" w:cs="Arial"/>
          <w:color w:val="000000"/>
          <w:sz w:val="23"/>
          <w:szCs w:val="23"/>
        </w:rPr>
        <w:br/>
      </w:r>
      <w:r w:rsidRPr="00A93450"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Установлен запрет заниматься подводной охотой в местах массового отдыха, использовать взрывчатые, химические вещества и электроток, сети.</w:t>
      </w:r>
    </w:p>
    <w:p w14:paraId="69C241F7" w14:textId="77777777" w:rsidR="005A06ED" w:rsidRPr="008D08E5" w:rsidRDefault="005A06ED" w:rsidP="005A06ED">
      <w:pPr>
        <w:rPr>
          <w:color w:val="000000"/>
          <w:szCs w:val="28"/>
        </w:rPr>
      </w:pPr>
      <w:r w:rsidRPr="008D08E5">
        <w:rPr>
          <w:color w:val="000000"/>
          <w:szCs w:val="28"/>
        </w:rPr>
        <w:t xml:space="preserve">Леса России, занимая четверть площади мирового лесного покрова и являясь одним из возобновляемых природных ресурсов, удовлетворяют множественные потребности экономики и общества, выполняют важнейшие </w:t>
      </w:r>
      <w:proofErr w:type="spellStart"/>
      <w:r w:rsidRPr="008D08E5">
        <w:rPr>
          <w:color w:val="000000"/>
          <w:szCs w:val="28"/>
        </w:rPr>
        <w:t>средообразующие</w:t>
      </w:r>
      <w:proofErr w:type="spellEnd"/>
      <w:r w:rsidRPr="008D08E5">
        <w:rPr>
          <w:color w:val="000000"/>
          <w:szCs w:val="28"/>
        </w:rPr>
        <w:t xml:space="preserve">, </w:t>
      </w:r>
      <w:proofErr w:type="spellStart"/>
      <w:r w:rsidRPr="008D08E5">
        <w:rPr>
          <w:color w:val="000000"/>
          <w:szCs w:val="28"/>
        </w:rPr>
        <w:t>средозащитные</w:t>
      </w:r>
      <w:proofErr w:type="spellEnd"/>
      <w:r w:rsidRPr="008D08E5">
        <w:rPr>
          <w:color w:val="000000"/>
          <w:szCs w:val="28"/>
        </w:rPr>
        <w:t xml:space="preserve"> и иные полезные функции.</w:t>
      </w:r>
      <w:r w:rsidRPr="008D08E5">
        <w:rPr>
          <w:color w:val="000000"/>
          <w:szCs w:val="28"/>
        </w:rPr>
        <w:br/>
        <w:t>Одной из главных угроз лесам являются пожары, в числе основной причины которых - поджог сухой травы. Статистика показывает, что пожары в основном возникают в выходные дни, когда люд</w:t>
      </w:r>
      <w:r>
        <w:rPr>
          <w:color w:val="000000"/>
          <w:szCs w:val="28"/>
        </w:rPr>
        <w:t>и массово направляются отдыхать  на   </w:t>
      </w:r>
      <w:r w:rsidRPr="008D08E5">
        <w:rPr>
          <w:color w:val="000000"/>
          <w:szCs w:val="28"/>
        </w:rPr>
        <w:t>природу.</w:t>
      </w:r>
      <w:r w:rsidRPr="008D08E5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8D08E5">
        <w:rPr>
          <w:color w:val="000000"/>
          <w:szCs w:val="28"/>
        </w:rPr>
        <w:t>При пребывании в лесах граждане обязаны соблюдать требования, установленные ст. 53 Лесного кодекса Российской Федерации, Правилами пожарной безопасности в лесах (постановление Пра</w:t>
      </w:r>
      <w:r>
        <w:rPr>
          <w:color w:val="000000"/>
          <w:szCs w:val="28"/>
        </w:rPr>
        <w:t>вительства Российской Федерации  от   30.06.2007   №   </w:t>
      </w:r>
      <w:r w:rsidRPr="008D08E5">
        <w:rPr>
          <w:color w:val="000000"/>
          <w:szCs w:val="28"/>
        </w:rPr>
        <w:t>417).</w:t>
      </w:r>
      <w:r w:rsidRPr="008D08E5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8D08E5">
        <w:rPr>
          <w:color w:val="000000"/>
          <w:szCs w:val="28"/>
        </w:rPr>
        <w:t>Согласно указанным Правилам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  <w:r w:rsidRPr="008D08E5">
        <w:rPr>
          <w:color w:val="000000"/>
          <w:szCs w:val="28"/>
        </w:rPr>
        <w:br/>
        <w:t>-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</w:t>
      </w:r>
      <w:r>
        <w:rPr>
          <w:color w:val="000000"/>
          <w:szCs w:val="28"/>
        </w:rPr>
        <w:t>ит водой до полного прекращения  </w:t>
      </w:r>
      <w:r w:rsidRPr="008D08E5">
        <w:rPr>
          <w:color w:val="000000"/>
          <w:szCs w:val="28"/>
        </w:rPr>
        <w:t>тления;</w:t>
      </w:r>
      <w:r w:rsidRPr="008D08E5">
        <w:rPr>
          <w:color w:val="000000"/>
          <w:szCs w:val="28"/>
        </w:rPr>
        <w:br/>
        <w:t>- бросать горящие спички, окурки и горячую золу из курительных трубок, стекло (стеклянные бутылки, банки и др.);</w:t>
      </w:r>
      <w:r w:rsidRPr="008D08E5">
        <w:rPr>
          <w:color w:val="000000"/>
          <w:szCs w:val="28"/>
        </w:rPr>
        <w:br/>
        <w:t>- употреблять при охоте пыжи из горючих или тлеющих материалов;</w:t>
      </w:r>
      <w:r w:rsidRPr="008D08E5">
        <w:rPr>
          <w:color w:val="000000"/>
          <w:szCs w:val="28"/>
        </w:rPr>
        <w:br/>
        <w:t>-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  <w:r w:rsidRPr="008D08E5">
        <w:rPr>
          <w:color w:val="000000"/>
          <w:szCs w:val="28"/>
        </w:rPr>
        <w:br/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</w:t>
      </w:r>
      <w:r>
        <w:rPr>
          <w:color w:val="000000"/>
          <w:szCs w:val="28"/>
        </w:rPr>
        <w:t>нем вблизи машин, заправляемых  </w:t>
      </w:r>
      <w:r w:rsidRPr="008D08E5">
        <w:rPr>
          <w:color w:val="000000"/>
          <w:szCs w:val="28"/>
        </w:rPr>
        <w:t>горючим;</w:t>
      </w:r>
      <w:r w:rsidRPr="008D08E5">
        <w:rPr>
          <w:color w:val="000000"/>
          <w:szCs w:val="28"/>
        </w:rPr>
        <w:br/>
        <w:t>- выполнять работы с открытым огнем на торфяниках.</w:t>
      </w:r>
      <w:r w:rsidRPr="008D08E5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8D08E5">
        <w:rPr>
          <w:color w:val="000000"/>
          <w:szCs w:val="28"/>
        </w:rPr>
        <w:t>Также Правилами запрещено засорение леса бытовыми, строительными, промышленными и иными отходами и мусором.</w:t>
      </w:r>
      <w:r w:rsidRPr="008D08E5">
        <w:rPr>
          <w:color w:val="000000"/>
          <w:szCs w:val="28"/>
        </w:rPr>
        <w:br/>
        <w:t xml:space="preserve">В период со дня схода снежного покрова до установления устойчивой дождливой осенней погоды или образования снежного покрова все без исключения землепользователи территорий, прилегающих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</w:t>
      </w:r>
      <w:r>
        <w:rPr>
          <w:color w:val="000000"/>
          <w:szCs w:val="28"/>
        </w:rPr>
        <w:t>метра  или  иным  противопожарным  </w:t>
      </w:r>
      <w:r w:rsidRPr="008D08E5">
        <w:rPr>
          <w:color w:val="000000"/>
          <w:szCs w:val="28"/>
        </w:rPr>
        <w:t>барьером.</w:t>
      </w:r>
      <w:r w:rsidRPr="008D08E5">
        <w:rPr>
          <w:color w:val="000000"/>
          <w:szCs w:val="28"/>
        </w:rPr>
        <w:br/>
      </w:r>
      <w:r>
        <w:rPr>
          <w:color w:val="000000"/>
          <w:szCs w:val="28"/>
        </w:rPr>
        <w:t>Кроме  того,  граждане  </w:t>
      </w:r>
      <w:r w:rsidRPr="008D08E5">
        <w:rPr>
          <w:color w:val="000000"/>
          <w:szCs w:val="28"/>
        </w:rPr>
        <w:t>обязаны:</w:t>
      </w:r>
      <w:r w:rsidRPr="008D08E5">
        <w:rPr>
          <w:color w:val="000000"/>
          <w:szCs w:val="28"/>
        </w:rPr>
        <w:br/>
        <w:t>- при обнаружении лесных пожаров немедленно уведомлять о них органы государственной власти или органы местного самоуправления;</w:t>
      </w:r>
      <w:r w:rsidRPr="008D08E5">
        <w:rPr>
          <w:color w:val="000000"/>
          <w:szCs w:val="28"/>
        </w:rPr>
        <w:br/>
        <w:t>- принимать при обнаружении лесного пожара меры по его тушению своими силами до прибытия сил пожаротушения;</w:t>
      </w:r>
      <w:r w:rsidRPr="008D08E5">
        <w:rPr>
          <w:color w:val="000000"/>
          <w:szCs w:val="28"/>
        </w:rPr>
        <w:br/>
      </w:r>
      <w:r w:rsidRPr="008D08E5">
        <w:rPr>
          <w:color w:val="000000"/>
          <w:szCs w:val="28"/>
        </w:rPr>
        <w:lastRenderedPageBreak/>
        <w:t>- оказывать содействие органам государственной власти и органам местного самоуправления при тушении лесных пожаров.</w:t>
      </w:r>
      <w:r w:rsidRPr="008D08E5">
        <w:rPr>
          <w:color w:val="000000"/>
          <w:szCs w:val="28"/>
        </w:rPr>
        <w:br/>
        <w:t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  <w:r w:rsidRPr="008D08E5">
        <w:rPr>
          <w:color w:val="000000"/>
          <w:szCs w:val="28"/>
        </w:rPr>
        <w:br/>
        <w:t>В случае повышения пожарной опасности решением органов государственной власти или местного самоуправления на соответствующих территориях может устанавливаться особый противопожарный режим. На период действия которого устанавливаются дополнительные ограничения в том числе предусматривающие привлечение населения для локализации пожаров вне границ населенных пунктов, а также</w:t>
      </w:r>
      <w:r>
        <w:rPr>
          <w:color w:val="000000"/>
          <w:szCs w:val="28"/>
        </w:rPr>
        <w:t xml:space="preserve"> запрет на посещение гражданами   </w:t>
      </w:r>
      <w:r w:rsidRPr="008D08E5">
        <w:rPr>
          <w:color w:val="000000"/>
          <w:szCs w:val="28"/>
        </w:rPr>
        <w:t>лесов.</w:t>
      </w:r>
      <w:r w:rsidRPr="008D08E5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8D08E5">
        <w:rPr>
          <w:color w:val="000000"/>
          <w:szCs w:val="28"/>
        </w:rPr>
        <w:t xml:space="preserve">Отдельно Правилами определены требования и запреты к использующим леса лицам, которые обязаны, в том числе, в случае обнаружения лесного пожара на соответствующем лесном участке немедленно сообщить об этом в специализированную диспетчерскую службу, а перед началом пожароопасного сезона </w:t>
      </w:r>
      <w:proofErr w:type="spellStart"/>
      <w:r w:rsidRPr="008D08E5">
        <w:rPr>
          <w:color w:val="000000"/>
          <w:szCs w:val="28"/>
        </w:rPr>
        <w:t>ле</w:t>
      </w:r>
      <w:r>
        <w:rPr>
          <w:color w:val="000000"/>
          <w:szCs w:val="28"/>
        </w:rPr>
        <w:t>сопользователи</w:t>
      </w:r>
      <w:proofErr w:type="spellEnd"/>
      <w:r>
        <w:rPr>
          <w:color w:val="000000"/>
          <w:szCs w:val="28"/>
        </w:rPr>
        <w:t xml:space="preserve"> обязаны провести   инструктаж   своих   </w:t>
      </w:r>
      <w:r w:rsidRPr="008D08E5">
        <w:rPr>
          <w:color w:val="000000"/>
          <w:szCs w:val="28"/>
        </w:rPr>
        <w:t>работников.</w:t>
      </w:r>
      <w:r w:rsidRPr="008D08E5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8D08E5">
        <w:rPr>
          <w:color w:val="000000"/>
          <w:szCs w:val="28"/>
        </w:rPr>
        <w:t>К полномочиям органов местного самоуправления поселений, городских округов, внутригородских районов по обеспечению первичных мер пожарной безопасности в границах сельских и городских населенных пунктов в силу требований Федерального закона от</w:t>
      </w:r>
      <w:r>
        <w:rPr>
          <w:color w:val="000000"/>
          <w:szCs w:val="28"/>
        </w:rPr>
        <w:t xml:space="preserve"> 21.12.1994 № 69-ФЗ «О пожарной   безопасности»,   </w:t>
      </w:r>
      <w:r w:rsidRPr="008D08E5">
        <w:rPr>
          <w:color w:val="000000"/>
          <w:szCs w:val="28"/>
        </w:rPr>
        <w:t>относятся:</w:t>
      </w:r>
      <w:r w:rsidRPr="008D08E5">
        <w:rPr>
          <w:color w:val="000000"/>
          <w:szCs w:val="28"/>
        </w:rPr>
        <w:br/>
        <w:t>- создание условий для организации добровольной пожарной охраны, а также для участия граждан в обеспечении первичных мер пожарной безопасн</w:t>
      </w:r>
      <w:r>
        <w:rPr>
          <w:color w:val="000000"/>
          <w:szCs w:val="28"/>
        </w:rPr>
        <w:t>ости в иных   </w:t>
      </w:r>
      <w:r w:rsidRPr="008D08E5">
        <w:rPr>
          <w:color w:val="000000"/>
          <w:szCs w:val="28"/>
        </w:rPr>
        <w:t>формах;</w:t>
      </w:r>
      <w:r w:rsidRPr="008D08E5">
        <w:rPr>
          <w:color w:val="000000"/>
          <w:szCs w:val="28"/>
        </w:rPr>
        <w:br/>
        <w:t>- включение мероприятий по обеспечению пожарной безопасности в планы, схемы и программы развития территорий поселений и городских округов;</w:t>
      </w:r>
      <w:r w:rsidRPr="008D08E5">
        <w:rPr>
          <w:color w:val="000000"/>
          <w:szCs w:val="28"/>
        </w:rPr>
        <w:br/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  <w:r w:rsidRPr="008D08E5">
        <w:rPr>
          <w:color w:val="000000"/>
          <w:szCs w:val="28"/>
        </w:rPr>
        <w:br/>
        <w:t>- установление особого противопожарного реж</w:t>
      </w:r>
      <w:r>
        <w:rPr>
          <w:color w:val="000000"/>
          <w:szCs w:val="28"/>
        </w:rPr>
        <w:t>има в случае повышения пожарной   </w:t>
      </w:r>
      <w:r w:rsidRPr="008D08E5">
        <w:rPr>
          <w:color w:val="000000"/>
          <w:szCs w:val="28"/>
        </w:rPr>
        <w:t>опасности.</w:t>
      </w:r>
      <w:r w:rsidRPr="008D08E5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8D08E5">
        <w:rPr>
          <w:color w:val="000000"/>
          <w:szCs w:val="28"/>
        </w:rPr>
        <w:t>В границах сельских населенных пунктов, также предусмотрено:</w:t>
      </w:r>
      <w:r w:rsidRPr="008D08E5">
        <w:rPr>
          <w:color w:val="000000"/>
          <w:szCs w:val="28"/>
        </w:rPr>
        <w:br/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  <w:r w:rsidRPr="008D08E5">
        <w:rPr>
          <w:color w:val="000000"/>
          <w:szCs w:val="28"/>
        </w:rPr>
        <w:br/>
        <w:t>- оснащение территорий общего пользования первичными средствами тушения пожаров и противопожарным инвентарем;</w:t>
      </w:r>
      <w:r w:rsidRPr="008D08E5">
        <w:rPr>
          <w:color w:val="000000"/>
          <w:szCs w:val="28"/>
        </w:rPr>
        <w:br/>
        <w:t>- организация и принятие мер по оповещению населения и подразделений Государственной противопожарной службы о пожаре;</w:t>
      </w:r>
      <w:r w:rsidRPr="008D08E5">
        <w:rPr>
          <w:color w:val="000000"/>
          <w:szCs w:val="28"/>
        </w:rPr>
        <w:br/>
        <w:t>- принятие мер по локализации пожара и спасению людей и имущества до прибытия подразделений Государственной противопожарной службы.</w:t>
      </w:r>
      <w:r w:rsidRPr="008D08E5">
        <w:rPr>
          <w:color w:val="000000"/>
          <w:szCs w:val="28"/>
        </w:rPr>
        <w:br/>
        <w:t>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поселений, городских округов, внутригородских районов устанавливаются норма</w:t>
      </w:r>
      <w:r>
        <w:rPr>
          <w:color w:val="000000"/>
          <w:szCs w:val="28"/>
        </w:rPr>
        <w:t>тивными актами органов местного   </w:t>
      </w:r>
      <w:r w:rsidRPr="008D08E5">
        <w:rPr>
          <w:color w:val="000000"/>
          <w:szCs w:val="28"/>
        </w:rPr>
        <w:t>самоуправления.</w:t>
      </w:r>
      <w:r w:rsidRPr="008D08E5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8D08E5">
        <w:rPr>
          <w:color w:val="000000"/>
          <w:szCs w:val="28"/>
        </w:rPr>
        <w:t>В соответствии с законодательством Российской Федерации за нарушение правил пожарной безопасности п</w:t>
      </w:r>
      <w:r>
        <w:rPr>
          <w:color w:val="000000"/>
          <w:szCs w:val="28"/>
        </w:rPr>
        <w:t>редусмотрена административная и   уголовная   </w:t>
      </w:r>
      <w:r w:rsidRPr="008D08E5">
        <w:rPr>
          <w:color w:val="000000"/>
          <w:szCs w:val="28"/>
        </w:rPr>
        <w:t>ответственность.</w:t>
      </w:r>
      <w:r w:rsidRPr="008D08E5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8D08E5">
        <w:rPr>
          <w:color w:val="000000"/>
          <w:szCs w:val="28"/>
        </w:rPr>
        <w:t>Уничтожение или повреждение лесных насаждений (ст. 261 УК РФ) - штраф до 3 млн. руб. либо лишение свободы на срок до 10 лет.</w:t>
      </w:r>
      <w:r w:rsidRPr="008D08E5">
        <w:rPr>
          <w:color w:val="000000"/>
          <w:szCs w:val="28"/>
        </w:rPr>
        <w:br/>
        <w:t xml:space="preserve">Нарушение требований пожарной безопасности (ст. 20.4 КоАП РФ) - штраф до 1 млн. руб., </w:t>
      </w:r>
      <w:r w:rsidRPr="008D08E5">
        <w:rPr>
          <w:color w:val="000000"/>
          <w:szCs w:val="28"/>
        </w:rPr>
        <w:lastRenderedPageBreak/>
        <w:t>административное приостановл</w:t>
      </w:r>
      <w:r>
        <w:rPr>
          <w:color w:val="000000"/>
          <w:szCs w:val="28"/>
        </w:rPr>
        <w:t>ение деятельности на срок до 90  </w:t>
      </w:r>
      <w:r w:rsidRPr="008D08E5">
        <w:rPr>
          <w:color w:val="000000"/>
          <w:szCs w:val="28"/>
        </w:rPr>
        <w:t>суток.</w:t>
      </w:r>
      <w:r w:rsidRPr="008D08E5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8D08E5">
        <w:rPr>
          <w:color w:val="000000"/>
          <w:szCs w:val="28"/>
        </w:rPr>
        <w:t>Нарушение правил пожарной безопаснос</w:t>
      </w:r>
      <w:r>
        <w:rPr>
          <w:color w:val="000000"/>
          <w:szCs w:val="28"/>
        </w:rPr>
        <w:t>ти в лесах (ст. 8.32 КоАП РФ) -   штраф  до   1  млн.   </w:t>
      </w:r>
      <w:r w:rsidRPr="008D08E5">
        <w:rPr>
          <w:color w:val="000000"/>
          <w:szCs w:val="28"/>
        </w:rPr>
        <w:t>руб.</w:t>
      </w:r>
      <w:r w:rsidRPr="008D08E5">
        <w:rPr>
          <w:color w:val="000000"/>
          <w:szCs w:val="28"/>
        </w:rPr>
        <w:br/>
        <w:t>Непредставление сведений либо представление недостоверных сведений о пожарной опасности в лесах и лесных пожара</w:t>
      </w:r>
      <w:r>
        <w:rPr>
          <w:color w:val="000000"/>
          <w:szCs w:val="28"/>
        </w:rPr>
        <w:t>х (ст. 19.7.14 КоАП РФ) – штраф   до   15   тыс.   </w:t>
      </w:r>
      <w:r w:rsidRPr="008D08E5">
        <w:rPr>
          <w:color w:val="000000"/>
          <w:szCs w:val="28"/>
        </w:rPr>
        <w:t>руб.</w:t>
      </w:r>
      <w:r w:rsidRPr="008D08E5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8D08E5">
        <w:rPr>
          <w:color w:val="000000"/>
          <w:szCs w:val="28"/>
        </w:rPr>
        <w:t>Важно знать, что в случае обнаружения пожара необходимо обращаться в органы МЧС России по телефону службы спасения 112, в случае возникновения возгорания в лесном фонде – по федеральному номеру ФБУ «</w:t>
      </w:r>
      <w:proofErr w:type="spellStart"/>
      <w:r w:rsidRPr="008D08E5">
        <w:rPr>
          <w:color w:val="000000"/>
          <w:szCs w:val="28"/>
        </w:rPr>
        <w:t>Авиалесоохрана</w:t>
      </w:r>
      <w:proofErr w:type="spellEnd"/>
      <w:r w:rsidRPr="008D08E5">
        <w:rPr>
          <w:color w:val="000000"/>
          <w:szCs w:val="28"/>
        </w:rPr>
        <w:t>» 8-800-100-94-00 (звонок по России бесплатный) либо в сети интернет на официальный сайт Рослесхоза – rosleshoz.gov.ru</w:t>
      </w:r>
      <w:r w:rsidRPr="008D08E5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8D08E5">
        <w:rPr>
          <w:color w:val="000000"/>
          <w:szCs w:val="28"/>
        </w:rPr>
        <w:t>В случае бездействия уполномоченных государственных органов обращение может быть направлено в Волжскую межрегиональную природоохранную прокуратуру по адресу: г. Тверь, ул. Дарвина, 9 или на сайт www.wmpp.ru, а также сообщено дежурному прокурору по телефону 8-910-937-34-93, 8 (4822) 47-60-67, факс (4822) 42-26-83.</w:t>
      </w:r>
    </w:p>
    <w:p w14:paraId="675E348D" w14:textId="77777777" w:rsidR="005A06ED" w:rsidRPr="00903E0F" w:rsidRDefault="005A06ED" w:rsidP="005A06ED">
      <w:pPr>
        <w:shd w:val="clear" w:color="auto" w:fill="FFFFFF"/>
        <w:spacing w:before="167" w:after="167" w:line="368" w:lineRule="atLeast"/>
        <w:outlineLvl w:val="1"/>
        <w:rPr>
          <w:rFonts w:ascii="Arial" w:hAnsi="Arial" w:cs="Arial"/>
          <w:color w:val="000000"/>
          <w:sz w:val="30"/>
          <w:szCs w:val="30"/>
        </w:rPr>
      </w:pPr>
      <w:r w:rsidRPr="00903E0F">
        <w:rPr>
          <w:rFonts w:ascii="Arial" w:hAnsi="Arial" w:cs="Arial"/>
          <w:color w:val="000000"/>
          <w:sz w:val="30"/>
          <w:szCs w:val="30"/>
        </w:rPr>
        <w:t>Федеральным законом от 27.12.2019 № 477-ФЗ «О внесении изменений в Федеральный закон «О мелиорации земель» урегулировано проведение агролесомелиорации</w:t>
      </w:r>
    </w:p>
    <w:p w14:paraId="2412E5CF" w14:textId="77777777" w:rsidR="005A06ED" w:rsidRDefault="005A06ED" w:rsidP="005A06ED">
      <w:r w:rsidRPr="00903E0F">
        <w:rPr>
          <w:rFonts w:ascii="Arial" w:hAnsi="Arial" w:cs="Arial"/>
          <w:color w:val="000000"/>
          <w:sz w:val="23"/>
          <w:szCs w:val="23"/>
          <w:shd w:val="clear" w:color="auto" w:fill="FFFFFF"/>
        </w:rPr>
        <w:t>Внесенными изменениями в части совершенствования правового регулирования проведения агролесомелиорации законодателем 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пределено понятие мелиоративных  защитных  лесных   </w:t>
      </w:r>
      <w:r w:rsidRPr="00903E0F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насаждений.</w:t>
      </w:r>
      <w:r w:rsidRPr="00903E0F">
        <w:rPr>
          <w:rFonts w:ascii="Arial" w:hAnsi="Arial" w:cs="Arial"/>
          <w:color w:val="000000"/>
          <w:sz w:val="23"/>
          <w:szCs w:val="23"/>
        </w:rPr>
        <w:br/>
      </w:r>
      <w:r w:rsidRPr="00903E0F">
        <w:rPr>
          <w:rFonts w:ascii="Arial" w:hAnsi="Arial" w:cs="Arial"/>
          <w:color w:val="000000"/>
          <w:sz w:val="23"/>
          <w:szCs w:val="23"/>
          <w:shd w:val="clear" w:color="auto" w:fill="FFFFFF"/>
        </w:rPr>
        <w:t>Агролесомелиорация земель состоит в проведении комплекса мелиоративных мероприятий в целях обеспечения коренного улучшения земель сельскохозяйственного назначения или земель, предназначенных для осуществления производства сельскохозяйственной продукции, посредством использования полезных функций мелиоративных защитных лесных насаждений.</w:t>
      </w:r>
      <w:r w:rsidRPr="00903E0F">
        <w:rPr>
          <w:rFonts w:ascii="Arial" w:hAnsi="Arial" w:cs="Arial"/>
          <w:color w:val="000000"/>
          <w:sz w:val="23"/>
          <w:szCs w:val="23"/>
        </w:rPr>
        <w:br/>
      </w:r>
      <w:r w:rsidRPr="00903E0F"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вид мелиорации земель направлен на регулирование водного, воздушного, теплового и питательного режимов почв с помощью создания мелиоративных защитных лесных насаждений посредством осуществления мероприятий по проектированию, созданию и содержанию мелиоративных защитных лесных насаждений.</w:t>
      </w:r>
      <w:r w:rsidRPr="00903E0F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903E0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Законом на правообладателей  земельных участков, на которых расположены мелиоративные защитные лесные насаждения, возложена обязанность по содержанию мелиоративных защитных лесных насаждений в надлежащем состоянии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  проведению  мероприятий  по   их   </w:t>
      </w:r>
      <w:r w:rsidRPr="00903E0F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сохранению.</w:t>
      </w:r>
      <w:r w:rsidRPr="00903E0F">
        <w:rPr>
          <w:rFonts w:ascii="Arial" w:hAnsi="Arial" w:cs="Arial"/>
          <w:color w:val="000000"/>
          <w:sz w:val="23"/>
          <w:szCs w:val="23"/>
        </w:rPr>
        <w:br/>
      </w:r>
      <w:r w:rsidRPr="00903E0F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Закон вступает в силу с 1 июля 2020 года.</w:t>
      </w:r>
    </w:p>
    <w:p w14:paraId="25A9566C" w14:textId="77777777" w:rsidR="005A06ED" w:rsidRPr="009043FC" w:rsidRDefault="005A06ED" w:rsidP="005A06ED">
      <w:pPr>
        <w:rPr>
          <w:szCs w:val="28"/>
        </w:rPr>
      </w:pPr>
      <w:r w:rsidRPr="009043FC">
        <w:rPr>
          <w:color w:val="000000"/>
          <w:szCs w:val="28"/>
        </w:rPr>
        <w:t xml:space="preserve">Федеральным законом установлены особенности осуществления любительской и спортивной охоты в отношении охотничьих ресурсов, находящихся в </w:t>
      </w:r>
      <w:proofErr w:type="spellStart"/>
      <w:r w:rsidRPr="009043FC">
        <w:rPr>
          <w:color w:val="000000"/>
          <w:szCs w:val="28"/>
        </w:rPr>
        <w:t>полувольных</w:t>
      </w:r>
      <w:proofErr w:type="spellEnd"/>
      <w:r w:rsidRPr="009043FC">
        <w:rPr>
          <w:color w:val="000000"/>
          <w:szCs w:val="28"/>
        </w:rPr>
        <w:t xml:space="preserve"> условиях и искусственно созданной среде обитания.</w:t>
      </w:r>
      <w:r w:rsidRPr="009043FC">
        <w:rPr>
          <w:color w:val="000000"/>
          <w:szCs w:val="28"/>
        </w:rPr>
        <w:br/>
        <w:t>В частности, данный вид охоты осуществляется в закрепленных охотничьих угодьях охотником или работником юридического лица или индивидуального предпринимателя (</w:t>
      </w:r>
      <w:proofErr w:type="spellStart"/>
      <w:r w:rsidRPr="009043FC">
        <w:rPr>
          <w:color w:val="000000"/>
          <w:szCs w:val="28"/>
        </w:rPr>
        <w:t>охотопользователя</w:t>
      </w:r>
      <w:proofErr w:type="spellEnd"/>
      <w:r w:rsidRPr="009043FC">
        <w:rPr>
          <w:color w:val="000000"/>
          <w:szCs w:val="28"/>
        </w:rPr>
        <w:t>), при наличии путевки (документа, подтверждающего заключ</w:t>
      </w:r>
      <w:r>
        <w:rPr>
          <w:color w:val="000000"/>
          <w:szCs w:val="28"/>
        </w:rPr>
        <w:t>ение договора об оказании услуг в  сфере   охотничьего  </w:t>
      </w:r>
      <w:r w:rsidRPr="009043FC">
        <w:rPr>
          <w:color w:val="000000"/>
          <w:szCs w:val="28"/>
        </w:rPr>
        <w:t>хозяйства).</w:t>
      </w:r>
      <w:r w:rsidRPr="009043FC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9043FC">
        <w:rPr>
          <w:color w:val="000000"/>
          <w:szCs w:val="28"/>
        </w:rPr>
        <w:t>Правила охоты не распространяются на указанных выше лиц.</w:t>
      </w:r>
      <w:r w:rsidRPr="009043FC">
        <w:rPr>
          <w:color w:val="000000"/>
          <w:szCs w:val="28"/>
        </w:rPr>
        <w:br/>
        <w:t xml:space="preserve">Оказание услуг в данной сфере допускается только теми </w:t>
      </w:r>
      <w:proofErr w:type="spellStart"/>
      <w:r w:rsidRPr="009043FC">
        <w:rPr>
          <w:color w:val="000000"/>
          <w:szCs w:val="28"/>
        </w:rPr>
        <w:t>охотопользователями</w:t>
      </w:r>
      <w:proofErr w:type="spellEnd"/>
      <w:r w:rsidRPr="009043FC">
        <w:rPr>
          <w:color w:val="000000"/>
          <w:szCs w:val="28"/>
        </w:rPr>
        <w:t xml:space="preserve">, у которых имеются разрешения на осуществление деятельности по содержанию и разведению охотничьих ресурсов в </w:t>
      </w:r>
      <w:proofErr w:type="spellStart"/>
      <w:r w:rsidRPr="009043FC">
        <w:rPr>
          <w:color w:val="000000"/>
          <w:szCs w:val="28"/>
        </w:rPr>
        <w:t>полувольных</w:t>
      </w:r>
      <w:proofErr w:type="spellEnd"/>
      <w:r w:rsidRPr="009043FC">
        <w:rPr>
          <w:color w:val="000000"/>
          <w:szCs w:val="28"/>
        </w:rPr>
        <w:t xml:space="preserve"> условиях и искусственно созданной сфере обитания.</w:t>
      </w:r>
      <w:r w:rsidRPr="009043FC">
        <w:rPr>
          <w:color w:val="000000"/>
          <w:szCs w:val="28"/>
        </w:rPr>
        <w:br/>
      </w:r>
      <w:r w:rsidRPr="009043FC">
        <w:rPr>
          <w:color w:val="000000"/>
          <w:szCs w:val="28"/>
        </w:rPr>
        <w:lastRenderedPageBreak/>
        <w:t xml:space="preserve">Доступ иных граждан на земельные и лесные участки, на которых расположены объекты охотничьей инфраструктуры, созданные для содержания и разведения охотничьих ресурсов, находящихся в </w:t>
      </w:r>
      <w:proofErr w:type="spellStart"/>
      <w:r w:rsidRPr="009043FC">
        <w:rPr>
          <w:color w:val="000000"/>
          <w:szCs w:val="28"/>
        </w:rPr>
        <w:t>полувольных</w:t>
      </w:r>
      <w:proofErr w:type="spellEnd"/>
      <w:r w:rsidRPr="009043FC">
        <w:rPr>
          <w:color w:val="000000"/>
          <w:szCs w:val="28"/>
        </w:rPr>
        <w:t xml:space="preserve"> условиях и искусственно созданной среде обитания, в целях обеспечения их безопасности возможен только с разрешения </w:t>
      </w:r>
      <w:proofErr w:type="spellStart"/>
      <w:r w:rsidRPr="009043FC">
        <w:rPr>
          <w:color w:val="000000"/>
          <w:szCs w:val="28"/>
        </w:rPr>
        <w:t>охотопользователя</w:t>
      </w:r>
      <w:proofErr w:type="spellEnd"/>
      <w:r w:rsidRPr="009043FC">
        <w:rPr>
          <w:color w:val="000000"/>
          <w:szCs w:val="28"/>
        </w:rPr>
        <w:t>, за исключением случаев, предусмотренных федеральными законами.</w:t>
      </w:r>
      <w:r w:rsidRPr="009043FC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9043FC">
        <w:rPr>
          <w:color w:val="000000"/>
          <w:szCs w:val="28"/>
        </w:rPr>
        <w:t>Изменения вступили в силу 29 февраля 2020 года.</w:t>
      </w:r>
    </w:p>
    <w:p w14:paraId="43D65D67" w14:textId="77777777" w:rsidR="005A06ED" w:rsidRDefault="005A06ED" w:rsidP="005A06ED">
      <w:r w:rsidRPr="003161AF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Постановлением Правительства Российской Федерации разграничены полномочия органов федерального и регионального геологического надзора в сфере расчета размера причиненного недрам (учтенным и неучтенным полезным ископаемым)  вреда, а также скорректированы положе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ния формул, необходимых для его   </w:t>
      </w:r>
      <w:r w:rsidRPr="003161AF"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исчисления.</w:t>
      </w:r>
      <w:r w:rsidRPr="003161AF">
        <w:rPr>
          <w:rFonts w:ascii="Arial" w:hAnsi="Arial" w:cs="Arial"/>
          <w:color w:val="000000"/>
          <w:sz w:val="23"/>
          <w:szCs w:val="23"/>
        </w:rPr>
        <w:br/>
      </w:r>
      <w:r w:rsidRPr="003161AF"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подземных вод, не являющихся объектом обложения налогом</w:t>
      </w:r>
      <w:r w:rsidRPr="003161AF">
        <w:rPr>
          <w:rFonts w:ascii="Arial" w:hAnsi="Arial" w:cs="Arial"/>
          <w:color w:val="000000"/>
          <w:sz w:val="23"/>
          <w:szCs w:val="23"/>
        </w:rPr>
        <w:br/>
      </w:r>
      <w:r w:rsidRPr="003161AF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добычу полезных ископаемых, также определен порядок расчета размера вреда.</w:t>
      </w:r>
      <w:r w:rsidRPr="003161AF">
        <w:rPr>
          <w:rFonts w:ascii="Arial" w:hAnsi="Arial" w:cs="Arial"/>
          <w:color w:val="000000"/>
          <w:sz w:val="23"/>
          <w:szCs w:val="23"/>
        </w:rPr>
        <w:br/>
      </w:r>
      <w:r w:rsidRPr="003161AF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Предусмотрено, что Росприроднадзор и уполномоченные органы исполнительной власти субъектов Российской Федерации производят расчет размера вреда с привлечением подведомственных учреждений и организаций,  а также иных лиц, привлекаемых на основании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487DC92A" w14:textId="7B8A66C3" w:rsidR="005A06ED" w:rsidRDefault="005A06ED">
      <w:pPr>
        <w:rPr>
          <w:rFonts w:ascii="Arial" w:hAnsi="Arial" w:cs="Arial"/>
          <w:color w:val="000000"/>
          <w:shd w:val="clear" w:color="auto" w:fill="FFFFFF"/>
        </w:rPr>
      </w:pPr>
      <w:r w:rsidRPr="00F36796">
        <w:rPr>
          <w:rFonts w:ascii="Arial" w:hAnsi="Arial" w:cs="Arial"/>
          <w:color w:val="000000"/>
          <w:shd w:val="clear" w:color="auto" w:fill="FFFFFF"/>
        </w:rPr>
        <w:t>Постановлением Правительства Российской Федерации от 03.04.2020</w:t>
      </w:r>
      <w:r w:rsidRPr="00F36796">
        <w:rPr>
          <w:rFonts w:ascii="Arial" w:hAnsi="Arial" w:cs="Arial"/>
          <w:color w:val="000000"/>
        </w:rPr>
        <w:br/>
      </w:r>
      <w:r w:rsidRPr="00F36796">
        <w:rPr>
          <w:rFonts w:ascii="Arial" w:hAnsi="Arial" w:cs="Arial"/>
          <w:color w:val="000000"/>
          <w:shd w:val="clear" w:color="auto" w:fill="FFFFFF"/>
        </w:rPr>
        <w:t>№ 438 определены особенности осуществления в 2020 году государственного контроля (надзора), муниципального контроля.</w:t>
      </w:r>
      <w:r w:rsidRPr="00F36796">
        <w:rPr>
          <w:rFonts w:ascii="Arial" w:hAnsi="Arial" w:cs="Arial"/>
          <w:color w:val="000000"/>
        </w:rPr>
        <w:br/>
      </w:r>
      <w:r w:rsidRPr="00F36796">
        <w:rPr>
          <w:rFonts w:ascii="Arial" w:hAnsi="Arial" w:cs="Arial"/>
          <w:color w:val="000000"/>
          <w:shd w:val="clear" w:color="auto" w:fill="FFFFFF"/>
        </w:rPr>
        <w:t>Установлено, что в 2020 году в отношении юридических лиц и индивидуальных предпринимателей проводятся только внеплановые проверки, основаниями для проведения которых являются:</w:t>
      </w:r>
      <w:r w:rsidRPr="00F36796">
        <w:rPr>
          <w:rFonts w:ascii="Arial" w:hAnsi="Arial" w:cs="Arial"/>
          <w:color w:val="000000"/>
        </w:rPr>
        <w:br/>
      </w:r>
      <w:r w:rsidRPr="00F36796">
        <w:rPr>
          <w:rFonts w:ascii="Arial" w:hAnsi="Arial" w:cs="Arial"/>
          <w:color w:val="000000"/>
          <w:shd w:val="clear" w:color="auto" w:fill="FFFFFF"/>
        </w:rPr>
        <w:t>- причинение вреда жизни, здоровью граждан или угроза его причинения,  возникновение чрезвычайных ситуаций природного и техногенного характера (по согласованию с органами прокуратуры);</w:t>
      </w:r>
      <w:r w:rsidRPr="00F36796">
        <w:rPr>
          <w:rFonts w:ascii="Arial" w:hAnsi="Arial" w:cs="Arial"/>
          <w:color w:val="000000"/>
        </w:rPr>
        <w:br/>
      </w:r>
      <w:r w:rsidRPr="00F36796">
        <w:rPr>
          <w:rFonts w:ascii="Arial" w:hAnsi="Arial" w:cs="Arial"/>
          <w:color w:val="000000"/>
          <w:shd w:val="clear" w:color="auto" w:fill="FFFFFF"/>
        </w:rPr>
        <w:t>- истечение срока исполнения ранее выданного предписания (по согласованию с органами прокуратуры);</w:t>
      </w:r>
      <w:r w:rsidRPr="00F36796">
        <w:rPr>
          <w:rFonts w:ascii="Arial" w:hAnsi="Arial" w:cs="Arial"/>
          <w:color w:val="000000"/>
        </w:rPr>
        <w:br/>
      </w:r>
      <w:r w:rsidRPr="00F36796">
        <w:rPr>
          <w:rFonts w:ascii="Arial" w:hAnsi="Arial" w:cs="Arial"/>
          <w:color w:val="000000"/>
          <w:shd w:val="clear" w:color="auto" w:fill="FFFFFF"/>
        </w:rPr>
        <w:t>- поручения Президента Российской Федерации, Правительства Российской Федерации с указанием конкретного лица, требование прокурора;</w:t>
      </w:r>
      <w:r w:rsidRPr="00F36796">
        <w:rPr>
          <w:rFonts w:ascii="Arial" w:hAnsi="Arial" w:cs="Arial"/>
          <w:color w:val="000000"/>
        </w:rPr>
        <w:br/>
      </w:r>
      <w:r w:rsidRPr="00F36796">
        <w:rPr>
          <w:rFonts w:ascii="Arial" w:hAnsi="Arial" w:cs="Arial"/>
          <w:color w:val="000000"/>
          <w:shd w:val="clear" w:color="auto" w:fill="FFFFFF"/>
        </w:rPr>
        <w:t>- поступление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органа;</w:t>
      </w:r>
      <w:r w:rsidRPr="00F36796">
        <w:rPr>
          <w:rFonts w:ascii="Arial" w:hAnsi="Arial" w:cs="Arial"/>
          <w:color w:val="000000"/>
        </w:rPr>
        <w:br/>
      </w:r>
      <w:r w:rsidRPr="00F36796">
        <w:rPr>
          <w:rFonts w:ascii="Arial" w:hAnsi="Arial" w:cs="Arial"/>
          <w:color w:val="000000"/>
          <w:shd w:val="clear" w:color="auto" w:fill="FFFFFF"/>
        </w:rPr>
        <w:t>- истечение срока исполнения предписания, влекущее возобновление приостановленного действия лицензии, аккредитации или иного документа, имеющего разрешительный характер.</w:t>
      </w:r>
      <w:r w:rsidRPr="00F36796">
        <w:rPr>
          <w:rFonts w:ascii="Arial" w:hAnsi="Arial" w:cs="Arial"/>
          <w:color w:val="000000"/>
        </w:rPr>
        <w:br/>
      </w:r>
      <w:r w:rsidRPr="00F36796">
        <w:rPr>
          <w:rFonts w:ascii="Arial" w:hAnsi="Arial" w:cs="Arial"/>
          <w:color w:val="000000"/>
          <w:shd w:val="clear" w:color="auto" w:fill="FFFFFF"/>
        </w:rPr>
        <w:t xml:space="preserve">При осуществлении государственного контроля (надзора) в отношении юридических лиц, индивидуальных предпринимателей, не отнесенных к субъектам малого и среднего предпринимательства, и некоммерческих организаций со среднесписочной численностью работников за 2019 год более 200 человек, помимо указанных проверок, проводятся плановые проверки, если их деятельность и (или) используемые производственные объекты отнесены к категории чрезвычайно высокого или высокого риска, 1 классу </w:t>
      </w:r>
      <w:r w:rsidRPr="00F36796">
        <w:rPr>
          <w:rFonts w:ascii="Arial" w:hAnsi="Arial" w:cs="Arial"/>
          <w:color w:val="000000"/>
          <w:shd w:val="clear" w:color="auto" w:fill="FFFFFF"/>
        </w:rPr>
        <w:lastRenderedPageBreak/>
        <w:t>опасных производственных объектов, гидротехнических сооружений, а также в отношении которых установлен режим постоянного государственного контроля (надзора).</w:t>
      </w:r>
      <w:r w:rsidRPr="00F36796">
        <w:rPr>
          <w:rFonts w:ascii="Arial" w:hAnsi="Arial" w:cs="Arial"/>
          <w:color w:val="000000"/>
        </w:rPr>
        <w:br/>
      </w:r>
      <w:r w:rsidRPr="00F36796">
        <w:rPr>
          <w:rFonts w:ascii="Arial" w:hAnsi="Arial" w:cs="Arial"/>
          <w:color w:val="000000"/>
          <w:shd w:val="clear" w:color="auto" w:fill="FFFFFF"/>
        </w:rPr>
        <w:t>Проверки проводятся только с использованием средств дистанционного взаимодействия. Выезд при проведении проверки только в случаях согласования органами прокуратуры либо возможность выезда предусмотрена поручениями поручения Президента Российской Федерации, Правительства Российской Федерации, требованием прокурора</w:t>
      </w:r>
    </w:p>
    <w:p w14:paraId="4593067D" w14:textId="346CD097" w:rsidR="005A06ED" w:rsidRPr="005A06ED" w:rsidRDefault="005A06ED" w:rsidP="005A06ED"/>
    <w:p w14:paraId="4D8AFFE8" w14:textId="688832F5" w:rsidR="005A06ED" w:rsidRDefault="005A06ED" w:rsidP="005A06ED">
      <w:pPr>
        <w:rPr>
          <w:rFonts w:ascii="Arial" w:hAnsi="Arial" w:cs="Arial"/>
          <w:color w:val="000000"/>
          <w:shd w:val="clear" w:color="auto" w:fill="FFFFFF"/>
        </w:rPr>
      </w:pPr>
    </w:p>
    <w:p w14:paraId="2AA2887D" w14:textId="77777777" w:rsidR="005A06ED" w:rsidRDefault="005A06ED" w:rsidP="005A06ED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85AF336" w14:textId="77777777" w:rsidR="005A06ED" w:rsidRDefault="005A06ED" w:rsidP="005A06ED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4312341" w14:textId="0E511481" w:rsidR="005A06ED" w:rsidRPr="008C7F1E" w:rsidRDefault="005A06ED" w:rsidP="005A06ED">
      <w:pPr>
        <w:spacing w:after="0"/>
        <w:rPr>
          <w:rFonts w:ascii="Calibri" w:eastAsia="Times New Roman" w:hAnsi="Calibri" w:cs="Times New Roman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 xml:space="preserve">Периодическое печатное                                    </w:t>
      </w:r>
      <w:bookmarkStart w:id="0" w:name="_GoBack"/>
      <w:bookmarkEnd w:id="0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Учредитель                                                                      Председатель </w:t>
      </w:r>
      <w:proofErr w:type="spellStart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>редак</w:t>
      </w:r>
      <w:proofErr w:type="spellEnd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издание «Новости </w:t>
      </w:r>
      <w:proofErr w:type="spellStart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>Кудес</w:t>
      </w:r>
      <w:proofErr w:type="spellEnd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               администрация </w:t>
      </w:r>
      <w:proofErr w:type="spellStart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>Кудеснер</w:t>
      </w:r>
      <w:proofErr w:type="spellEnd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                          </w:t>
      </w:r>
      <w:proofErr w:type="spellStart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>ционного</w:t>
      </w:r>
      <w:proofErr w:type="spellEnd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 xml:space="preserve"> совета                            </w:t>
      </w:r>
      <w:proofErr w:type="spellStart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>нерского</w:t>
      </w:r>
      <w:proofErr w:type="spellEnd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 xml:space="preserve"> поселения»                                                    </w:t>
      </w:r>
      <w:proofErr w:type="spellStart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>ского</w:t>
      </w:r>
      <w:proofErr w:type="spellEnd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 xml:space="preserve"> сельского поселения                                                    Терентьева Е.Н.                                 Адрес редакционного совета                                      Урмарского района                                                                 Тираж 30 экз.                                                     и </w:t>
      </w:r>
      <w:proofErr w:type="gramStart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>издателя:  429404</w:t>
      </w:r>
      <w:proofErr w:type="gramEnd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 xml:space="preserve"> д.Кудеснеры                              Чувашской Республики                                                          Распространяется                          </w:t>
      </w:r>
      <w:proofErr w:type="spellStart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>ул.Виськил</w:t>
      </w:r>
      <w:proofErr w:type="spellEnd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 xml:space="preserve">   д.8                                                                                                                                                                      бесплатно     </w:t>
      </w:r>
      <w:r w:rsidRPr="008C7F1E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Email</w:t>
      </w:r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proofErr w:type="spellStart"/>
      <w:r w:rsidRPr="008C7F1E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kydesner</w:t>
      </w:r>
      <w:proofErr w:type="spellEnd"/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>@</w:t>
      </w:r>
      <w:r w:rsidRPr="008C7F1E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cap</w:t>
      </w:r>
      <w:r w:rsidRPr="008C7F1E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proofErr w:type="spellStart"/>
      <w:r w:rsidRPr="008C7F1E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14:paraId="3C2236C7" w14:textId="77777777" w:rsidR="005A06ED" w:rsidRPr="008C7F1E" w:rsidRDefault="005A06ED" w:rsidP="005A06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17CC60" w14:textId="77777777" w:rsidR="005A06ED" w:rsidRPr="005A06ED" w:rsidRDefault="005A06ED" w:rsidP="005A06ED"/>
    <w:sectPr w:rsidR="005A06ED" w:rsidRPr="005A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86"/>
    <w:rsid w:val="00582F91"/>
    <w:rsid w:val="005A06ED"/>
    <w:rsid w:val="00D7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559C"/>
  <w15:chartTrackingRefBased/>
  <w15:docId w15:val="{B32BE662-062B-4421-8C92-6A95B025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6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2020-04-23T06:45:00Z</dcterms:created>
  <dcterms:modified xsi:type="dcterms:W3CDTF">2020-04-23T06:45:00Z</dcterms:modified>
</cp:coreProperties>
</file>