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06F4" w:rsidRPr="00027FEE" w:rsidRDefault="008106F4" w:rsidP="00027FEE">
      <w:pPr>
        <w:pStyle w:val="ab"/>
        <w:spacing w:line="240" w:lineRule="auto"/>
        <w:jc w:val="center"/>
        <w:rPr>
          <w:sz w:val="24"/>
          <w:szCs w:val="24"/>
        </w:rPr>
      </w:pPr>
    </w:p>
    <w:p w:rsidR="008106F4" w:rsidRPr="00027FEE" w:rsidRDefault="00E31D80" w:rsidP="00027FEE">
      <w:pPr>
        <w:pStyle w:val="ab"/>
        <w:spacing w:line="240" w:lineRule="auto"/>
        <w:ind w:left="5985" w:hanging="5985"/>
        <w:rPr>
          <w:sz w:val="24"/>
          <w:szCs w:val="24"/>
        </w:rPr>
      </w:pPr>
      <w:r w:rsidRPr="00027FEE">
        <w:rPr>
          <w:sz w:val="24"/>
          <w:szCs w:val="24"/>
        </w:rPr>
        <w:t>Чувашская Республика</w:t>
      </w:r>
      <w:r w:rsidRPr="00027FEE">
        <w:rPr>
          <w:sz w:val="24"/>
          <w:szCs w:val="24"/>
        </w:rPr>
        <w:tab/>
        <w:t>УТВЕРЖДАЮ:</w:t>
      </w:r>
    </w:p>
    <w:p w:rsidR="008106F4" w:rsidRPr="00027FEE" w:rsidRDefault="00E31D80" w:rsidP="00027FEE">
      <w:pPr>
        <w:ind w:left="5985" w:hanging="5985"/>
        <w:jc w:val="both"/>
      </w:pPr>
      <w:r w:rsidRPr="00027FEE">
        <w:t>пос. Урмары</w:t>
      </w:r>
      <w:r w:rsidRPr="00027FEE">
        <w:tab/>
        <w:t>Глава Ковалинского сельского поселения Урмарского района</w:t>
      </w:r>
    </w:p>
    <w:p w:rsidR="008106F4" w:rsidRPr="00027FEE" w:rsidRDefault="00E31D80" w:rsidP="00027FEE">
      <w:pPr>
        <w:ind w:left="5985" w:hanging="6213"/>
        <w:jc w:val="both"/>
      </w:pPr>
      <w:r w:rsidRPr="00027FEE">
        <w:tab/>
        <w:t>Чувашской Республики</w:t>
      </w:r>
    </w:p>
    <w:p w:rsidR="008106F4" w:rsidRPr="00027FEE" w:rsidRDefault="008106F4" w:rsidP="00027FEE">
      <w:pPr>
        <w:ind w:left="5672" w:firstLine="282"/>
        <w:jc w:val="both"/>
      </w:pPr>
    </w:p>
    <w:p w:rsidR="008106F4" w:rsidRPr="00027FEE" w:rsidRDefault="00E31D80" w:rsidP="00027FEE">
      <w:pPr>
        <w:ind w:left="5672" w:firstLine="282"/>
        <w:jc w:val="both"/>
      </w:pPr>
      <w:r w:rsidRPr="00027FEE">
        <w:t>____________В.К.</w:t>
      </w:r>
      <w:r w:rsidR="001C382C">
        <w:t xml:space="preserve"> </w:t>
      </w:r>
      <w:r w:rsidRPr="00027FEE">
        <w:t>Адюков</w:t>
      </w:r>
    </w:p>
    <w:p w:rsidR="008106F4" w:rsidRPr="00027FEE" w:rsidRDefault="008106F4" w:rsidP="00027FEE">
      <w:pPr>
        <w:pStyle w:val="ab"/>
        <w:spacing w:line="240" w:lineRule="auto"/>
        <w:jc w:val="center"/>
        <w:rPr>
          <w:sz w:val="24"/>
          <w:szCs w:val="24"/>
        </w:rPr>
      </w:pPr>
    </w:p>
    <w:p w:rsidR="008106F4" w:rsidRPr="00027FEE" w:rsidRDefault="00E31D80" w:rsidP="00027FEE">
      <w:pPr>
        <w:pStyle w:val="ab"/>
        <w:spacing w:line="240" w:lineRule="auto"/>
        <w:jc w:val="center"/>
        <w:rPr>
          <w:sz w:val="24"/>
          <w:szCs w:val="24"/>
        </w:rPr>
      </w:pPr>
      <w:r w:rsidRPr="00027FEE">
        <w:rPr>
          <w:sz w:val="24"/>
          <w:szCs w:val="24"/>
        </w:rPr>
        <w:t>Протокол№</w:t>
      </w:r>
      <w:r w:rsidR="00027FEE" w:rsidRPr="00027FEE">
        <w:rPr>
          <w:sz w:val="24"/>
          <w:szCs w:val="24"/>
        </w:rPr>
        <w:t>2</w:t>
      </w:r>
    </w:p>
    <w:p w:rsidR="008106F4" w:rsidRPr="00027FEE" w:rsidRDefault="00E31D80" w:rsidP="00027FEE">
      <w:pPr>
        <w:pStyle w:val="ad"/>
        <w:jc w:val="center"/>
      </w:pPr>
      <w:r w:rsidRPr="00027FEE">
        <w:t xml:space="preserve">об итогах аукциона по составу участников и подаче предложений на право </w:t>
      </w:r>
    </w:p>
    <w:p w:rsidR="008106F4" w:rsidRPr="00027FEE" w:rsidRDefault="00E31D80" w:rsidP="00027FEE">
      <w:pPr>
        <w:pStyle w:val="ad"/>
        <w:jc w:val="center"/>
      </w:pPr>
      <w:r w:rsidRPr="00027FEE">
        <w:t>заключения договора купли-продажи земельных участков</w:t>
      </w:r>
    </w:p>
    <w:p w:rsidR="008106F4" w:rsidRPr="00027FEE" w:rsidRDefault="008106F4" w:rsidP="00027FEE">
      <w:pPr>
        <w:pStyle w:val="ad"/>
        <w:ind w:right="-142"/>
        <w:jc w:val="center"/>
      </w:pPr>
    </w:p>
    <w:p w:rsidR="008106F4" w:rsidRPr="00027FEE" w:rsidRDefault="00E31D80" w:rsidP="00027FEE">
      <w:pPr>
        <w:pStyle w:val="ad"/>
        <w:ind w:right="-142"/>
        <w:jc w:val="center"/>
      </w:pPr>
      <w:r w:rsidRPr="00027FEE">
        <w:t>пос. Урмары</w:t>
      </w:r>
      <w:r w:rsidRPr="00027FEE">
        <w:tab/>
      </w:r>
      <w:r w:rsidRPr="00027FEE">
        <w:tab/>
      </w:r>
      <w:r w:rsidRPr="00027FEE">
        <w:tab/>
      </w:r>
      <w:r w:rsidRPr="00027FEE">
        <w:tab/>
      </w:r>
      <w:r w:rsidRPr="00027FEE">
        <w:tab/>
      </w:r>
      <w:r w:rsidRPr="00027FEE">
        <w:tab/>
      </w:r>
      <w:r w:rsidRPr="00027FEE">
        <w:tab/>
      </w:r>
      <w:r w:rsidRPr="00027FEE">
        <w:tab/>
      </w:r>
      <w:r w:rsidRPr="00027FEE">
        <w:tab/>
        <w:t xml:space="preserve"> 07 апреля 2020  года</w:t>
      </w:r>
    </w:p>
    <w:p w:rsidR="008106F4" w:rsidRPr="00027FEE" w:rsidRDefault="008106F4" w:rsidP="00027FEE">
      <w:pPr>
        <w:pStyle w:val="ad"/>
        <w:jc w:val="both"/>
      </w:pPr>
    </w:p>
    <w:p w:rsidR="008106F4" w:rsidRPr="00027FEE" w:rsidRDefault="00E31D80" w:rsidP="00027FEE">
      <w:pPr>
        <w:pStyle w:val="af1"/>
        <w:keepNext/>
        <w:keepLines/>
        <w:numPr>
          <w:ilvl w:val="0"/>
          <w:numId w:val="2"/>
        </w:numPr>
        <w:suppressLineNumbers/>
        <w:ind w:left="0" w:firstLine="709"/>
        <w:rPr>
          <w:b/>
          <w:bCs/>
        </w:rPr>
      </w:pPr>
      <w:r w:rsidRPr="00027FEE">
        <w:t>Постановлением администрации Ковалинского сельского поселения Урмарского района №24  от 06 марта 2020 года «О проведен</w:t>
      </w:r>
      <w:proofErr w:type="gramStart"/>
      <w:r w:rsidRPr="00027FEE">
        <w:t>ии ау</w:t>
      </w:r>
      <w:proofErr w:type="gramEnd"/>
      <w:r w:rsidRPr="00027FEE">
        <w:t>кциона на право заключения договора аренды земельного участка» выставлен земельный участок, являющийся муниципальной собственностью Ковалинского сельского поселения Урмарского района  Чувашской Республики (далее – Участки), из категории земель сельскохозяйственного назначения:</w:t>
      </w:r>
    </w:p>
    <w:p w:rsidR="008106F4" w:rsidRPr="00027FEE" w:rsidRDefault="00E31D80" w:rsidP="00027FEE">
      <w:pPr>
        <w:pStyle w:val="af1"/>
        <w:numPr>
          <w:ilvl w:val="0"/>
          <w:numId w:val="2"/>
        </w:numPr>
        <w:suppressLineNumbers/>
        <w:ind w:left="0" w:firstLine="709"/>
      </w:pPr>
      <w:r w:rsidRPr="00027FEE">
        <w:rPr>
          <w:b/>
          <w:bCs/>
        </w:rPr>
        <w:t>Лот №1</w:t>
      </w:r>
      <w:r w:rsidRPr="00027FEE">
        <w:t xml:space="preserve"> – земельный участок из категории земель сельскохозяйственного назначения, разрешенное использование – для сельскохозяйственного производства, местоположение: Чувашская Республика, р-н Урмарский, с/пос. Ковалинское, земельный участок расположен в южной части кадастрового квартала 21:19:190101, </w:t>
      </w:r>
      <w:proofErr w:type="gramStart"/>
      <w:r w:rsidRPr="00027FEE">
        <w:t>кадастровым</w:t>
      </w:r>
      <w:proofErr w:type="gramEnd"/>
      <w:r w:rsidRPr="00027FEE">
        <w:t xml:space="preserve"> № 21:19:190101:52, площадью 6 8400 кв.м..</w:t>
      </w:r>
    </w:p>
    <w:p w:rsidR="008106F4" w:rsidRPr="00027FEE" w:rsidRDefault="00E31D80" w:rsidP="00027FEE">
      <w:pPr>
        <w:suppressLineNumbers/>
        <w:tabs>
          <w:tab w:val="num" w:pos="0"/>
          <w:tab w:val="left" w:pos="1440"/>
        </w:tabs>
        <w:ind w:firstLine="709"/>
        <w:jc w:val="both"/>
      </w:pPr>
      <w:r w:rsidRPr="00027FEE">
        <w:t xml:space="preserve">      Начальная цена годового размера арендной платы за Участок</w:t>
      </w:r>
      <w:proofErr w:type="gramStart"/>
      <w:r w:rsidRPr="00027FEE">
        <w:t xml:space="preserve"> –– </w:t>
      </w:r>
      <w:proofErr w:type="gramEnd"/>
      <w:r w:rsidRPr="00027FEE">
        <w:t>начальная цена годового размера арендной платы за Участок – 3 221 (три тысячи двести двадцать один) руб. 64 коп</w:t>
      </w:r>
    </w:p>
    <w:p w:rsidR="008106F4" w:rsidRPr="00027FEE" w:rsidRDefault="00E31D80" w:rsidP="00027FEE">
      <w:pPr>
        <w:pStyle w:val="af1"/>
        <w:tabs>
          <w:tab w:val="num" w:pos="0"/>
        </w:tabs>
        <w:ind w:left="0" w:firstLine="709"/>
      </w:pPr>
      <w:r w:rsidRPr="00027FEE">
        <w:t>Ша</w:t>
      </w:r>
      <w:r w:rsidR="00027FEE">
        <w:t xml:space="preserve">г аукциона составляет </w:t>
      </w:r>
      <w:r w:rsidRPr="00027FEE">
        <w:t xml:space="preserve">96 (девяносто шесть) руб. 00 коп. </w:t>
      </w:r>
    </w:p>
    <w:p w:rsidR="008106F4" w:rsidRPr="00027FEE" w:rsidRDefault="008106F4" w:rsidP="00027FEE">
      <w:pPr>
        <w:pStyle w:val="ab"/>
        <w:suppressLineNumbers/>
        <w:tabs>
          <w:tab w:val="num" w:pos="0"/>
          <w:tab w:val="left" w:pos="1440"/>
        </w:tabs>
        <w:spacing w:line="240" w:lineRule="auto"/>
        <w:ind w:firstLine="709"/>
        <w:rPr>
          <w:sz w:val="24"/>
          <w:szCs w:val="24"/>
        </w:rPr>
      </w:pPr>
    </w:p>
    <w:p w:rsidR="008106F4" w:rsidRPr="00027FEE" w:rsidRDefault="00E31D80" w:rsidP="00027FEE">
      <w:pPr>
        <w:pStyle w:val="ab"/>
        <w:numPr>
          <w:ilvl w:val="0"/>
          <w:numId w:val="2"/>
        </w:numPr>
        <w:spacing w:line="240" w:lineRule="auto"/>
        <w:ind w:left="0" w:firstLine="709"/>
        <w:rPr>
          <w:sz w:val="24"/>
          <w:szCs w:val="24"/>
        </w:rPr>
      </w:pPr>
      <w:r w:rsidRPr="00027FEE">
        <w:rPr>
          <w:b/>
          <w:sz w:val="24"/>
          <w:szCs w:val="24"/>
        </w:rPr>
        <w:t>Лот №2</w:t>
      </w:r>
      <w:r w:rsidRPr="00027FEE">
        <w:rPr>
          <w:sz w:val="24"/>
          <w:szCs w:val="24"/>
        </w:rPr>
        <w:t xml:space="preserve"> – земельный участок из категории земель сельскохозяйственного назначения, разрешенное использование – для сельскохозяйственного производства, местоположение: Чувашская Республика, р-н Урмарский, с/пос. Ковалинское, </w:t>
      </w:r>
      <w:proofErr w:type="gramStart"/>
      <w:r w:rsidRPr="00027FEE">
        <w:rPr>
          <w:sz w:val="24"/>
          <w:szCs w:val="24"/>
        </w:rPr>
        <w:t>кадастровым</w:t>
      </w:r>
      <w:proofErr w:type="gramEnd"/>
      <w:r w:rsidRPr="00027FEE">
        <w:rPr>
          <w:sz w:val="24"/>
          <w:szCs w:val="24"/>
        </w:rPr>
        <w:t xml:space="preserve">  № 21:19:190101:57, площадью 7 6000 кв.м</w:t>
      </w:r>
    </w:p>
    <w:p w:rsidR="008106F4" w:rsidRPr="00027FEE" w:rsidRDefault="00E31D80" w:rsidP="00027FEE">
      <w:pPr>
        <w:pStyle w:val="af1"/>
        <w:numPr>
          <w:ilvl w:val="3"/>
          <w:numId w:val="2"/>
        </w:numPr>
        <w:ind w:left="0" w:firstLine="709"/>
      </w:pPr>
      <w:r w:rsidRPr="00027FEE">
        <w:t>Начальная цена годового размера арендной платы за Участок –– 3 579 (три тысячи пятьсот семьдесят девять)</w:t>
      </w:r>
      <w:r w:rsidRPr="00027FEE">
        <w:rPr>
          <w:bCs/>
          <w:iCs/>
        </w:rPr>
        <w:t xml:space="preserve"> руб. 60 </w:t>
      </w:r>
      <w:r w:rsidRPr="00027FEE">
        <w:t>коп</w:t>
      </w:r>
      <w:proofErr w:type="gramStart"/>
      <w:r w:rsidRPr="00027FEE">
        <w:t>.</w:t>
      </w:r>
      <w:proofErr w:type="gramEnd"/>
      <w:r w:rsidR="00027FEE">
        <w:t xml:space="preserve"> </w:t>
      </w:r>
      <w:proofErr w:type="gramStart"/>
      <w:r w:rsidRPr="00027FEE">
        <w:t>б</w:t>
      </w:r>
      <w:proofErr w:type="gramEnd"/>
      <w:r w:rsidRPr="00027FEE">
        <w:t>ез учета НДС.</w:t>
      </w:r>
    </w:p>
    <w:p w:rsidR="008106F4" w:rsidRPr="00027FEE" w:rsidRDefault="00E31D80" w:rsidP="00027FEE">
      <w:pPr>
        <w:pStyle w:val="af1"/>
        <w:numPr>
          <w:ilvl w:val="5"/>
          <w:numId w:val="2"/>
        </w:numPr>
        <w:ind w:left="0" w:firstLine="709"/>
      </w:pPr>
      <w:r w:rsidRPr="00027FEE">
        <w:t>Шаг аукциона составляет 107 (сто семь) руб. 00 коп.</w:t>
      </w:r>
    </w:p>
    <w:p w:rsidR="008106F4" w:rsidRPr="00027FEE" w:rsidRDefault="008106F4" w:rsidP="00027FEE">
      <w:pPr>
        <w:pStyle w:val="ab"/>
        <w:numPr>
          <w:ilvl w:val="0"/>
          <w:numId w:val="2"/>
        </w:numPr>
        <w:spacing w:line="240" w:lineRule="auto"/>
        <w:ind w:left="0" w:firstLine="709"/>
        <w:rPr>
          <w:sz w:val="24"/>
          <w:szCs w:val="24"/>
        </w:rPr>
      </w:pPr>
    </w:p>
    <w:p w:rsidR="008106F4" w:rsidRPr="00027FEE" w:rsidRDefault="00E31D80" w:rsidP="00027FEE">
      <w:pPr>
        <w:pStyle w:val="af1"/>
        <w:numPr>
          <w:ilvl w:val="0"/>
          <w:numId w:val="2"/>
        </w:numPr>
        <w:tabs>
          <w:tab w:val="left" w:pos="709"/>
        </w:tabs>
        <w:ind w:left="0" w:right="-1" w:firstLine="709"/>
        <w:rPr>
          <w:u w:val="single"/>
        </w:rPr>
      </w:pPr>
      <w:r w:rsidRPr="00027FEE">
        <w:t>Заключение договоров аренды - по истечении 10 (десяти) дней со дня размещения на официальном сайте торгов информации о результатах аукциона.</w:t>
      </w:r>
    </w:p>
    <w:p w:rsidR="008106F4" w:rsidRPr="00027FEE" w:rsidRDefault="008106F4" w:rsidP="00027FEE">
      <w:pPr>
        <w:pStyle w:val="ad"/>
        <w:numPr>
          <w:ilvl w:val="0"/>
          <w:numId w:val="2"/>
        </w:numPr>
        <w:jc w:val="center"/>
        <w:rPr>
          <w:u w:val="single"/>
        </w:rPr>
      </w:pPr>
    </w:p>
    <w:p w:rsidR="008106F4" w:rsidRPr="00027FEE" w:rsidRDefault="00E31D80" w:rsidP="00027FEE">
      <w:pPr>
        <w:pStyle w:val="ad"/>
        <w:numPr>
          <w:ilvl w:val="0"/>
          <w:numId w:val="2"/>
        </w:numPr>
        <w:jc w:val="center"/>
      </w:pPr>
      <w:r w:rsidRPr="00027FEE">
        <w:rPr>
          <w:u w:val="single"/>
        </w:rPr>
        <w:t>1. Повестка дня:</w:t>
      </w:r>
    </w:p>
    <w:p w:rsidR="008106F4" w:rsidRPr="00027FEE" w:rsidRDefault="00E31D80" w:rsidP="00027FEE">
      <w:pPr>
        <w:pStyle w:val="211"/>
        <w:numPr>
          <w:ilvl w:val="1"/>
          <w:numId w:val="2"/>
        </w:numPr>
        <w:spacing w:after="0" w:line="240" w:lineRule="auto"/>
        <w:ind w:left="0" w:firstLine="709"/>
        <w:rPr>
          <w:u w:val="single"/>
        </w:rPr>
      </w:pPr>
      <w:r w:rsidRPr="00027FEE">
        <w:t>Проведение «Аукциона» на право заключения договоров аренды земельных участков.</w:t>
      </w:r>
    </w:p>
    <w:p w:rsidR="008106F4" w:rsidRPr="00027FEE" w:rsidRDefault="00E31D80" w:rsidP="00027FEE">
      <w:pPr>
        <w:pStyle w:val="211"/>
        <w:numPr>
          <w:ilvl w:val="0"/>
          <w:numId w:val="2"/>
        </w:numPr>
        <w:spacing w:after="0" w:line="240" w:lineRule="auto"/>
        <w:jc w:val="center"/>
      </w:pPr>
      <w:r w:rsidRPr="00027FEE">
        <w:rPr>
          <w:u w:val="single"/>
        </w:rPr>
        <w:t>2. Ход работы:</w:t>
      </w:r>
    </w:p>
    <w:p w:rsidR="008106F4" w:rsidRPr="00027FEE" w:rsidRDefault="00E31D80" w:rsidP="00027FEE">
      <w:pPr>
        <w:pStyle w:val="211"/>
        <w:numPr>
          <w:ilvl w:val="0"/>
          <w:numId w:val="2"/>
        </w:numPr>
        <w:spacing w:after="0" w:line="240" w:lineRule="auto"/>
        <w:ind w:left="0" w:firstLine="709"/>
      </w:pPr>
      <w:r w:rsidRPr="00027FEE">
        <w:t>При проведении «Аукциона» присутствовали члены комиссии:</w:t>
      </w:r>
    </w:p>
    <w:p w:rsidR="008106F4" w:rsidRPr="00027FEE" w:rsidRDefault="00E31D80" w:rsidP="00027FEE">
      <w:pPr>
        <w:pStyle w:val="211"/>
        <w:numPr>
          <w:ilvl w:val="0"/>
          <w:numId w:val="2"/>
        </w:numPr>
        <w:spacing w:after="0" w:line="240" w:lineRule="auto"/>
        <w:ind w:left="0" w:firstLine="709"/>
        <w:jc w:val="both"/>
      </w:pPr>
      <w:r w:rsidRPr="00027FEE">
        <w:t>Адюков В.К. –</w:t>
      </w:r>
      <w:r w:rsidR="00027FEE">
        <w:t xml:space="preserve"> </w:t>
      </w:r>
      <w:r w:rsidRPr="00027FEE">
        <w:t>глава Ковалинского сельского поселения Урмарского района – председатель комиссии;</w:t>
      </w:r>
    </w:p>
    <w:p w:rsidR="008106F4" w:rsidRPr="00027FEE" w:rsidRDefault="00E31D80" w:rsidP="00027FEE">
      <w:pPr>
        <w:pStyle w:val="211"/>
        <w:numPr>
          <w:ilvl w:val="0"/>
          <w:numId w:val="2"/>
        </w:numPr>
        <w:spacing w:after="0" w:line="240" w:lineRule="auto"/>
        <w:ind w:left="0" w:firstLine="709"/>
        <w:jc w:val="both"/>
      </w:pPr>
      <w:r w:rsidRPr="00027FEE">
        <w:t xml:space="preserve">Степанов Л.В. – </w:t>
      </w:r>
      <w:r w:rsidR="00027FEE">
        <w:t xml:space="preserve">заместитель </w:t>
      </w:r>
      <w:r w:rsidRPr="00027FEE">
        <w:t>начальник</w:t>
      </w:r>
      <w:r w:rsidR="00027FEE">
        <w:t>а</w:t>
      </w:r>
      <w:r w:rsidRPr="00027FEE">
        <w:t xml:space="preserve"> </w:t>
      </w:r>
      <w:r w:rsidR="00027FEE">
        <w:t xml:space="preserve">управления экономического развития, </w:t>
      </w:r>
      <w:r w:rsidRPr="00027FEE">
        <w:t>земельных и имущественных отношений администрации Урмарского района – заместитель председателя комиссии;</w:t>
      </w:r>
    </w:p>
    <w:p w:rsidR="008106F4" w:rsidRPr="00027FEE" w:rsidRDefault="00E31D80" w:rsidP="00027FEE">
      <w:pPr>
        <w:pStyle w:val="af1"/>
        <w:numPr>
          <w:ilvl w:val="0"/>
          <w:numId w:val="2"/>
        </w:numPr>
        <w:ind w:left="0" w:firstLine="709"/>
      </w:pPr>
      <w:r w:rsidRPr="00027FEE">
        <w:t>Артюкова Н.М. –  старший специалист  2 разряда  администрации Ковалинского сельского поселения Урмарского района.</w:t>
      </w:r>
    </w:p>
    <w:p w:rsidR="008106F4" w:rsidRPr="00027FEE" w:rsidRDefault="00E31D80" w:rsidP="00027FEE">
      <w:pPr>
        <w:pStyle w:val="af1"/>
        <w:numPr>
          <w:ilvl w:val="0"/>
          <w:numId w:val="2"/>
        </w:numPr>
        <w:ind w:left="0" w:right="119" w:firstLine="709"/>
        <w:rPr>
          <w:u w:val="single"/>
        </w:rPr>
      </w:pPr>
      <w:r w:rsidRPr="00027FEE">
        <w:t>Присутствуют 3 члена комиссии из 3, кворум для голосования имеется.</w:t>
      </w:r>
    </w:p>
    <w:p w:rsidR="008106F4" w:rsidRPr="00027FEE" w:rsidRDefault="00E31D80" w:rsidP="00027FEE">
      <w:pPr>
        <w:ind w:right="119" w:firstLine="709"/>
        <w:rPr>
          <w:u w:val="single"/>
        </w:rPr>
      </w:pPr>
      <w:r w:rsidRPr="00027FEE">
        <w:rPr>
          <w:u w:val="single"/>
        </w:rPr>
        <w:t>Аукционист – Степанов Л.В.</w:t>
      </w:r>
    </w:p>
    <w:p w:rsidR="008106F4" w:rsidRPr="00027FEE" w:rsidRDefault="008106F4" w:rsidP="00027FEE">
      <w:pPr>
        <w:ind w:right="119" w:firstLine="709"/>
        <w:rPr>
          <w:u w:val="single"/>
        </w:rPr>
      </w:pPr>
    </w:p>
    <w:p w:rsidR="008106F4" w:rsidRPr="00027FEE" w:rsidRDefault="000531BF" w:rsidP="00027FEE">
      <w:pPr>
        <w:numPr>
          <w:ilvl w:val="0"/>
          <w:numId w:val="3"/>
        </w:numPr>
        <w:rPr>
          <w:bCs/>
        </w:rPr>
      </w:pPr>
      <w:r>
        <w:rPr>
          <w:bCs/>
        </w:rPr>
        <w:t>ЛОТ</w:t>
      </w:r>
      <w:r w:rsidR="00E31D80" w:rsidRPr="00027FEE">
        <w:rPr>
          <w:bCs/>
        </w:rPr>
        <w:t xml:space="preserve"> </w:t>
      </w:r>
      <w:r>
        <w:rPr>
          <w:bCs/>
        </w:rPr>
        <w:t>№</w:t>
      </w:r>
      <w:r w:rsidR="00E31D80" w:rsidRPr="00027FEE">
        <w:rPr>
          <w:bCs/>
        </w:rPr>
        <w:t>1:</w:t>
      </w:r>
    </w:p>
    <w:p w:rsidR="001C382C" w:rsidRPr="001C382C" w:rsidRDefault="001C382C" w:rsidP="00027FEE">
      <w:pPr>
        <w:pStyle w:val="210"/>
        <w:numPr>
          <w:ilvl w:val="0"/>
          <w:numId w:val="2"/>
        </w:numPr>
        <w:ind w:left="0" w:firstLine="709"/>
        <w:rPr>
          <w:sz w:val="24"/>
        </w:rPr>
      </w:pPr>
      <w:r w:rsidRPr="001C382C">
        <w:rPr>
          <w:sz w:val="24"/>
        </w:rPr>
        <w:t xml:space="preserve">В связи с </w:t>
      </w:r>
      <w:r>
        <w:rPr>
          <w:sz w:val="24"/>
        </w:rPr>
        <w:t>отсутствием допущенных к аукциону участников,</w:t>
      </w:r>
    </w:p>
    <w:p w:rsidR="00027FEE" w:rsidRPr="001C382C" w:rsidRDefault="00027FEE" w:rsidP="001C382C">
      <w:pPr>
        <w:pStyle w:val="210"/>
        <w:numPr>
          <w:ilvl w:val="0"/>
          <w:numId w:val="2"/>
        </w:numPr>
        <w:ind w:left="0" w:firstLine="709"/>
      </w:pPr>
      <w:r>
        <w:rPr>
          <w:sz w:val="24"/>
        </w:rPr>
        <w:lastRenderedPageBreak/>
        <w:t xml:space="preserve">Комиссия по проведению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муниципального имущества Ковалинского сельского поселения Урмарского района </w:t>
      </w:r>
      <w:r>
        <w:rPr>
          <w:b/>
          <w:sz w:val="24"/>
        </w:rPr>
        <w:t>РЕШИЛА:</w:t>
      </w:r>
    </w:p>
    <w:p w:rsidR="001C382C" w:rsidRDefault="001C382C" w:rsidP="001C382C">
      <w:pPr>
        <w:pStyle w:val="af1"/>
        <w:numPr>
          <w:ilvl w:val="2"/>
          <w:numId w:val="2"/>
        </w:numPr>
        <w:ind w:left="0" w:right="-1" w:firstLine="709"/>
      </w:pPr>
      <w:r>
        <w:t>На основании пункта 1</w:t>
      </w:r>
      <w:r w:rsidR="005D4FAA">
        <w:t>2</w:t>
      </w:r>
      <w:r>
        <w:t xml:space="preserve"> статьи 39.12 Земельного кодекса РФ аукцион признать несостоявшимся.</w:t>
      </w:r>
    </w:p>
    <w:p w:rsidR="000531BF" w:rsidRDefault="000531BF" w:rsidP="001C382C">
      <w:pPr>
        <w:pStyle w:val="af1"/>
        <w:numPr>
          <w:ilvl w:val="2"/>
          <w:numId w:val="2"/>
        </w:numPr>
        <w:ind w:left="0" w:right="-1" w:firstLine="709"/>
      </w:pPr>
    </w:p>
    <w:p w:rsidR="008106F4" w:rsidRPr="00027FEE" w:rsidRDefault="000531BF" w:rsidP="001C382C">
      <w:pPr>
        <w:numPr>
          <w:ilvl w:val="0"/>
          <w:numId w:val="3"/>
        </w:numPr>
        <w:ind w:left="0" w:firstLine="709"/>
        <w:jc w:val="both"/>
        <w:rPr>
          <w:bCs/>
        </w:rPr>
      </w:pPr>
      <w:r>
        <w:rPr>
          <w:bCs/>
        </w:rPr>
        <w:t>ЛОТ</w:t>
      </w:r>
      <w:r w:rsidR="00E31D80" w:rsidRPr="00027FEE">
        <w:rPr>
          <w:bCs/>
        </w:rPr>
        <w:t xml:space="preserve"> </w:t>
      </w:r>
      <w:r>
        <w:rPr>
          <w:bCs/>
        </w:rPr>
        <w:t>№</w:t>
      </w:r>
      <w:r w:rsidR="00E31D80" w:rsidRPr="00027FEE">
        <w:rPr>
          <w:bCs/>
        </w:rPr>
        <w:t>2:</w:t>
      </w:r>
    </w:p>
    <w:p w:rsidR="008106F4" w:rsidRPr="00027FEE" w:rsidRDefault="00E31D80" w:rsidP="001C382C">
      <w:pPr>
        <w:pStyle w:val="210"/>
        <w:tabs>
          <w:tab w:val="num" w:pos="0"/>
        </w:tabs>
        <w:ind w:firstLine="709"/>
        <w:rPr>
          <w:sz w:val="24"/>
        </w:rPr>
      </w:pPr>
      <w:r w:rsidRPr="00027FEE">
        <w:rPr>
          <w:bCs/>
          <w:sz w:val="24"/>
        </w:rPr>
        <w:t>Глава КФХ Смирнов Александр Валерьевич 13.02.1988</w:t>
      </w:r>
      <w:r w:rsidR="001C382C">
        <w:rPr>
          <w:bCs/>
          <w:sz w:val="24"/>
        </w:rPr>
        <w:t xml:space="preserve"> </w:t>
      </w:r>
      <w:r w:rsidRPr="00027FEE">
        <w:rPr>
          <w:bCs/>
          <w:sz w:val="24"/>
        </w:rPr>
        <w:t xml:space="preserve">г.р., паспорт 97 07 600183, выдан ТП УФМС России по Чувашской  Республике в Урмарском районе 22.02.2008 года, зарегистрированный по месту жительства: </w:t>
      </w:r>
      <w:proofErr w:type="gramStart"/>
      <w:r w:rsidRPr="00027FEE">
        <w:rPr>
          <w:bCs/>
          <w:sz w:val="24"/>
        </w:rPr>
        <w:t>Чувашская Республика, Урмарский район, д. Старые Урмары, ул. Перспективная, д.27.</w:t>
      </w:r>
      <w:proofErr w:type="gramEnd"/>
    </w:p>
    <w:p w:rsidR="008106F4" w:rsidRPr="00027FEE" w:rsidRDefault="00E31D80" w:rsidP="00027FEE">
      <w:pPr>
        <w:pStyle w:val="210"/>
        <w:ind w:firstLine="708"/>
        <w:rPr>
          <w:sz w:val="24"/>
        </w:rPr>
      </w:pPr>
      <w:r w:rsidRPr="00027FEE">
        <w:rPr>
          <w:sz w:val="24"/>
        </w:rPr>
        <w:t>Аукционист ознакомил присутствующих с заявкой на участие в «Аукционе», с начальной ценой Участка.</w:t>
      </w:r>
    </w:p>
    <w:p w:rsidR="008106F4" w:rsidRPr="00027FEE" w:rsidRDefault="00E31D80" w:rsidP="00027FEE">
      <w:pPr>
        <w:pStyle w:val="ab"/>
        <w:numPr>
          <w:ilvl w:val="0"/>
          <w:numId w:val="2"/>
        </w:numPr>
        <w:spacing w:line="240" w:lineRule="auto"/>
        <w:ind w:left="0" w:firstLine="709"/>
        <w:rPr>
          <w:sz w:val="24"/>
          <w:szCs w:val="24"/>
        </w:rPr>
      </w:pPr>
      <w:r w:rsidRPr="00027FEE">
        <w:rPr>
          <w:sz w:val="24"/>
          <w:szCs w:val="24"/>
        </w:rPr>
        <w:t xml:space="preserve">Характеристика Участка: земельный участок из категории земель сельскохозяйственного назначения, разрешенное использование – для сельскохозяйственного производства, местоположение: Чувашская Республика, р-н Урмарский, с/пос. Ковалинское, </w:t>
      </w:r>
      <w:proofErr w:type="gramStart"/>
      <w:r w:rsidRPr="00027FEE">
        <w:rPr>
          <w:sz w:val="24"/>
          <w:szCs w:val="24"/>
        </w:rPr>
        <w:t>кадастровым</w:t>
      </w:r>
      <w:proofErr w:type="gramEnd"/>
      <w:r w:rsidRPr="00027FEE">
        <w:rPr>
          <w:sz w:val="24"/>
          <w:szCs w:val="24"/>
        </w:rPr>
        <w:t xml:space="preserve">  № 21:19:190101:57, площадью 7 6000 кв.м</w:t>
      </w:r>
    </w:p>
    <w:p w:rsidR="008106F4" w:rsidRPr="00027FEE" w:rsidRDefault="00E31D80" w:rsidP="00027FEE">
      <w:pPr>
        <w:tabs>
          <w:tab w:val="left" w:pos="1440"/>
        </w:tabs>
        <w:ind w:firstLine="709"/>
        <w:jc w:val="both"/>
      </w:pPr>
      <w:r w:rsidRPr="00027FEE">
        <w:rPr>
          <w:u w:val="single"/>
        </w:rPr>
        <w:t xml:space="preserve">Предложения по стоимости </w:t>
      </w:r>
      <w:r w:rsidRPr="00027FEE">
        <w:rPr>
          <w:kern w:val="1"/>
          <w:u w:val="single"/>
        </w:rPr>
        <w:t>годового размера арендной платы</w:t>
      </w:r>
      <w:r w:rsidRPr="00027FEE">
        <w:t>:</w:t>
      </w:r>
    </w:p>
    <w:p w:rsidR="008106F4" w:rsidRPr="00027FEE" w:rsidRDefault="00E31D80" w:rsidP="00027FEE">
      <w:pPr>
        <w:pStyle w:val="af1"/>
        <w:numPr>
          <w:ilvl w:val="3"/>
          <w:numId w:val="2"/>
        </w:numPr>
        <w:ind w:left="0" w:firstLine="709"/>
      </w:pPr>
      <w:r w:rsidRPr="00027FEE">
        <w:t>Начальная стоимость годового размера арендной платы Участка определена согласно п.14 ст.39.11 Земельного кодекса РФ в размере 1,5% от кадастровой стоимости земельного участка в размере</w:t>
      </w:r>
      <w:r w:rsidR="005D4FAA">
        <w:t xml:space="preserve"> </w:t>
      </w:r>
      <w:r w:rsidRPr="00027FEE">
        <w:t>3 579 (три тысячи пятьсот семьдесят девять)</w:t>
      </w:r>
      <w:r w:rsidRPr="00027FEE">
        <w:rPr>
          <w:bCs/>
          <w:iCs/>
        </w:rPr>
        <w:t xml:space="preserve"> руб. 60 </w:t>
      </w:r>
      <w:r w:rsidRPr="00027FEE">
        <w:t>коп</w:t>
      </w:r>
      <w:proofErr w:type="gramStart"/>
      <w:r w:rsidRPr="00027FEE">
        <w:t>.</w:t>
      </w:r>
      <w:proofErr w:type="gramEnd"/>
      <w:r w:rsidR="00027FEE">
        <w:t xml:space="preserve"> </w:t>
      </w:r>
      <w:proofErr w:type="gramStart"/>
      <w:r w:rsidRPr="00027FEE">
        <w:t>б</w:t>
      </w:r>
      <w:proofErr w:type="gramEnd"/>
      <w:r w:rsidRPr="00027FEE">
        <w:t>ез учета НДС.</w:t>
      </w:r>
    </w:p>
    <w:p w:rsidR="008106F4" w:rsidRPr="00027FEE" w:rsidRDefault="00E31D80" w:rsidP="00027FEE">
      <w:pPr>
        <w:pStyle w:val="af1"/>
        <w:numPr>
          <w:ilvl w:val="3"/>
          <w:numId w:val="2"/>
        </w:numPr>
        <w:tabs>
          <w:tab w:val="left" w:pos="1440"/>
        </w:tabs>
        <w:ind w:left="0" w:firstLine="709"/>
      </w:pPr>
      <w:r w:rsidRPr="00027FEE">
        <w:t xml:space="preserve"> С начальной ценой стоимостью годового размера арендной платы согласился единственный участник торгов – аукциона Смирнов</w:t>
      </w:r>
      <w:r w:rsidR="00027FEE">
        <w:t xml:space="preserve"> Александр Валерьевич</w:t>
      </w:r>
      <w:r w:rsidRPr="00027FEE">
        <w:t>,</w:t>
      </w:r>
      <w:r w:rsidR="005D4FAA">
        <w:t xml:space="preserve"> </w:t>
      </w:r>
      <w:r w:rsidRPr="00027FEE">
        <w:t>13.02.1988</w:t>
      </w:r>
      <w:r w:rsidR="00027FEE">
        <w:t xml:space="preserve"> </w:t>
      </w:r>
      <w:r w:rsidRPr="00027FEE">
        <w:t>г.р</w:t>
      </w:r>
      <w:r w:rsidR="00027FEE">
        <w:t>.</w:t>
      </w:r>
      <w:r w:rsidRPr="00027FEE">
        <w:t xml:space="preserve"> паспорт 9707 600183, выдан ТП УФМС России по Чувашской Республике в Урмарском районе,22.02.2008 года, зарегистрированный по месту жительства: </w:t>
      </w:r>
      <w:proofErr w:type="gramStart"/>
      <w:r w:rsidRPr="00027FEE">
        <w:t>Чувашская Республика, Урмарский район, д.  Старые Урмары, ул.</w:t>
      </w:r>
      <w:r w:rsidR="00027FEE">
        <w:t xml:space="preserve"> </w:t>
      </w:r>
      <w:r w:rsidRPr="00027FEE">
        <w:t>Перспективная, д.27</w:t>
      </w:r>
      <w:proofErr w:type="gramEnd"/>
    </w:p>
    <w:p w:rsidR="008106F4" w:rsidRPr="00027FEE" w:rsidRDefault="00E31D80" w:rsidP="00027FEE">
      <w:pPr>
        <w:tabs>
          <w:tab w:val="left" w:pos="1440"/>
        </w:tabs>
        <w:ind w:firstLine="709"/>
        <w:jc w:val="both"/>
      </w:pPr>
      <w:r w:rsidRPr="00027FEE">
        <w:t xml:space="preserve">Комиссия по проведению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муниципального имущества Ковалинского сельского поселения Урмарского района </w:t>
      </w:r>
    </w:p>
    <w:p w:rsidR="008106F4" w:rsidRPr="005D4FAA" w:rsidRDefault="00E31D80" w:rsidP="00027FEE">
      <w:pPr>
        <w:pStyle w:val="210"/>
        <w:ind w:firstLine="709"/>
        <w:rPr>
          <w:b/>
          <w:color w:val="000000"/>
          <w:sz w:val="24"/>
        </w:rPr>
      </w:pPr>
      <w:r w:rsidRPr="005D4FAA">
        <w:rPr>
          <w:b/>
          <w:sz w:val="24"/>
        </w:rPr>
        <w:t>РЕШИЛА:</w:t>
      </w:r>
    </w:p>
    <w:p w:rsidR="008106F4" w:rsidRPr="00027FEE" w:rsidRDefault="00E31D80" w:rsidP="00027FEE">
      <w:pPr>
        <w:pStyle w:val="ConsPlusNormal"/>
        <w:numPr>
          <w:ilvl w:val="1"/>
          <w:numId w:val="3"/>
        </w:numPr>
        <w:ind w:left="0" w:firstLine="709"/>
        <w:jc w:val="both"/>
      </w:pPr>
      <w:r w:rsidRPr="00027FEE">
        <w:rPr>
          <w:color w:val="000000"/>
        </w:rPr>
        <w:t xml:space="preserve">В соответствии с </w:t>
      </w:r>
      <w:r w:rsidRPr="00027FEE">
        <w:t>пунктами 14,</w:t>
      </w:r>
      <w:r w:rsidR="00027FEE">
        <w:t xml:space="preserve"> </w:t>
      </w:r>
      <w:r w:rsidRPr="00027FEE">
        <w:t>20 статьи 39.12 Земельного кодекса РФ, аукцион признать несостоявшимся. Поскольку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27FEE">
        <w:t>ии ау</w:t>
      </w:r>
      <w:proofErr w:type="gramEnd"/>
      <w:r w:rsidRPr="00027FEE">
        <w:t xml:space="preserve">кциона условиям аукциона, в течение десяти дней со дня </w:t>
      </w:r>
      <w:r w:rsidR="000531BF">
        <w:t>подведения итогов аукциона</w:t>
      </w:r>
      <w:r w:rsidRPr="00027FEE">
        <w:t xml:space="preserve"> направить заявителю три экземпляра подписанного проекта договора аренды земельного участка. </w:t>
      </w:r>
    </w:p>
    <w:p w:rsidR="008106F4" w:rsidRPr="00027FEE" w:rsidRDefault="00E31D80" w:rsidP="00027FEE">
      <w:pPr>
        <w:pStyle w:val="ConsPlusNormal"/>
        <w:ind w:firstLine="709"/>
        <w:jc w:val="both"/>
      </w:pPr>
      <w:r w:rsidRPr="00027FEE">
        <w:t>При этом годовой размер арендной платы по договору определяется в размере, равном начальной цене предмета аукциона.</w:t>
      </w:r>
    </w:p>
    <w:p w:rsidR="008106F4" w:rsidRPr="00027FEE" w:rsidRDefault="00027FEE" w:rsidP="00027FEE">
      <w:pPr>
        <w:autoSpaceDE w:val="0"/>
        <w:ind w:firstLine="708"/>
        <w:jc w:val="both"/>
      </w:pPr>
      <w:r>
        <w:t>2</w:t>
      </w:r>
      <w:r w:rsidR="00E31D80" w:rsidRPr="00027FEE">
        <w:t xml:space="preserve">.2. Рекомендовать Муниципальному казенному учреждению «Центр финансового и хозяйственного обеспечения» Урмарского района Чувашской Республики </w:t>
      </w:r>
      <w:r w:rsidR="00E31D80" w:rsidRPr="00027FEE">
        <w:rPr>
          <w:rFonts w:eastAsia="Calibri"/>
        </w:rPr>
        <w:t>задаток, внесенный единственным участником аукциона</w:t>
      </w:r>
      <w:r w:rsidR="00E31D80" w:rsidRPr="00027FEE">
        <w:t xml:space="preserve"> Смирновым  Александром  Валерьевичем</w:t>
      </w:r>
      <w:r w:rsidR="00E31D80" w:rsidRPr="00027FEE">
        <w:rPr>
          <w:rFonts w:eastAsia="Calibri"/>
        </w:rPr>
        <w:t xml:space="preserve"> – перечислить в установленном порядке в бюджет </w:t>
      </w:r>
      <w:r w:rsidR="00E31D80" w:rsidRPr="00027FEE">
        <w:t xml:space="preserve">Ковалинского сельского поселения </w:t>
      </w:r>
      <w:r w:rsidR="00E31D80" w:rsidRPr="00027FEE">
        <w:rPr>
          <w:rFonts w:eastAsia="Calibri"/>
        </w:rPr>
        <w:t>Урмарского района Чувашской Республики в течение 3 рабочих дней со дня подписания настоящего протокола.</w:t>
      </w:r>
    </w:p>
    <w:p w:rsidR="008106F4" w:rsidRPr="00027FEE" w:rsidRDefault="008106F4" w:rsidP="00027FEE">
      <w:pPr>
        <w:pStyle w:val="ConsPlusNormal"/>
        <w:ind w:firstLine="540"/>
        <w:jc w:val="both"/>
      </w:pPr>
    </w:p>
    <w:p w:rsidR="008106F4" w:rsidRPr="00027FEE" w:rsidRDefault="00E31D80" w:rsidP="00027FEE">
      <w:r w:rsidRPr="00027FEE">
        <w:rPr>
          <w:u w:val="single"/>
        </w:rPr>
        <w:t>Подписи:</w:t>
      </w:r>
    </w:p>
    <w:p w:rsidR="008106F4" w:rsidRPr="00027FEE" w:rsidRDefault="00E31D80" w:rsidP="00027FEE">
      <w:r w:rsidRPr="00027FEE">
        <w:t>Председатель комиссии:</w:t>
      </w:r>
      <w:r w:rsidRPr="00027FEE">
        <w:tab/>
      </w:r>
      <w:r w:rsidRPr="00027FEE">
        <w:tab/>
      </w:r>
      <w:r w:rsidRPr="00027FEE">
        <w:tab/>
      </w:r>
      <w:r w:rsidRPr="00027FEE">
        <w:tab/>
        <w:t xml:space="preserve">_______________ </w:t>
      </w:r>
      <w:r w:rsidRPr="00027FEE">
        <w:tab/>
        <w:t>В.К.</w:t>
      </w:r>
      <w:r w:rsidR="00027FEE">
        <w:t xml:space="preserve"> </w:t>
      </w:r>
      <w:r w:rsidRPr="00027FEE">
        <w:t>Адюков</w:t>
      </w:r>
    </w:p>
    <w:p w:rsidR="008106F4" w:rsidRPr="00027FEE" w:rsidRDefault="008106F4" w:rsidP="00027FEE">
      <w:pPr>
        <w:pStyle w:val="ab"/>
        <w:spacing w:line="240" w:lineRule="auto"/>
        <w:rPr>
          <w:sz w:val="24"/>
          <w:szCs w:val="24"/>
        </w:rPr>
      </w:pPr>
    </w:p>
    <w:p w:rsidR="008106F4" w:rsidRPr="00027FEE" w:rsidRDefault="00E31D80" w:rsidP="00027FEE">
      <w:pPr>
        <w:pStyle w:val="ab"/>
        <w:spacing w:line="240" w:lineRule="auto"/>
        <w:rPr>
          <w:sz w:val="24"/>
          <w:szCs w:val="24"/>
        </w:rPr>
      </w:pPr>
      <w:r w:rsidRPr="00027FEE">
        <w:rPr>
          <w:sz w:val="24"/>
          <w:szCs w:val="24"/>
        </w:rPr>
        <w:tab/>
      </w:r>
      <w:r w:rsidRPr="00027FEE">
        <w:rPr>
          <w:sz w:val="24"/>
          <w:szCs w:val="24"/>
        </w:rPr>
        <w:tab/>
      </w:r>
      <w:r w:rsidRPr="00027FEE">
        <w:rPr>
          <w:sz w:val="24"/>
          <w:szCs w:val="24"/>
        </w:rPr>
        <w:tab/>
      </w:r>
      <w:r w:rsidRPr="00027FEE">
        <w:rPr>
          <w:sz w:val="24"/>
          <w:szCs w:val="24"/>
        </w:rPr>
        <w:tab/>
      </w:r>
      <w:r w:rsidRPr="00027FEE">
        <w:rPr>
          <w:sz w:val="24"/>
          <w:szCs w:val="24"/>
        </w:rPr>
        <w:tab/>
      </w:r>
      <w:r w:rsidRPr="00027FEE">
        <w:rPr>
          <w:sz w:val="24"/>
          <w:szCs w:val="24"/>
        </w:rPr>
        <w:tab/>
      </w:r>
      <w:r w:rsidRPr="00027FEE">
        <w:rPr>
          <w:sz w:val="24"/>
          <w:szCs w:val="24"/>
        </w:rPr>
        <w:tab/>
        <w:t xml:space="preserve">________________ </w:t>
      </w:r>
      <w:r w:rsidRPr="00027FEE">
        <w:rPr>
          <w:sz w:val="24"/>
          <w:szCs w:val="24"/>
        </w:rPr>
        <w:tab/>
        <w:t>Л.В. Степанов</w:t>
      </w:r>
    </w:p>
    <w:p w:rsidR="008106F4" w:rsidRPr="00027FEE" w:rsidRDefault="008106F4" w:rsidP="00027FEE"/>
    <w:p w:rsidR="008106F4" w:rsidRPr="00027FEE" w:rsidRDefault="00E31D80" w:rsidP="005D4FAA">
      <w:pPr>
        <w:pStyle w:val="ab"/>
        <w:spacing w:line="240" w:lineRule="auto"/>
      </w:pPr>
      <w:r w:rsidRPr="00027FEE">
        <w:rPr>
          <w:sz w:val="24"/>
          <w:szCs w:val="24"/>
        </w:rPr>
        <w:tab/>
      </w:r>
      <w:r w:rsidRPr="00027FEE">
        <w:rPr>
          <w:sz w:val="24"/>
          <w:szCs w:val="24"/>
        </w:rPr>
        <w:tab/>
      </w:r>
      <w:r w:rsidRPr="00027FEE">
        <w:rPr>
          <w:sz w:val="24"/>
          <w:szCs w:val="24"/>
        </w:rPr>
        <w:tab/>
      </w:r>
      <w:r w:rsidRPr="00027FEE">
        <w:rPr>
          <w:sz w:val="24"/>
          <w:szCs w:val="24"/>
        </w:rPr>
        <w:tab/>
      </w:r>
      <w:r w:rsidRPr="00027FEE">
        <w:rPr>
          <w:sz w:val="24"/>
          <w:szCs w:val="24"/>
        </w:rPr>
        <w:tab/>
      </w:r>
      <w:r w:rsidRPr="00027FEE">
        <w:rPr>
          <w:sz w:val="24"/>
          <w:szCs w:val="24"/>
        </w:rPr>
        <w:tab/>
      </w:r>
      <w:r w:rsidRPr="00027FEE">
        <w:rPr>
          <w:sz w:val="24"/>
          <w:szCs w:val="24"/>
        </w:rPr>
        <w:tab/>
        <w:t xml:space="preserve">_______________ </w:t>
      </w:r>
      <w:r w:rsidRPr="00027FEE">
        <w:rPr>
          <w:sz w:val="24"/>
          <w:szCs w:val="24"/>
        </w:rPr>
        <w:tab/>
        <w:t>Н.М.</w:t>
      </w:r>
      <w:r w:rsidR="00027FEE">
        <w:rPr>
          <w:sz w:val="24"/>
          <w:szCs w:val="24"/>
        </w:rPr>
        <w:t xml:space="preserve"> </w:t>
      </w:r>
      <w:r w:rsidRPr="00027FEE">
        <w:rPr>
          <w:sz w:val="24"/>
          <w:szCs w:val="24"/>
        </w:rPr>
        <w:t>Артюкова</w:t>
      </w:r>
      <w:bookmarkStart w:id="0" w:name="_GoBack"/>
      <w:bookmarkEnd w:id="0"/>
    </w:p>
    <w:p w:rsidR="008106F4" w:rsidRPr="00027FEE" w:rsidRDefault="008106F4" w:rsidP="00027FEE"/>
    <w:sectPr w:rsidR="008106F4" w:rsidRPr="00027FEE">
      <w:pgSz w:w="11906" w:h="16820"/>
      <w:pgMar w:top="426" w:right="843" w:bottom="709" w:left="1418"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hint="default"/>
        <w:b/>
        <w:sz w:val="24"/>
        <w:szCs w:val="24"/>
        <w:u w:val="single"/>
      </w:rPr>
    </w:lvl>
    <w:lvl w:ilvl="1">
      <w:start w:val="1"/>
      <w:numFmt w:val="none"/>
      <w:suff w:val="nothing"/>
      <w:lvlText w:val=""/>
      <w:lvlJc w:val="left"/>
      <w:pPr>
        <w:tabs>
          <w:tab w:val="num" w:pos="0"/>
        </w:tabs>
        <w:ind w:left="576" w:hanging="576"/>
      </w:pPr>
      <w:rPr>
        <w:rFonts w:hint="default"/>
        <w:color w:val="0000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0"/>
        </w:tabs>
        <w:ind w:left="1069" w:hanging="360"/>
      </w:pPr>
      <w:rPr>
        <w:rFonts w:hint="default"/>
        <w:b/>
        <w:sz w:val="24"/>
        <w:u w:val="single"/>
      </w:rPr>
    </w:lvl>
    <w:lvl w:ilvl="1">
      <w:start w:val="1"/>
      <w:numFmt w:val="decimal"/>
      <w:lvlText w:val="%1.%2."/>
      <w:lvlJc w:val="left"/>
      <w:pPr>
        <w:tabs>
          <w:tab w:val="num" w:pos="0"/>
        </w:tabs>
        <w:ind w:left="1069" w:hanging="360"/>
      </w:pPr>
      <w:rPr>
        <w:rFonts w:hint="default"/>
        <w:color w:val="000000"/>
      </w:rPr>
    </w:lvl>
    <w:lvl w:ilvl="2">
      <w:start w:val="1"/>
      <w:numFmt w:val="decimal"/>
      <w:lvlText w:val="%1.%2.%3."/>
      <w:lvlJc w:val="left"/>
      <w:pPr>
        <w:tabs>
          <w:tab w:val="num" w:pos="0"/>
        </w:tabs>
        <w:ind w:left="1429" w:hanging="720"/>
      </w:pPr>
      <w:rPr>
        <w:rFonts w:hint="default"/>
        <w:color w:val="000000"/>
      </w:rPr>
    </w:lvl>
    <w:lvl w:ilvl="3">
      <w:start w:val="1"/>
      <w:numFmt w:val="decimal"/>
      <w:lvlText w:val="%1.%2.%3.%4."/>
      <w:lvlJc w:val="left"/>
      <w:pPr>
        <w:tabs>
          <w:tab w:val="num" w:pos="0"/>
        </w:tabs>
        <w:ind w:left="1429" w:hanging="720"/>
      </w:pPr>
      <w:rPr>
        <w:rFonts w:hint="default"/>
        <w:color w:val="000000"/>
      </w:rPr>
    </w:lvl>
    <w:lvl w:ilvl="4">
      <w:start w:val="1"/>
      <w:numFmt w:val="decimal"/>
      <w:lvlText w:val="%1.%2.%3.%4.%5."/>
      <w:lvlJc w:val="left"/>
      <w:pPr>
        <w:tabs>
          <w:tab w:val="num" w:pos="0"/>
        </w:tabs>
        <w:ind w:left="1789" w:hanging="1080"/>
      </w:pPr>
      <w:rPr>
        <w:rFonts w:hint="default"/>
        <w:color w:val="000000"/>
      </w:rPr>
    </w:lvl>
    <w:lvl w:ilvl="5">
      <w:start w:val="1"/>
      <w:numFmt w:val="decimal"/>
      <w:lvlText w:val="%1.%2.%3.%4.%5.%6."/>
      <w:lvlJc w:val="left"/>
      <w:pPr>
        <w:tabs>
          <w:tab w:val="num" w:pos="0"/>
        </w:tabs>
        <w:ind w:left="1789" w:hanging="1080"/>
      </w:pPr>
      <w:rPr>
        <w:rFonts w:hint="default"/>
        <w:color w:val="000000"/>
      </w:rPr>
    </w:lvl>
    <w:lvl w:ilvl="6">
      <w:start w:val="1"/>
      <w:numFmt w:val="decimal"/>
      <w:lvlText w:val="%1.%2.%3.%4.%5.%6.%7."/>
      <w:lvlJc w:val="left"/>
      <w:pPr>
        <w:tabs>
          <w:tab w:val="num" w:pos="0"/>
        </w:tabs>
        <w:ind w:left="2149" w:hanging="1440"/>
      </w:pPr>
      <w:rPr>
        <w:rFonts w:hint="default"/>
        <w:color w:val="000000"/>
      </w:rPr>
    </w:lvl>
    <w:lvl w:ilvl="7">
      <w:start w:val="1"/>
      <w:numFmt w:val="decimal"/>
      <w:lvlText w:val="%1.%2.%3.%4.%5.%6.%7.%8."/>
      <w:lvlJc w:val="left"/>
      <w:pPr>
        <w:tabs>
          <w:tab w:val="num" w:pos="0"/>
        </w:tabs>
        <w:ind w:left="2149" w:hanging="1440"/>
      </w:pPr>
      <w:rPr>
        <w:rFonts w:hint="default"/>
        <w:color w:val="000000"/>
      </w:rPr>
    </w:lvl>
    <w:lvl w:ilvl="8">
      <w:start w:val="1"/>
      <w:numFmt w:val="decimal"/>
      <w:lvlText w:val="%1.%2.%3.%4.%5.%6.%7.%8.%9."/>
      <w:lvlJc w:val="left"/>
      <w:pPr>
        <w:tabs>
          <w:tab w:val="num" w:pos="0"/>
        </w:tabs>
        <w:ind w:left="2509" w:hanging="1800"/>
      </w:pPr>
      <w:rPr>
        <w:rFonts w:hint="default"/>
        <w:color w:val="00000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EE"/>
    <w:rsid w:val="00027FEE"/>
    <w:rsid w:val="000531BF"/>
    <w:rsid w:val="001C382C"/>
    <w:rsid w:val="005D4FAA"/>
    <w:rsid w:val="008106F4"/>
    <w:rsid w:val="00E3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uppressAutoHyphens w:val="0"/>
      <w:ind w:left="432" w:hanging="432"/>
      <w:jc w:val="both"/>
      <w:outlineLvl w:val="0"/>
    </w:pPr>
    <w:rPr>
      <w:rFonts w:ascii="Baltica Chv" w:hAnsi="Baltica Chv" w:cs="Baltica Chv"/>
      <w:szCs w:val="20"/>
    </w:rPr>
  </w:style>
  <w:style w:type="paragraph" w:styleId="4">
    <w:name w:val="heading 4"/>
    <w:basedOn w:val="a"/>
    <w:next w:val="a"/>
    <w:qFormat/>
    <w:pPr>
      <w:keepNext/>
      <w:keepLines/>
      <w:tabs>
        <w:tab w:val="num" w:pos="0"/>
      </w:tabs>
      <w:spacing w:before="40"/>
      <w:ind w:left="864" w:hanging="864"/>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hint="default"/>
      <w:b/>
      <w:sz w:val="24"/>
      <w:szCs w:val="24"/>
      <w:u w:val="single"/>
    </w:rPr>
  </w:style>
  <w:style w:type="character" w:customStyle="1" w:styleId="WW8Num2z1">
    <w:name w:val="WW8Num2z1"/>
    <w:rPr>
      <w:rFonts w:hint="default"/>
      <w:color w:val="00000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sz w:val="24"/>
      <w:u w:val="single"/>
    </w:rPr>
  </w:style>
  <w:style w:type="character" w:customStyle="1" w:styleId="WW8Num3z1">
    <w:name w:val="WW8Num3z1"/>
    <w:rPr>
      <w:rFonts w:hint="default"/>
      <w:color w:val="000000"/>
    </w:rPr>
  </w:style>
  <w:style w:type="character" w:customStyle="1" w:styleId="WW8Num4z0">
    <w:name w:val="WW8Num4z0"/>
    <w:rPr>
      <w:rFonts w:hint="default"/>
      <w:b/>
      <w:u w:val="single"/>
    </w:rPr>
  </w:style>
  <w:style w:type="character" w:customStyle="1" w:styleId="WW8Num4z1">
    <w:name w:val="WW8Num4z1"/>
    <w:rPr>
      <w:rFonts w:hint="default"/>
      <w:color w:val="000000"/>
    </w:rPr>
  </w:style>
  <w:style w:type="character" w:customStyle="1" w:styleId="2">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basedOn w:val="2"/>
    <w:rPr>
      <w:rFonts w:ascii="Tahoma" w:hAnsi="Tahoma" w:cs="Tahoma"/>
      <w:sz w:val="16"/>
      <w:szCs w:val="16"/>
    </w:rPr>
  </w:style>
  <w:style w:type="character" w:styleId="a5">
    <w:name w:val="Hyperlink"/>
    <w:rPr>
      <w:color w:val="0000FF"/>
      <w:u w:val="single"/>
    </w:rPr>
  </w:style>
  <w:style w:type="character" w:customStyle="1" w:styleId="a6">
    <w:name w:val="Верхний колонтитул Знак"/>
    <w:basedOn w:val="2"/>
    <w:rPr>
      <w:sz w:val="24"/>
      <w:szCs w:val="24"/>
    </w:rPr>
  </w:style>
  <w:style w:type="character" w:customStyle="1" w:styleId="a7">
    <w:name w:val="Нижний колонтитул Знак"/>
    <w:rPr>
      <w:sz w:val="24"/>
      <w:szCs w:val="24"/>
    </w:rPr>
  </w:style>
  <w:style w:type="character" w:styleId="a8">
    <w:name w:val="Strong"/>
    <w:basedOn w:val="2"/>
    <w:qFormat/>
    <w:rPr>
      <w:b/>
      <w:bCs/>
    </w:rPr>
  </w:style>
  <w:style w:type="character" w:customStyle="1" w:styleId="11">
    <w:name w:val="Заголовок 1 Знак"/>
    <w:basedOn w:val="2"/>
    <w:rPr>
      <w:rFonts w:ascii="Baltica Chv" w:hAnsi="Baltica Chv" w:cs="Baltica Chv"/>
      <w:sz w:val="24"/>
    </w:rPr>
  </w:style>
  <w:style w:type="character" w:customStyle="1" w:styleId="40">
    <w:name w:val="Заголовок 4 Знак"/>
    <w:basedOn w:val="2"/>
    <w:rPr>
      <w:rFonts w:ascii="Cambria" w:eastAsia="Times New Roman" w:hAnsi="Cambria" w:cs="Times New Roman"/>
      <w:i/>
      <w:iCs/>
      <w:color w:val="365F91"/>
      <w:sz w:val="24"/>
      <w:szCs w:val="24"/>
    </w:rPr>
  </w:style>
  <w:style w:type="character" w:customStyle="1" w:styleId="20">
    <w:name w:val="Основной текст 2 Знак"/>
    <w:basedOn w:val="2"/>
    <w:rPr>
      <w:sz w:val="24"/>
      <w:szCs w:val="24"/>
    </w:rPr>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Lucida Sans Unicode" w:hAnsi="Arial" w:cs="Tahoma"/>
      <w:sz w:val="28"/>
      <w:szCs w:val="28"/>
    </w:rPr>
  </w:style>
  <w:style w:type="paragraph" w:styleId="ab">
    <w:name w:val="Body Text"/>
    <w:basedOn w:val="a"/>
    <w:pPr>
      <w:spacing w:line="326" w:lineRule="exact"/>
      <w:jc w:val="both"/>
    </w:pPr>
    <w:rPr>
      <w:sz w:val="22"/>
      <w:szCs w:val="22"/>
    </w:rPr>
  </w:style>
  <w:style w:type="paragraph" w:styleId="ac">
    <w:name w:val="List"/>
    <w:basedOn w:val="ab"/>
    <w:rPr>
      <w:rFonts w:ascii="Arial" w:hAnsi="Arial"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d">
    <w:name w:val="footer"/>
    <w:basedOn w:val="a"/>
    <w:rPr>
      <w:lang w:val="x-none"/>
    </w:rPr>
  </w:style>
  <w:style w:type="paragraph" w:customStyle="1" w:styleId="210">
    <w:name w:val="Основной текст с отступом 21"/>
    <w:basedOn w:val="a"/>
    <w:pPr>
      <w:ind w:firstLine="567"/>
      <w:jc w:val="both"/>
    </w:pPr>
    <w:rPr>
      <w:sz w:val="22"/>
    </w:rPr>
  </w:style>
  <w:style w:type="paragraph" w:styleId="ae">
    <w:name w:val="Body Text Indent"/>
    <w:basedOn w:val="a"/>
    <w:pPr>
      <w:spacing w:line="259" w:lineRule="exact"/>
      <w:ind w:left="6216"/>
      <w:jc w:val="both"/>
    </w:pPr>
    <w:rPr>
      <w:sz w:val="22"/>
    </w:rPr>
  </w:style>
  <w:style w:type="paragraph" w:customStyle="1" w:styleId="af">
    <w:name w:val="Содержимое врезки"/>
    <w:basedOn w:val="ab"/>
  </w:style>
  <w:style w:type="paragraph" w:styleId="af0">
    <w:name w:val="header"/>
    <w:basedOn w:val="a"/>
    <w:pPr>
      <w:suppressLineNumbers/>
    </w:pPr>
  </w:style>
  <w:style w:type="paragraph" w:styleId="af1">
    <w:name w:val="List Paragraph"/>
    <w:basedOn w:val="a"/>
    <w:qFormat/>
    <w:pPr>
      <w:widowControl w:val="0"/>
      <w:ind w:left="720"/>
      <w:jc w:val="both"/>
    </w:pPr>
    <w:rPr>
      <w:rFonts w:eastAsia="Lucida Sans Unicode"/>
      <w:kern w:val="1"/>
    </w:rPr>
  </w:style>
  <w:style w:type="paragraph" w:styleId="af2">
    <w:name w:val="Balloon Text"/>
    <w:basedOn w:val="a"/>
    <w:rPr>
      <w:rFonts w:ascii="Tahoma" w:hAnsi="Tahoma" w:cs="Tahoma"/>
      <w:sz w:val="16"/>
      <w:szCs w:val="16"/>
    </w:rPr>
  </w:style>
  <w:style w:type="paragraph" w:customStyle="1" w:styleId="ConsPlusNormal">
    <w:name w:val="ConsPlusNormal"/>
    <w:pPr>
      <w:suppressAutoHyphens/>
      <w:autoSpaceDE w:val="0"/>
    </w:pPr>
    <w:rPr>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uppressAutoHyphens w:val="0"/>
      <w:spacing w:before="280" w:after="280"/>
    </w:pPr>
    <w:rPr>
      <w:rFonts w:ascii="Tahoma" w:hAnsi="Tahoma" w:cs="Tahoma"/>
      <w:sz w:val="20"/>
      <w:szCs w:val="20"/>
      <w:lang w:val="en-US"/>
    </w:rPr>
  </w:style>
  <w:style w:type="paragraph" w:customStyle="1" w:styleId="211">
    <w:name w:val="Основной текст 21"/>
    <w:basedOn w:val="a"/>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uppressAutoHyphens w:val="0"/>
      <w:ind w:left="432" w:hanging="432"/>
      <w:jc w:val="both"/>
      <w:outlineLvl w:val="0"/>
    </w:pPr>
    <w:rPr>
      <w:rFonts w:ascii="Baltica Chv" w:hAnsi="Baltica Chv" w:cs="Baltica Chv"/>
      <w:szCs w:val="20"/>
    </w:rPr>
  </w:style>
  <w:style w:type="paragraph" w:styleId="4">
    <w:name w:val="heading 4"/>
    <w:basedOn w:val="a"/>
    <w:next w:val="a"/>
    <w:qFormat/>
    <w:pPr>
      <w:keepNext/>
      <w:keepLines/>
      <w:tabs>
        <w:tab w:val="num" w:pos="0"/>
      </w:tabs>
      <w:spacing w:before="40"/>
      <w:ind w:left="864" w:hanging="864"/>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hint="default"/>
      <w:b/>
      <w:sz w:val="24"/>
      <w:szCs w:val="24"/>
      <w:u w:val="single"/>
    </w:rPr>
  </w:style>
  <w:style w:type="character" w:customStyle="1" w:styleId="WW8Num2z1">
    <w:name w:val="WW8Num2z1"/>
    <w:rPr>
      <w:rFonts w:hint="default"/>
      <w:color w:val="00000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sz w:val="24"/>
      <w:u w:val="single"/>
    </w:rPr>
  </w:style>
  <w:style w:type="character" w:customStyle="1" w:styleId="WW8Num3z1">
    <w:name w:val="WW8Num3z1"/>
    <w:rPr>
      <w:rFonts w:hint="default"/>
      <w:color w:val="000000"/>
    </w:rPr>
  </w:style>
  <w:style w:type="character" w:customStyle="1" w:styleId="WW8Num4z0">
    <w:name w:val="WW8Num4z0"/>
    <w:rPr>
      <w:rFonts w:hint="default"/>
      <w:b/>
      <w:u w:val="single"/>
    </w:rPr>
  </w:style>
  <w:style w:type="character" w:customStyle="1" w:styleId="WW8Num4z1">
    <w:name w:val="WW8Num4z1"/>
    <w:rPr>
      <w:rFonts w:hint="default"/>
      <w:color w:val="000000"/>
    </w:rPr>
  </w:style>
  <w:style w:type="character" w:customStyle="1" w:styleId="2">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basedOn w:val="2"/>
    <w:rPr>
      <w:rFonts w:ascii="Tahoma" w:hAnsi="Tahoma" w:cs="Tahoma"/>
      <w:sz w:val="16"/>
      <w:szCs w:val="16"/>
    </w:rPr>
  </w:style>
  <w:style w:type="character" w:styleId="a5">
    <w:name w:val="Hyperlink"/>
    <w:rPr>
      <w:color w:val="0000FF"/>
      <w:u w:val="single"/>
    </w:rPr>
  </w:style>
  <w:style w:type="character" w:customStyle="1" w:styleId="a6">
    <w:name w:val="Верхний колонтитул Знак"/>
    <w:basedOn w:val="2"/>
    <w:rPr>
      <w:sz w:val="24"/>
      <w:szCs w:val="24"/>
    </w:rPr>
  </w:style>
  <w:style w:type="character" w:customStyle="1" w:styleId="a7">
    <w:name w:val="Нижний колонтитул Знак"/>
    <w:rPr>
      <w:sz w:val="24"/>
      <w:szCs w:val="24"/>
    </w:rPr>
  </w:style>
  <w:style w:type="character" w:styleId="a8">
    <w:name w:val="Strong"/>
    <w:basedOn w:val="2"/>
    <w:qFormat/>
    <w:rPr>
      <w:b/>
      <w:bCs/>
    </w:rPr>
  </w:style>
  <w:style w:type="character" w:customStyle="1" w:styleId="11">
    <w:name w:val="Заголовок 1 Знак"/>
    <w:basedOn w:val="2"/>
    <w:rPr>
      <w:rFonts w:ascii="Baltica Chv" w:hAnsi="Baltica Chv" w:cs="Baltica Chv"/>
      <w:sz w:val="24"/>
    </w:rPr>
  </w:style>
  <w:style w:type="character" w:customStyle="1" w:styleId="40">
    <w:name w:val="Заголовок 4 Знак"/>
    <w:basedOn w:val="2"/>
    <w:rPr>
      <w:rFonts w:ascii="Cambria" w:eastAsia="Times New Roman" w:hAnsi="Cambria" w:cs="Times New Roman"/>
      <w:i/>
      <w:iCs/>
      <w:color w:val="365F91"/>
      <w:sz w:val="24"/>
      <w:szCs w:val="24"/>
    </w:rPr>
  </w:style>
  <w:style w:type="character" w:customStyle="1" w:styleId="20">
    <w:name w:val="Основной текст 2 Знак"/>
    <w:basedOn w:val="2"/>
    <w:rPr>
      <w:sz w:val="24"/>
      <w:szCs w:val="24"/>
    </w:rPr>
  </w:style>
  <w:style w:type="character" w:customStyle="1" w:styleId="a9">
    <w:name w:val="Маркеры списка"/>
    <w:rPr>
      <w:rFonts w:ascii="OpenSymbol" w:eastAsia="OpenSymbol" w:hAnsi="OpenSymbol" w:cs="OpenSymbol"/>
    </w:rPr>
  </w:style>
  <w:style w:type="paragraph" w:customStyle="1" w:styleId="aa">
    <w:name w:val="Заголовок"/>
    <w:basedOn w:val="a"/>
    <w:next w:val="ab"/>
    <w:pPr>
      <w:keepNext/>
      <w:spacing w:before="240" w:after="120"/>
    </w:pPr>
    <w:rPr>
      <w:rFonts w:ascii="Arial" w:eastAsia="Lucida Sans Unicode" w:hAnsi="Arial" w:cs="Tahoma"/>
      <w:sz w:val="28"/>
      <w:szCs w:val="28"/>
    </w:rPr>
  </w:style>
  <w:style w:type="paragraph" w:styleId="ab">
    <w:name w:val="Body Text"/>
    <w:basedOn w:val="a"/>
    <w:pPr>
      <w:spacing w:line="326" w:lineRule="exact"/>
      <w:jc w:val="both"/>
    </w:pPr>
    <w:rPr>
      <w:sz w:val="22"/>
      <w:szCs w:val="22"/>
    </w:rPr>
  </w:style>
  <w:style w:type="paragraph" w:styleId="ac">
    <w:name w:val="List"/>
    <w:basedOn w:val="ab"/>
    <w:rPr>
      <w:rFonts w:ascii="Arial" w:hAnsi="Arial"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d">
    <w:name w:val="footer"/>
    <w:basedOn w:val="a"/>
    <w:rPr>
      <w:lang w:val="x-none"/>
    </w:rPr>
  </w:style>
  <w:style w:type="paragraph" w:customStyle="1" w:styleId="210">
    <w:name w:val="Основной текст с отступом 21"/>
    <w:basedOn w:val="a"/>
    <w:pPr>
      <w:ind w:firstLine="567"/>
      <w:jc w:val="both"/>
    </w:pPr>
    <w:rPr>
      <w:sz w:val="22"/>
    </w:rPr>
  </w:style>
  <w:style w:type="paragraph" w:styleId="ae">
    <w:name w:val="Body Text Indent"/>
    <w:basedOn w:val="a"/>
    <w:pPr>
      <w:spacing w:line="259" w:lineRule="exact"/>
      <w:ind w:left="6216"/>
      <w:jc w:val="both"/>
    </w:pPr>
    <w:rPr>
      <w:sz w:val="22"/>
    </w:rPr>
  </w:style>
  <w:style w:type="paragraph" w:customStyle="1" w:styleId="af">
    <w:name w:val="Содержимое врезки"/>
    <w:basedOn w:val="ab"/>
  </w:style>
  <w:style w:type="paragraph" w:styleId="af0">
    <w:name w:val="header"/>
    <w:basedOn w:val="a"/>
    <w:pPr>
      <w:suppressLineNumbers/>
    </w:pPr>
  </w:style>
  <w:style w:type="paragraph" w:styleId="af1">
    <w:name w:val="List Paragraph"/>
    <w:basedOn w:val="a"/>
    <w:qFormat/>
    <w:pPr>
      <w:widowControl w:val="0"/>
      <w:ind w:left="720"/>
      <w:jc w:val="both"/>
    </w:pPr>
    <w:rPr>
      <w:rFonts w:eastAsia="Lucida Sans Unicode"/>
      <w:kern w:val="1"/>
    </w:rPr>
  </w:style>
  <w:style w:type="paragraph" w:styleId="af2">
    <w:name w:val="Balloon Text"/>
    <w:basedOn w:val="a"/>
    <w:rPr>
      <w:rFonts w:ascii="Tahoma" w:hAnsi="Tahoma" w:cs="Tahoma"/>
      <w:sz w:val="16"/>
      <w:szCs w:val="16"/>
    </w:rPr>
  </w:style>
  <w:style w:type="paragraph" w:customStyle="1" w:styleId="ConsPlusNormal">
    <w:name w:val="ConsPlusNormal"/>
    <w:pPr>
      <w:suppressAutoHyphens/>
      <w:autoSpaceDE w:val="0"/>
    </w:pPr>
    <w:rPr>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uppressAutoHyphens w:val="0"/>
      <w:spacing w:before="280" w:after="280"/>
    </w:pPr>
    <w:rPr>
      <w:rFonts w:ascii="Tahoma" w:hAnsi="Tahoma" w:cs="Tahoma"/>
      <w:sz w:val="20"/>
      <w:szCs w:val="20"/>
      <w:lang w:val="en-US"/>
    </w:rPr>
  </w:style>
  <w:style w:type="paragraph" w:customStyle="1" w:styleId="211">
    <w:name w:val="Основной текст 21"/>
    <w:basedOn w:val="a"/>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882</Words>
  <Characters>5031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03 мая 2005 года</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мая 2005 года</dc:title>
  <dc:creator>privat1</dc:creator>
  <cp:lastModifiedBy>Степанов Л.В.</cp:lastModifiedBy>
  <cp:revision>3</cp:revision>
  <cp:lastPrinted>2020-04-07T13:08:00Z</cp:lastPrinted>
  <dcterms:created xsi:type="dcterms:W3CDTF">2020-04-08T16:36:00Z</dcterms:created>
  <dcterms:modified xsi:type="dcterms:W3CDTF">2020-04-09T10:37:00Z</dcterms:modified>
</cp:coreProperties>
</file>