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D8" w:rsidRDefault="00FD62D8" w:rsidP="00FD62D8">
      <w:pPr>
        <w:jc w:val="center"/>
      </w:pPr>
      <w:r>
        <w:rPr>
          <w:noProof/>
        </w:rPr>
        <w:drawing>
          <wp:inline distT="0" distB="0" distL="0" distR="0">
            <wp:extent cx="620395" cy="60452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78" w:type="dxa"/>
        <w:tblLook w:val="01E0"/>
      </w:tblPr>
      <w:tblGrid>
        <w:gridCol w:w="4428"/>
        <w:gridCol w:w="1350"/>
        <w:gridCol w:w="4500"/>
      </w:tblGrid>
      <w:tr w:rsidR="00FD62D8" w:rsidTr="00D538BB">
        <w:trPr>
          <w:trHeight w:val="3173"/>
        </w:trPr>
        <w:tc>
          <w:tcPr>
            <w:tcW w:w="4428" w:type="dxa"/>
          </w:tcPr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Моргаушский район</w:t>
            </w:r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депутатов</w:t>
            </w:r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Ярабайкасинского сельского </w:t>
            </w:r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FD62D8" w:rsidRDefault="00FD62D8" w:rsidP="00D538BB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FD62D8" w:rsidTr="00D538BB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D62D8" w:rsidRDefault="00B17EC1" w:rsidP="00045AB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firstLine="34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29</w:t>
                  </w:r>
                  <w:r w:rsidR="00FD62D8">
                    <w:rPr>
                      <w:b/>
                    </w:rPr>
                    <w:t>.1</w:t>
                  </w:r>
                  <w:r w:rsidR="00045ABA">
                    <w:rPr>
                      <w:b/>
                    </w:rPr>
                    <w:t>1</w:t>
                  </w:r>
                  <w:r w:rsidR="00FD62D8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62D8" w:rsidRDefault="00FD62D8" w:rsidP="00D538BB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D62D8" w:rsidRDefault="00FD62D8" w:rsidP="00FD62D8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hanging="31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 №С-61/2</w:t>
                  </w:r>
                </w:p>
              </w:tc>
            </w:tr>
          </w:tbl>
          <w:p w:rsidR="00FD62D8" w:rsidRPr="005E136B" w:rsidRDefault="00FD62D8" w:rsidP="00D538BB">
            <w:pPr>
              <w:pStyle w:val="a7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E136B">
              <w:rPr>
                <w:bCs/>
                <w:sz w:val="24"/>
                <w:szCs w:val="24"/>
              </w:rPr>
              <w:t>Деревня Ярабайкасы</w:t>
            </w:r>
          </w:p>
        </w:tc>
        <w:tc>
          <w:tcPr>
            <w:tcW w:w="1350" w:type="dxa"/>
          </w:tcPr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Чă</w:t>
            </w:r>
            <w:proofErr w:type="gramStart"/>
            <w:r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Ярапайкассин</w:t>
            </w:r>
            <w:proofErr w:type="spellEnd"/>
            <w:r>
              <w:rPr>
                <w:b/>
                <w:sz w:val="24"/>
                <w:szCs w:val="24"/>
              </w:rPr>
              <w:t xml:space="preserve"> ял </w:t>
            </w:r>
            <w:proofErr w:type="spellStart"/>
            <w:r>
              <w:rPr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депутатсен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Пухă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ĕ</w:t>
            </w:r>
            <w:proofErr w:type="spellEnd"/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FD62D8" w:rsidRDefault="00FD62D8" w:rsidP="00D538BB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FD62D8" w:rsidRDefault="00FD62D8" w:rsidP="00D538BB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FD62D8" w:rsidTr="00D538BB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D62D8" w:rsidRDefault="00FD62D8" w:rsidP="00D538BB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 xml:space="preserve">2019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62D8" w:rsidRDefault="00FD62D8" w:rsidP="00045ABA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firstLine="28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1</w:t>
                  </w:r>
                  <w:r w:rsidR="00045ABA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.2</w:t>
                  </w:r>
                  <w:r w:rsidR="00B17EC1">
                    <w:rPr>
                      <w:b/>
                    </w:rPr>
                    <w:t>9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D62D8" w:rsidRDefault="00FD62D8" w:rsidP="00B17EC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ind w:firstLine="66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</w:rPr>
                    <w:t>С-6</w:t>
                  </w:r>
                  <w:r w:rsidR="00B17EC1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/</w:t>
                  </w:r>
                  <w:r w:rsidR="00B17EC1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№ </w:t>
                  </w:r>
                </w:p>
              </w:tc>
            </w:tr>
          </w:tbl>
          <w:p w:rsidR="00FD62D8" w:rsidRPr="005E136B" w:rsidRDefault="00FD62D8" w:rsidP="00D538BB">
            <w:pPr>
              <w:pStyle w:val="a7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E136B">
              <w:rPr>
                <w:sz w:val="24"/>
                <w:szCs w:val="24"/>
              </w:rPr>
              <w:t>Ярапайкасси</w:t>
            </w:r>
            <w:proofErr w:type="spellEnd"/>
            <w:r w:rsidRPr="005E136B">
              <w:rPr>
                <w:sz w:val="24"/>
                <w:szCs w:val="24"/>
              </w:rPr>
              <w:t xml:space="preserve"> </w:t>
            </w:r>
            <w:proofErr w:type="spellStart"/>
            <w:r w:rsidRPr="005E136B">
              <w:rPr>
                <w:sz w:val="24"/>
                <w:szCs w:val="24"/>
              </w:rPr>
              <w:t>ялě</w:t>
            </w:r>
            <w:proofErr w:type="spellEnd"/>
            <w:r w:rsidRPr="005E136B">
              <w:rPr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</w:tr>
    </w:tbl>
    <w:p w:rsidR="00CD6E43" w:rsidRDefault="00CD6E43" w:rsidP="00BA2FBF">
      <w:pPr>
        <w:tabs>
          <w:tab w:val="left" w:pos="4395"/>
          <w:tab w:val="left" w:pos="4820"/>
        </w:tabs>
        <w:ind w:right="5100"/>
      </w:pPr>
    </w:p>
    <w:p w:rsidR="00FD62D8" w:rsidRDefault="00FD62D8" w:rsidP="00BA2FBF">
      <w:pPr>
        <w:tabs>
          <w:tab w:val="left" w:pos="4395"/>
          <w:tab w:val="left" w:pos="4820"/>
        </w:tabs>
        <w:ind w:right="5100"/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D62D8" w:rsidTr="00FD62D8">
        <w:tc>
          <w:tcPr>
            <w:tcW w:w="4503" w:type="dxa"/>
          </w:tcPr>
          <w:p w:rsidR="00FD62D8" w:rsidRDefault="00FD62D8" w:rsidP="00FD62D8">
            <w:pPr>
              <w:jc w:val="both"/>
            </w:pPr>
            <w:r>
              <w:t>О внесении изменений в решение Собрания депутатов Ярабайкасинского  сельского поселения Моргаушского</w:t>
            </w:r>
          </w:p>
          <w:p w:rsidR="00FD62D8" w:rsidRDefault="00FD62D8" w:rsidP="00A16412">
            <w:pPr>
              <w:jc w:val="both"/>
            </w:pPr>
            <w:r>
              <w:t>района Чувашской Республики от 09.10.</w:t>
            </w:r>
            <w:r w:rsidR="00A16412">
              <w:t>2</w:t>
            </w:r>
            <w:r>
              <w:t xml:space="preserve">014 года №С-46/2 «Об утверждении Положения о регулировании бюджетных правоотношений в </w:t>
            </w:r>
            <w:proofErr w:type="spellStart"/>
            <w:r>
              <w:t>Ярабайкасинском</w:t>
            </w:r>
            <w:proofErr w:type="spellEnd"/>
            <w:r>
              <w:t xml:space="preserve">  сельском поселении  Моргаушского района Чувашской Республики»</w:t>
            </w:r>
          </w:p>
        </w:tc>
      </w:tr>
    </w:tbl>
    <w:p w:rsidR="00FD62D8" w:rsidRDefault="00FD62D8" w:rsidP="00BA2FBF">
      <w:pPr>
        <w:tabs>
          <w:tab w:val="left" w:pos="4395"/>
          <w:tab w:val="left" w:pos="4820"/>
        </w:tabs>
        <w:ind w:right="5100"/>
      </w:pPr>
    </w:p>
    <w:p w:rsidR="00FD62D8" w:rsidRDefault="00FD62D8" w:rsidP="00BA2FBF">
      <w:pPr>
        <w:tabs>
          <w:tab w:val="left" w:pos="4395"/>
          <w:tab w:val="left" w:pos="4820"/>
        </w:tabs>
        <w:ind w:right="5100"/>
      </w:pPr>
    </w:p>
    <w:p w:rsidR="000B034C" w:rsidRDefault="000B034C" w:rsidP="000B034C">
      <w:pPr>
        <w:jc w:val="both"/>
      </w:pPr>
      <w:r>
        <w:tab/>
        <w:t xml:space="preserve">В соответствии с Бюджетным кодексом Российской Федерации и Закона Чувашской Республики от 23 июля 2001 года № 36 «О регулировании бюджетных правоотношений </w:t>
      </w:r>
      <w:proofErr w:type="gramStart"/>
      <w:r>
        <w:t>в</w:t>
      </w:r>
      <w:proofErr w:type="gramEnd"/>
      <w:r>
        <w:t xml:space="preserve"> Чувашской Республике» (с изменениями и дополнениями), Собрание депутатов </w:t>
      </w:r>
      <w:r w:rsidR="00A830C2">
        <w:t xml:space="preserve">Ярабайкасинского </w:t>
      </w:r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FD62D8">
        <w:rPr>
          <w:b/>
        </w:rPr>
        <w:t>р</w:t>
      </w:r>
      <w:proofErr w:type="spellEnd"/>
      <w:proofErr w:type="gramEnd"/>
      <w:r w:rsidR="00FD62D8">
        <w:rPr>
          <w:b/>
        </w:rPr>
        <w:t xml:space="preserve"> </w:t>
      </w:r>
      <w:r w:rsidRPr="00FD62D8">
        <w:rPr>
          <w:b/>
        </w:rPr>
        <w:t>е</w:t>
      </w:r>
      <w:r w:rsidR="00FD62D8">
        <w:rPr>
          <w:b/>
        </w:rPr>
        <w:t xml:space="preserve"> </w:t>
      </w:r>
      <w:proofErr w:type="spellStart"/>
      <w:r w:rsidRPr="00FD62D8">
        <w:rPr>
          <w:b/>
        </w:rPr>
        <w:t>ш</w:t>
      </w:r>
      <w:proofErr w:type="spellEnd"/>
      <w:r w:rsidR="00FD62D8">
        <w:rPr>
          <w:b/>
        </w:rPr>
        <w:t xml:space="preserve"> </w:t>
      </w:r>
      <w:r w:rsidRPr="00FD62D8">
        <w:rPr>
          <w:b/>
        </w:rPr>
        <w:t>и</w:t>
      </w:r>
      <w:r w:rsidR="00FD62D8">
        <w:rPr>
          <w:b/>
        </w:rPr>
        <w:t xml:space="preserve"> </w:t>
      </w:r>
      <w:r w:rsidRPr="00FD62D8">
        <w:rPr>
          <w:b/>
        </w:rPr>
        <w:t>л</w:t>
      </w:r>
      <w:r w:rsidR="00FD62D8">
        <w:rPr>
          <w:b/>
        </w:rPr>
        <w:t xml:space="preserve"> </w:t>
      </w:r>
      <w:r w:rsidRPr="00FD62D8">
        <w:rPr>
          <w:b/>
        </w:rPr>
        <w:t>о:</w:t>
      </w:r>
    </w:p>
    <w:p w:rsidR="000B034C" w:rsidRDefault="000B034C" w:rsidP="000B034C">
      <w:pPr>
        <w:pStyle w:val="a4"/>
        <w:numPr>
          <w:ilvl w:val="0"/>
          <w:numId w:val="10"/>
        </w:numPr>
        <w:ind w:left="0" w:firstLine="709"/>
        <w:jc w:val="both"/>
      </w:pPr>
      <w:r>
        <w:t xml:space="preserve">Внести в Положение о регулировании бюджетных правоотношений в </w:t>
      </w:r>
      <w:proofErr w:type="spellStart"/>
      <w:r w:rsidR="00A830C2">
        <w:t>Ярабайкасинском</w:t>
      </w:r>
      <w:proofErr w:type="spellEnd"/>
      <w:r w:rsidR="00A830C2">
        <w:t xml:space="preserve"> </w:t>
      </w:r>
      <w:r>
        <w:t xml:space="preserve"> сельском поселении Моргаушского района Чувашской Республики, утвержденное решением Собрания депутатов </w:t>
      </w:r>
      <w:r w:rsidR="00A830C2">
        <w:t xml:space="preserve">Ярабайкасинского </w:t>
      </w:r>
      <w:r>
        <w:t xml:space="preserve">  сельского поселения </w:t>
      </w:r>
      <w:r w:rsidR="00A14BBC">
        <w:t>Моргаушского района  Чувашской Р</w:t>
      </w:r>
      <w:r>
        <w:t xml:space="preserve">еспублики от </w:t>
      </w:r>
      <w:r w:rsidR="001C2E46">
        <w:t>09</w:t>
      </w:r>
      <w:r>
        <w:t>.10.2014 года № С-4</w:t>
      </w:r>
      <w:r w:rsidR="001C2E46">
        <w:t>6</w:t>
      </w:r>
      <w:r>
        <w:t>/</w:t>
      </w:r>
      <w:r w:rsidR="001C2E46">
        <w:t>2</w:t>
      </w:r>
      <w:r>
        <w:t xml:space="preserve"> следующие изменения:</w:t>
      </w:r>
    </w:p>
    <w:p w:rsidR="000B034C" w:rsidRDefault="000B034C" w:rsidP="000B034C">
      <w:pPr>
        <w:pStyle w:val="a4"/>
        <w:numPr>
          <w:ilvl w:val="0"/>
          <w:numId w:val="11"/>
        </w:numPr>
        <w:jc w:val="both"/>
      </w:pPr>
      <w:r>
        <w:t>В статье 47:</w:t>
      </w:r>
    </w:p>
    <w:p w:rsidR="000B034C" w:rsidRDefault="000B034C" w:rsidP="000B034C">
      <w:pPr>
        <w:ind w:left="709"/>
        <w:jc w:val="both"/>
      </w:pPr>
      <w:r>
        <w:t>а) пункт 1 изложить в следующей редакции:</w:t>
      </w:r>
    </w:p>
    <w:p w:rsidR="000B034C" w:rsidRDefault="000B034C" w:rsidP="000B034C">
      <w:pPr>
        <w:jc w:val="both"/>
      </w:pPr>
      <w:r>
        <w:t xml:space="preserve">            «1. Полномочиями финансового отдела администрации Моргаушского района по осуществлению внутреннего  финансового контроля являются:</w:t>
      </w:r>
    </w:p>
    <w:p w:rsidR="000B034C" w:rsidRDefault="000B034C" w:rsidP="000B034C">
      <w:pPr>
        <w:jc w:val="both"/>
      </w:pPr>
      <w:r>
        <w:t xml:space="preserve">             </w:t>
      </w:r>
      <w:proofErr w:type="gramStart"/>
      <w:r>
        <w:t>контроль за</w:t>
      </w:r>
      <w:proofErr w:type="gramEnd"/>
      <w:r>
        <w:t xml:space="preserve"> соблюдением 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B034C" w:rsidRDefault="000B034C" w:rsidP="000B034C">
      <w:pPr>
        <w:ind w:firstLine="708"/>
        <w:jc w:val="both"/>
      </w:pPr>
      <w:r>
        <w:t xml:space="preserve"> </w:t>
      </w:r>
      <w:proofErr w:type="gramStart"/>
      <w:r>
        <w:t>контр</w:t>
      </w:r>
      <w:bookmarkStart w:id="0" w:name="_GoBack"/>
      <w:bookmarkEnd w:id="0"/>
      <w:r>
        <w:t>оль за</w:t>
      </w:r>
      <w:proofErr w:type="gramEnd"/>
      <w: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Федерации;</w:t>
      </w:r>
    </w:p>
    <w:p w:rsidR="000B034C" w:rsidRDefault="000B034C" w:rsidP="000B034C">
      <w:pPr>
        <w:ind w:firstLine="708"/>
        <w:jc w:val="both"/>
      </w:pPr>
      <w:r>
        <w:lastRenderedPageBreak/>
        <w:t xml:space="preserve">контроль за достоверностью отчетов о результатах предоставления и  (или) использования бюджетных средств (средств, предоставленных из бюджета), в том числе отчетов о реализации муниципальных программ,  отчетов об исполнении муниципальных заданий, отчетов о достижении </w:t>
      </w:r>
      <w:proofErr w:type="gramStart"/>
      <w:r>
        <w:t>значений показателей результативности предоставления средств</w:t>
      </w:r>
      <w:proofErr w:type="gramEnd"/>
      <w:r>
        <w:t xml:space="preserve"> из бюджета;</w:t>
      </w:r>
    </w:p>
    <w:p w:rsidR="000B034C" w:rsidRDefault="000B034C" w:rsidP="000B034C">
      <w:pPr>
        <w:ind w:firstLine="708"/>
        <w:jc w:val="both"/>
      </w:pPr>
      <w: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</w:t>
      </w:r>
      <w:proofErr w:type="gramStart"/>
      <w:r>
        <w:t>.».</w:t>
      </w:r>
      <w:proofErr w:type="gramEnd"/>
    </w:p>
    <w:p w:rsidR="000B034C" w:rsidRDefault="000B034C" w:rsidP="000B034C">
      <w:pPr>
        <w:ind w:firstLine="708"/>
        <w:jc w:val="both"/>
      </w:pPr>
      <w:r>
        <w:t>б) пункт 2 изложить в следующей редакции:</w:t>
      </w:r>
    </w:p>
    <w:p w:rsidR="000B034C" w:rsidRDefault="000B034C" w:rsidP="000B034C">
      <w:pPr>
        <w:ind w:firstLine="708"/>
        <w:jc w:val="both"/>
      </w:pPr>
      <w:r>
        <w:t>«2. При осуществлении полномочий по внутреннему финансовому контролю финансовым отделом администрации Моргаушского района:</w:t>
      </w:r>
    </w:p>
    <w:p w:rsidR="000B034C" w:rsidRDefault="000B034C" w:rsidP="000B034C">
      <w:pPr>
        <w:ind w:firstLine="708"/>
        <w:jc w:val="both"/>
      </w:pPr>
      <w:r>
        <w:t>проводятся проверки, ревизии и обследования;</w:t>
      </w:r>
    </w:p>
    <w:p w:rsidR="000B034C" w:rsidRDefault="000B034C" w:rsidP="000B034C">
      <w:pPr>
        <w:ind w:firstLine="708"/>
        <w:jc w:val="both"/>
      </w:pPr>
      <w:r>
        <w:t>направляются объектам контроля акты, заключения, представления и (или) предписания;</w:t>
      </w:r>
    </w:p>
    <w:p w:rsidR="000B034C" w:rsidRDefault="000B034C" w:rsidP="000B034C">
      <w:pPr>
        <w:ind w:firstLine="708"/>
        <w:jc w:val="both"/>
      </w:pPr>
      <w: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0B034C" w:rsidRDefault="000B034C" w:rsidP="000B034C">
      <w:pPr>
        <w:ind w:firstLine="708"/>
        <w:jc w:val="both"/>
      </w:pPr>
      <w: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0B034C" w:rsidRDefault="000B034C" w:rsidP="000B034C">
      <w:pPr>
        <w:ind w:firstLine="708"/>
        <w:jc w:val="both"/>
      </w:pPr>
      <w:r>
        <w:t>назначается (организуется) проведения экспертиз, необходимых для проведения проверок, ревизий и обследований;</w:t>
      </w:r>
    </w:p>
    <w:p w:rsidR="000B034C" w:rsidRDefault="000B034C" w:rsidP="000B034C">
      <w:pPr>
        <w:ind w:firstLine="708"/>
        <w:jc w:val="both"/>
      </w:pPr>
      <w: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B034C" w:rsidRDefault="000B034C" w:rsidP="000B034C">
      <w:pPr>
        <w:ind w:firstLine="708"/>
        <w:jc w:val="both"/>
      </w:pPr>
      <w:r>
        <w:t xml:space="preserve">направляются в суд иски о признании осуществленных закупок товаров,  работ, услуг для  обеспечения муниципальных нужд </w:t>
      </w:r>
      <w:proofErr w:type="gramStart"/>
      <w:r>
        <w:t>недействительными</w:t>
      </w:r>
      <w:proofErr w:type="gramEnd"/>
      <w:r>
        <w:t xml:space="preserve"> в  соответствии с Гражданским кодексом Российской Федерации.».</w:t>
      </w:r>
    </w:p>
    <w:p w:rsidR="000B034C" w:rsidRDefault="000B034C" w:rsidP="000B034C">
      <w:pPr>
        <w:ind w:firstLine="708"/>
        <w:jc w:val="both"/>
      </w:pPr>
      <w:r>
        <w:t>в) дополнить пунктом 3 в следующей редакции:</w:t>
      </w:r>
    </w:p>
    <w:p w:rsidR="000B034C" w:rsidRDefault="000B034C" w:rsidP="000B034C">
      <w:pPr>
        <w:ind w:firstLine="708"/>
        <w:jc w:val="both"/>
      </w:pPr>
      <w:r>
        <w:t>«3. Внутренний муниципальный финансовый контроль осуществляется в соответствии со стандартами, утвержденными нормативными правовыми актами администрации Моргаушского района Чувашской Республики.</w:t>
      </w:r>
    </w:p>
    <w:p w:rsidR="000B034C" w:rsidRDefault="000B034C" w:rsidP="000B034C">
      <w:pPr>
        <w:ind w:firstLine="708"/>
        <w:jc w:val="both"/>
      </w:pPr>
      <w:r>
        <w:t>Стандарты внутреннего муниципального финансового контроля должны содержать:</w:t>
      </w:r>
    </w:p>
    <w:p w:rsidR="000B034C" w:rsidRDefault="000B034C" w:rsidP="000B034C">
      <w:pPr>
        <w:ind w:firstLine="708"/>
        <w:jc w:val="both"/>
      </w:pPr>
      <w:r>
        <w:t>принципы контрольной деятельности органов внутреннего муниципального финансового контроля;</w:t>
      </w:r>
    </w:p>
    <w:p w:rsidR="000B034C" w:rsidRDefault="000B034C" w:rsidP="000B034C">
      <w:pPr>
        <w:ind w:firstLine="708"/>
        <w:jc w:val="both"/>
      </w:pPr>
      <w:r>
        <w:t>права и обязанности должностных лиц органов внутреннего муниципального контроля, в том числе в части назначения (организации) проведения экспертиз;</w:t>
      </w:r>
    </w:p>
    <w:p w:rsidR="000B034C" w:rsidRDefault="000B034C" w:rsidP="000B034C">
      <w:pPr>
        <w:ind w:firstLine="708"/>
        <w:jc w:val="both"/>
      </w:pPr>
      <w:r>
        <w:t>права и обязанности объектов контроля (их должностных лиц), в том числе в части организационно-технического обеспечения проверок, ревизий и обследований;</w:t>
      </w:r>
    </w:p>
    <w:p w:rsidR="000B034C" w:rsidRDefault="000B034C" w:rsidP="000B034C">
      <w:pPr>
        <w:ind w:firstLine="708"/>
        <w:jc w:val="both"/>
      </w:pPr>
      <w:r>
        <w:t>правила планирования, проведения проверок, ревизий и обследований, оформления и реализации их результатов, в том числе правила продления срока исполнения представления, предписания;</w:t>
      </w:r>
    </w:p>
    <w:p w:rsidR="000B034C" w:rsidRDefault="000B034C" w:rsidP="000B034C">
      <w:pPr>
        <w:ind w:firstLine="708"/>
        <w:jc w:val="both"/>
      </w:pPr>
      <w:r>
        <w:t>правила составления отчетности о результатах контрольной деятельности органов внутреннего муниципального финансового контроля;</w:t>
      </w:r>
    </w:p>
    <w:p w:rsidR="000B034C" w:rsidRDefault="000B034C" w:rsidP="000B034C">
      <w:pPr>
        <w:ind w:firstLine="708"/>
        <w:jc w:val="both"/>
      </w:pPr>
      <w:r>
        <w:t>правила досудебного обжалования решений и действий (бездействия) органов внутреннего муниципального финансового контроля и их должностных лиц;</w:t>
      </w:r>
    </w:p>
    <w:p w:rsidR="000B034C" w:rsidRDefault="000B034C" w:rsidP="000B034C">
      <w:pPr>
        <w:ind w:firstLine="708"/>
        <w:jc w:val="both"/>
      </w:pPr>
      <w:r>
        <w:t>иные положения, необходимые для осуществления полномочий по внутреннему муниципальному финансовому контролю.</w:t>
      </w:r>
    </w:p>
    <w:p w:rsidR="000B034C" w:rsidRDefault="000B034C" w:rsidP="000B034C">
      <w:pPr>
        <w:ind w:firstLine="708"/>
        <w:jc w:val="both"/>
      </w:pPr>
      <w:r>
        <w:t>Органы внутреннего муниципального финансового контроля могут издавать нормативные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стандартами внутреннего муниципального финансового контроля</w:t>
      </w:r>
      <w:proofErr w:type="gramStart"/>
      <w:r>
        <w:t>.».</w:t>
      </w:r>
      <w:proofErr w:type="gramEnd"/>
    </w:p>
    <w:p w:rsidR="000B034C" w:rsidRDefault="000B034C" w:rsidP="000B034C">
      <w:pPr>
        <w:pStyle w:val="a4"/>
        <w:numPr>
          <w:ilvl w:val="0"/>
          <w:numId w:val="10"/>
        </w:numPr>
        <w:jc w:val="both"/>
      </w:pPr>
      <w:r>
        <w:t>Настоящее решение вступает в силу после его официального опубликования.</w:t>
      </w:r>
    </w:p>
    <w:p w:rsidR="000B034C" w:rsidRDefault="000B034C" w:rsidP="00A830C2">
      <w:pPr>
        <w:pStyle w:val="a4"/>
        <w:numPr>
          <w:ilvl w:val="0"/>
          <w:numId w:val="10"/>
        </w:numPr>
        <w:ind w:left="0" w:firstLine="705"/>
        <w:jc w:val="both"/>
      </w:pPr>
      <w:r>
        <w:lastRenderedPageBreak/>
        <w:t>Абзац пятый подпункта «а» и абзац восьмой подпункта «б» пункта 1 части 1 настоящего решения вступает в силу с 1 января 2020 года.</w:t>
      </w:r>
    </w:p>
    <w:p w:rsidR="000B034C" w:rsidRDefault="000B034C" w:rsidP="00A830C2">
      <w:pPr>
        <w:pStyle w:val="a4"/>
        <w:numPr>
          <w:ilvl w:val="0"/>
          <w:numId w:val="10"/>
        </w:numPr>
        <w:ind w:left="0" w:firstLine="705"/>
        <w:jc w:val="both"/>
      </w:pPr>
      <w:r>
        <w:t>Подпункт «в» пункта</w:t>
      </w:r>
      <w:proofErr w:type="gramStart"/>
      <w:r>
        <w:t>1</w:t>
      </w:r>
      <w:proofErr w:type="gramEnd"/>
      <w:r>
        <w:t xml:space="preserve"> части 1 настоящего решения вступает в силу с</w:t>
      </w:r>
      <w:r w:rsidR="00A830C2">
        <w:t xml:space="preserve"> </w:t>
      </w:r>
      <w:r>
        <w:t>1 июля</w:t>
      </w:r>
      <w:r w:rsidR="00A14BBC">
        <w:t xml:space="preserve"> </w:t>
      </w:r>
      <w:r>
        <w:t>2020 года.</w:t>
      </w:r>
    </w:p>
    <w:p w:rsidR="000B034C" w:rsidRDefault="000B034C" w:rsidP="000B034C">
      <w:pPr>
        <w:jc w:val="both"/>
      </w:pPr>
    </w:p>
    <w:p w:rsidR="00B17EC1" w:rsidRDefault="00B17EC1" w:rsidP="000B034C">
      <w:pPr>
        <w:jc w:val="both"/>
      </w:pPr>
    </w:p>
    <w:p w:rsidR="000B034C" w:rsidRDefault="00A14BBC" w:rsidP="000B034C">
      <w:pPr>
        <w:jc w:val="both"/>
      </w:pPr>
      <w:r>
        <w:t>Глава</w:t>
      </w:r>
      <w:r w:rsidR="000B034C">
        <w:t xml:space="preserve"> </w:t>
      </w:r>
      <w:r w:rsidR="00A830C2">
        <w:t xml:space="preserve">Ярабайкасинского </w:t>
      </w:r>
    </w:p>
    <w:p w:rsidR="00197057" w:rsidRPr="00351050" w:rsidRDefault="000B034C" w:rsidP="00FD62D8">
      <w:pPr>
        <w:jc w:val="both"/>
      </w:pPr>
      <w:r>
        <w:t xml:space="preserve">сельского поселения </w:t>
      </w:r>
      <w:r w:rsidR="00A14BBC">
        <w:t xml:space="preserve">                                              </w:t>
      </w:r>
      <w:r w:rsidR="00A830C2">
        <w:tab/>
      </w:r>
      <w:r w:rsidR="00A830C2">
        <w:tab/>
      </w:r>
      <w:r w:rsidR="00A830C2">
        <w:tab/>
      </w:r>
      <w:r w:rsidR="00A830C2">
        <w:tab/>
      </w:r>
      <w:r w:rsidR="00B17EC1">
        <w:tab/>
      </w:r>
      <w:r w:rsidR="00A830C2">
        <w:t xml:space="preserve">Г.В. Жуков </w:t>
      </w:r>
    </w:p>
    <w:sectPr w:rsidR="00197057" w:rsidRPr="00351050" w:rsidSect="00D538BB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5CD"/>
    <w:multiLevelType w:val="hybridMultilevel"/>
    <w:tmpl w:val="A77490EC"/>
    <w:lvl w:ilvl="0" w:tplc="DC60CA9E">
      <w:start w:val="1"/>
      <w:numFmt w:val="decimal"/>
      <w:lvlText w:val="%1."/>
      <w:lvlJc w:val="left"/>
      <w:pPr>
        <w:ind w:left="82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344C75"/>
    <w:multiLevelType w:val="hybridMultilevel"/>
    <w:tmpl w:val="18E2FCC8"/>
    <w:lvl w:ilvl="0" w:tplc="66A6555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A67C2B"/>
    <w:multiLevelType w:val="hybridMultilevel"/>
    <w:tmpl w:val="2FC4FBB4"/>
    <w:lvl w:ilvl="0" w:tplc="DFEC062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1A75A6"/>
    <w:multiLevelType w:val="hybridMultilevel"/>
    <w:tmpl w:val="8460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66681"/>
    <w:multiLevelType w:val="hybridMultilevel"/>
    <w:tmpl w:val="D92ABEA2"/>
    <w:lvl w:ilvl="0" w:tplc="7FF6A4F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29D6F59"/>
    <w:multiLevelType w:val="hybridMultilevel"/>
    <w:tmpl w:val="CF80195C"/>
    <w:lvl w:ilvl="0" w:tplc="414ECFDC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2924CA"/>
    <w:multiLevelType w:val="hybridMultilevel"/>
    <w:tmpl w:val="F0E6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52D1"/>
    <w:rsid w:val="000063FA"/>
    <w:rsid w:val="000132F2"/>
    <w:rsid w:val="0003374A"/>
    <w:rsid w:val="00045ABA"/>
    <w:rsid w:val="0004778E"/>
    <w:rsid w:val="00056CA4"/>
    <w:rsid w:val="00070166"/>
    <w:rsid w:val="00082ECC"/>
    <w:rsid w:val="0009551A"/>
    <w:rsid w:val="000B034C"/>
    <w:rsid w:val="000B5F07"/>
    <w:rsid w:val="000C13EC"/>
    <w:rsid w:val="000D1902"/>
    <w:rsid w:val="000F2D17"/>
    <w:rsid w:val="000F52D1"/>
    <w:rsid w:val="000F6E03"/>
    <w:rsid w:val="00107CA8"/>
    <w:rsid w:val="00126369"/>
    <w:rsid w:val="00156E63"/>
    <w:rsid w:val="00162CB7"/>
    <w:rsid w:val="00184EB5"/>
    <w:rsid w:val="00196B5C"/>
    <w:rsid w:val="00197057"/>
    <w:rsid w:val="001A0C3D"/>
    <w:rsid w:val="001C16D7"/>
    <w:rsid w:val="001C2E46"/>
    <w:rsid w:val="001C79FD"/>
    <w:rsid w:val="001D2A41"/>
    <w:rsid w:val="001D5355"/>
    <w:rsid w:val="001E1D8C"/>
    <w:rsid w:val="001E5C6F"/>
    <w:rsid w:val="001F5A6D"/>
    <w:rsid w:val="00200370"/>
    <w:rsid w:val="00207C3F"/>
    <w:rsid w:val="00211AB5"/>
    <w:rsid w:val="00221376"/>
    <w:rsid w:val="00221E36"/>
    <w:rsid w:val="0023154F"/>
    <w:rsid w:val="0026481B"/>
    <w:rsid w:val="00282238"/>
    <w:rsid w:val="00293007"/>
    <w:rsid w:val="00296C3D"/>
    <w:rsid w:val="002A1B94"/>
    <w:rsid w:val="002D5DCA"/>
    <w:rsid w:val="002E4244"/>
    <w:rsid w:val="002E7419"/>
    <w:rsid w:val="002F1255"/>
    <w:rsid w:val="002F4760"/>
    <w:rsid w:val="00301617"/>
    <w:rsid w:val="00302003"/>
    <w:rsid w:val="003158B9"/>
    <w:rsid w:val="00326D8A"/>
    <w:rsid w:val="0034725C"/>
    <w:rsid w:val="00351050"/>
    <w:rsid w:val="00357613"/>
    <w:rsid w:val="00362E3E"/>
    <w:rsid w:val="003639C2"/>
    <w:rsid w:val="00383F18"/>
    <w:rsid w:val="0038447A"/>
    <w:rsid w:val="003A28E6"/>
    <w:rsid w:val="003C5A79"/>
    <w:rsid w:val="003C68BE"/>
    <w:rsid w:val="003D3321"/>
    <w:rsid w:val="003E0C16"/>
    <w:rsid w:val="003E1BB4"/>
    <w:rsid w:val="004026AB"/>
    <w:rsid w:val="004209B8"/>
    <w:rsid w:val="00426B9A"/>
    <w:rsid w:val="00442249"/>
    <w:rsid w:val="00443512"/>
    <w:rsid w:val="00450CAA"/>
    <w:rsid w:val="00455460"/>
    <w:rsid w:val="00481CC8"/>
    <w:rsid w:val="00486B7E"/>
    <w:rsid w:val="0049403D"/>
    <w:rsid w:val="00494296"/>
    <w:rsid w:val="004A0A26"/>
    <w:rsid w:val="004B5A58"/>
    <w:rsid w:val="004B68E8"/>
    <w:rsid w:val="004C4CD8"/>
    <w:rsid w:val="004F4B09"/>
    <w:rsid w:val="005152F0"/>
    <w:rsid w:val="00522C21"/>
    <w:rsid w:val="005230E9"/>
    <w:rsid w:val="00523B2E"/>
    <w:rsid w:val="00554733"/>
    <w:rsid w:val="00570DEF"/>
    <w:rsid w:val="00572EF4"/>
    <w:rsid w:val="0057616C"/>
    <w:rsid w:val="005C1647"/>
    <w:rsid w:val="005D44DF"/>
    <w:rsid w:val="005D5273"/>
    <w:rsid w:val="005F1442"/>
    <w:rsid w:val="005F2BD8"/>
    <w:rsid w:val="005F43C8"/>
    <w:rsid w:val="00605EDF"/>
    <w:rsid w:val="00613127"/>
    <w:rsid w:val="00614633"/>
    <w:rsid w:val="00630461"/>
    <w:rsid w:val="0063413D"/>
    <w:rsid w:val="006921FD"/>
    <w:rsid w:val="006965AB"/>
    <w:rsid w:val="006A1609"/>
    <w:rsid w:val="006A4F6D"/>
    <w:rsid w:val="006B1F22"/>
    <w:rsid w:val="006B533B"/>
    <w:rsid w:val="006F0AAB"/>
    <w:rsid w:val="006F71CC"/>
    <w:rsid w:val="00702F04"/>
    <w:rsid w:val="007137E7"/>
    <w:rsid w:val="0072634B"/>
    <w:rsid w:val="00731D1B"/>
    <w:rsid w:val="0073222B"/>
    <w:rsid w:val="00761927"/>
    <w:rsid w:val="007627A6"/>
    <w:rsid w:val="00773DF5"/>
    <w:rsid w:val="00776EE6"/>
    <w:rsid w:val="00777F01"/>
    <w:rsid w:val="00781C27"/>
    <w:rsid w:val="007A75DF"/>
    <w:rsid w:val="007B301A"/>
    <w:rsid w:val="007B3A68"/>
    <w:rsid w:val="007B5CBB"/>
    <w:rsid w:val="007C08CC"/>
    <w:rsid w:val="007C0BFA"/>
    <w:rsid w:val="007E087C"/>
    <w:rsid w:val="007E0E17"/>
    <w:rsid w:val="007E72EF"/>
    <w:rsid w:val="008209B1"/>
    <w:rsid w:val="008257FB"/>
    <w:rsid w:val="00830A47"/>
    <w:rsid w:val="0083449C"/>
    <w:rsid w:val="008649B1"/>
    <w:rsid w:val="00864D20"/>
    <w:rsid w:val="008852F0"/>
    <w:rsid w:val="008A0761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47C05"/>
    <w:rsid w:val="009544E3"/>
    <w:rsid w:val="0097442D"/>
    <w:rsid w:val="009A2F35"/>
    <w:rsid w:val="009B3E89"/>
    <w:rsid w:val="009B6E4A"/>
    <w:rsid w:val="009D0843"/>
    <w:rsid w:val="009E336C"/>
    <w:rsid w:val="00A0148C"/>
    <w:rsid w:val="00A04116"/>
    <w:rsid w:val="00A1415B"/>
    <w:rsid w:val="00A14BBC"/>
    <w:rsid w:val="00A15B5B"/>
    <w:rsid w:val="00A16412"/>
    <w:rsid w:val="00A32485"/>
    <w:rsid w:val="00A32EFE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830C2"/>
    <w:rsid w:val="00A92F3E"/>
    <w:rsid w:val="00A97519"/>
    <w:rsid w:val="00AA4BC4"/>
    <w:rsid w:val="00AB2BDD"/>
    <w:rsid w:val="00AD371F"/>
    <w:rsid w:val="00AE07DC"/>
    <w:rsid w:val="00AF6FCF"/>
    <w:rsid w:val="00AF7534"/>
    <w:rsid w:val="00B002F7"/>
    <w:rsid w:val="00B00731"/>
    <w:rsid w:val="00B04631"/>
    <w:rsid w:val="00B13C0B"/>
    <w:rsid w:val="00B17EC1"/>
    <w:rsid w:val="00B22B90"/>
    <w:rsid w:val="00B54F5B"/>
    <w:rsid w:val="00B66647"/>
    <w:rsid w:val="00BA1888"/>
    <w:rsid w:val="00BA2FBF"/>
    <w:rsid w:val="00BA56F0"/>
    <w:rsid w:val="00BA599B"/>
    <w:rsid w:val="00BC1A21"/>
    <w:rsid w:val="00BD219A"/>
    <w:rsid w:val="00BE0A81"/>
    <w:rsid w:val="00BF0986"/>
    <w:rsid w:val="00C06CAE"/>
    <w:rsid w:val="00C122EE"/>
    <w:rsid w:val="00C34DEF"/>
    <w:rsid w:val="00C557B3"/>
    <w:rsid w:val="00C6729E"/>
    <w:rsid w:val="00C712B2"/>
    <w:rsid w:val="00C7314D"/>
    <w:rsid w:val="00C749C7"/>
    <w:rsid w:val="00C843FC"/>
    <w:rsid w:val="00C8740C"/>
    <w:rsid w:val="00C92F97"/>
    <w:rsid w:val="00C966F7"/>
    <w:rsid w:val="00CC1EFB"/>
    <w:rsid w:val="00CC2B5D"/>
    <w:rsid w:val="00CD6E43"/>
    <w:rsid w:val="00CF1BB4"/>
    <w:rsid w:val="00CF4CAA"/>
    <w:rsid w:val="00CF6730"/>
    <w:rsid w:val="00D1250E"/>
    <w:rsid w:val="00D20CBC"/>
    <w:rsid w:val="00D20E70"/>
    <w:rsid w:val="00D2164C"/>
    <w:rsid w:val="00D35F66"/>
    <w:rsid w:val="00D538BB"/>
    <w:rsid w:val="00D6706A"/>
    <w:rsid w:val="00D677B2"/>
    <w:rsid w:val="00D71AC3"/>
    <w:rsid w:val="00D826F5"/>
    <w:rsid w:val="00D90B85"/>
    <w:rsid w:val="00D97DBD"/>
    <w:rsid w:val="00DA0B2C"/>
    <w:rsid w:val="00DA1A79"/>
    <w:rsid w:val="00DA75E9"/>
    <w:rsid w:val="00DC0C85"/>
    <w:rsid w:val="00DC72E4"/>
    <w:rsid w:val="00DD0F0A"/>
    <w:rsid w:val="00DD565E"/>
    <w:rsid w:val="00DE2A70"/>
    <w:rsid w:val="00E253B6"/>
    <w:rsid w:val="00E327B2"/>
    <w:rsid w:val="00E46B7A"/>
    <w:rsid w:val="00E63099"/>
    <w:rsid w:val="00E73664"/>
    <w:rsid w:val="00E759D4"/>
    <w:rsid w:val="00E9044A"/>
    <w:rsid w:val="00EA1083"/>
    <w:rsid w:val="00EB0324"/>
    <w:rsid w:val="00EE2E1D"/>
    <w:rsid w:val="00EE3DF2"/>
    <w:rsid w:val="00F05238"/>
    <w:rsid w:val="00F17A69"/>
    <w:rsid w:val="00F20858"/>
    <w:rsid w:val="00F21202"/>
    <w:rsid w:val="00F2168C"/>
    <w:rsid w:val="00F40F1A"/>
    <w:rsid w:val="00F418B3"/>
    <w:rsid w:val="00F54FC3"/>
    <w:rsid w:val="00F82764"/>
    <w:rsid w:val="00F94565"/>
    <w:rsid w:val="00FB27C4"/>
    <w:rsid w:val="00FC25C4"/>
    <w:rsid w:val="00FC4B5A"/>
    <w:rsid w:val="00FD62D8"/>
    <w:rsid w:val="00FE1B4F"/>
    <w:rsid w:val="00FE21A8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3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nhideWhenUsed/>
    <w:qFormat/>
    <w:rsid w:val="00126369"/>
    <w:pPr>
      <w:outlineLvl w:val="1"/>
    </w:pPr>
  </w:style>
  <w:style w:type="paragraph" w:styleId="3">
    <w:name w:val="heading 3"/>
    <w:basedOn w:val="2"/>
    <w:next w:val="a"/>
    <w:link w:val="30"/>
    <w:unhideWhenUsed/>
    <w:qFormat/>
    <w:rsid w:val="00126369"/>
    <w:pPr>
      <w:outlineLvl w:val="2"/>
    </w:pPr>
  </w:style>
  <w:style w:type="paragraph" w:styleId="4">
    <w:name w:val="heading 4"/>
    <w:basedOn w:val="3"/>
    <w:next w:val="a"/>
    <w:link w:val="40"/>
    <w:unhideWhenUsed/>
    <w:qFormat/>
    <w:rsid w:val="001263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unhideWhenUsed/>
    <w:rsid w:val="00C92F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semiHidden/>
    <w:rsid w:val="00126369"/>
    <w:rPr>
      <w:rFonts w:ascii="Arial" w:hAnsi="Arial" w:cs="Arial"/>
      <w:b/>
      <w:bCs/>
      <w:color w:val="000080"/>
      <w:lang w:eastAsia="ru-RU"/>
    </w:rPr>
  </w:style>
  <w:style w:type="paragraph" w:styleId="ae">
    <w:name w:val="Body Text Indent"/>
    <w:basedOn w:val="a"/>
    <w:link w:val="af"/>
    <w:unhideWhenUsed/>
    <w:rsid w:val="00126369"/>
    <w:pPr>
      <w:shd w:val="clear" w:color="auto" w:fill="FFFFFF"/>
      <w:ind w:right="-1" w:firstLine="490"/>
      <w:jc w:val="both"/>
    </w:pPr>
    <w:rPr>
      <w:color w:val="000000"/>
      <w:w w:val="85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126369"/>
    <w:rPr>
      <w:color w:val="000000"/>
      <w:w w:val="85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nhideWhenUsed/>
    <w:rsid w:val="0012636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26369"/>
    <w:rPr>
      <w:rFonts w:ascii="Arial" w:hAnsi="Arial" w:cs="Arial"/>
      <w:lang w:eastAsia="ru-RU"/>
    </w:rPr>
  </w:style>
  <w:style w:type="paragraph" w:customStyle="1" w:styleId="af0">
    <w:name w:val="Заголовок статьи"/>
    <w:basedOn w:val="a"/>
    <w:next w:val="a"/>
    <w:rsid w:val="001263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1">
    <w:name w:val="Текст (лев. подпись)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Колонтитул (левый)"/>
    <w:basedOn w:val="af1"/>
    <w:next w:val="a"/>
    <w:rsid w:val="00126369"/>
    <w:rPr>
      <w:sz w:val="14"/>
      <w:szCs w:val="14"/>
    </w:rPr>
  </w:style>
  <w:style w:type="paragraph" w:customStyle="1" w:styleId="af3">
    <w:name w:val="Текст (прав. подпись)"/>
    <w:basedOn w:val="a"/>
    <w:next w:val="a"/>
    <w:rsid w:val="0012636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4">
    <w:name w:val="Колонтитул (правый)"/>
    <w:basedOn w:val="af3"/>
    <w:next w:val="a"/>
    <w:rsid w:val="00126369"/>
    <w:rPr>
      <w:sz w:val="14"/>
      <w:szCs w:val="14"/>
    </w:rPr>
  </w:style>
  <w:style w:type="paragraph" w:customStyle="1" w:styleId="af5">
    <w:name w:val="Комментарий"/>
    <w:basedOn w:val="a"/>
    <w:next w:val="a"/>
    <w:rsid w:val="001263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6">
    <w:name w:val="Комментарий пользователя"/>
    <w:basedOn w:val="af5"/>
    <w:next w:val="a"/>
    <w:rsid w:val="00126369"/>
    <w:pPr>
      <w:jc w:val="left"/>
    </w:pPr>
    <w:rPr>
      <w:color w:val="000080"/>
    </w:rPr>
  </w:style>
  <w:style w:type="paragraph" w:customStyle="1" w:styleId="af7">
    <w:name w:val="Оглавление"/>
    <w:basedOn w:val="a9"/>
    <w:next w:val="a"/>
    <w:rsid w:val="00126369"/>
    <w:pPr>
      <w:widowControl w:val="0"/>
      <w:ind w:left="140"/>
    </w:pPr>
  </w:style>
  <w:style w:type="paragraph" w:customStyle="1" w:styleId="af8">
    <w:name w:val="Основное меню"/>
    <w:basedOn w:val="a"/>
    <w:next w:val="a"/>
    <w:rsid w:val="001263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9">
    <w:name w:val="Переменная часть"/>
    <w:basedOn w:val="af8"/>
    <w:next w:val="a"/>
    <w:rsid w:val="00126369"/>
  </w:style>
  <w:style w:type="paragraph" w:customStyle="1" w:styleId="afa">
    <w:name w:val="Постоянная часть"/>
    <w:basedOn w:val="af8"/>
    <w:next w:val="a"/>
    <w:rsid w:val="00126369"/>
    <w:rPr>
      <w:b/>
      <w:bCs/>
      <w:u w:val="single"/>
    </w:rPr>
  </w:style>
  <w:style w:type="paragraph" w:customStyle="1" w:styleId="afb">
    <w:name w:val="Прижатый влево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Словарная статья"/>
    <w:basedOn w:val="a"/>
    <w:next w:val="a"/>
    <w:rsid w:val="0012636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d">
    <w:name w:val="Текст (справка)"/>
    <w:basedOn w:val="a"/>
    <w:next w:val="a"/>
    <w:rsid w:val="0012636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126369"/>
    <w:pPr>
      <w:ind w:left="720"/>
    </w:pPr>
  </w:style>
  <w:style w:type="character" w:customStyle="1" w:styleId="afe">
    <w:name w:val="Гипертекстовая ссылка"/>
    <w:basedOn w:val="aa"/>
    <w:rsid w:val="00126369"/>
    <w:rPr>
      <w:b/>
      <w:bCs/>
      <w:color w:val="008000"/>
      <w:sz w:val="20"/>
      <w:szCs w:val="20"/>
      <w:u w:val="single"/>
    </w:rPr>
  </w:style>
  <w:style w:type="character" w:customStyle="1" w:styleId="aff">
    <w:name w:val="Найденные слова"/>
    <w:basedOn w:val="aa"/>
    <w:rsid w:val="00126369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basedOn w:val="aa"/>
    <w:rsid w:val="00126369"/>
    <w:rPr>
      <w:b/>
      <w:bCs/>
      <w:color w:val="008080"/>
      <w:sz w:val="20"/>
      <w:szCs w:val="20"/>
    </w:rPr>
  </w:style>
  <w:style w:type="character" w:customStyle="1" w:styleId="aff1">
    <w:name w:val="Продолжение ссылки"/>
    <w:basedOn w:val="afe"/>
    <w:rsid w:val="00126369"/>
    <w:rPr>
      <w:b/>
      <w:bCs/>
      <w:color w:val="008000"/>
      <w:sz w:val="20"/>
      <w:szCs w:val="20"/>
      <w:u w:val="single"/>
    </w:rPr>
  </w:style>
  <w:style w:type="character" w:customStyle="1" w:styleId="aff2">
    <w:name w:val="Утратил силу"/>
    <w:basedOn w:val="aa"/>
    <w:rsid w:val="00126369"/>
    <w:rPr>
      <w:b/>
      <w:bCs/>
      <w:strike/>
      <w:color w:val="808000"/>
      <w:sz w:val="20"/>
      <w:szCs w:val="20"/>
    </w:rPr>
  </w:style>
  <w:style w:type="paragraph" w:customStyle="1" w:styleId="text">
    <w:name w:val="text"/>
    <w:basedOn w:val="a"/>
    <w:rsid w:val="000C13EC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0C13EC"/>
    <w:pPr>
      <w:ind w:firstLine="567"/>
      <w:jc w:val="both"/>
    </w:pPr>
    <w:rPr>
      <w:rFonts w:ascii="Arial" w:hAnsi="Arial" w:cs="Arial"/>
      <w:sz w:val="26"/>
      <w:szCs w:val="26"/>
    </w:rPr>
  </w:style>
  <w:style w:type="table" w:styleId="aff3">
    <w:name w:val="Table Grid"/>
    <w:basedOn w:val="a1"/>
    <w:uiPriority w:val="59"/>
    <w:rsid w:val="00E73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"/>
    <w:basedOn w:val="a"/>
    <w:rsid w:val="002F4760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E9044A"/>
    <w:pPr>
      <w:ind w:left="720"/>
    </w:pPr>
  </w:style>
  <w:style w:type="paragraph" w:customStyle="1" w:styleId="31">
    <w:name w:val="Абзац списка3"/>
    <w:basedOn w:val="a"/>
    <w:rsid w:val="006A1609"/>
    <w:pPr>
      <w:ind w:left="720"/>
    </w:pPr>
  </w:style>
  <w:style w:type="character" w:styleId="aff5">
    <w:name w:val="Emphasis"/>
    <w:basedOn w:val="a0"/>
    <w:qFormat/>
    <w:rsid w:val="006A1609"/>
    <w:rPr>
      <w:i/>
      <w:iCs/>
    </w:rPr>
  </w:style>
  <w:style w:type="paragraph" w:customStyle="1" w:styleId="ConsNormal">
    <w:name w:val="ConsNormal"/>
    <w:rsid w:val="002D5DCA"/>
    <w:pPr>
      <w:widowControl w:val="0"/>
      <w:snapToGrid w:val="0"/>
      <w:ind w:firstLine="720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270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B1AC-3524-44A6-AFE4-F7A93BD4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yarabay</cp:lastModifiedBy>
  <cp:revision>95</cp:revision>
  <cp:lastPrinted>2019-11-27T13:09:00Z</cp:lastPrinted>
  <dcterms:created xsi:type="dcterms:W3CDTF">2016-01-11T13:34:00Z</dcterms:created>
  <dcterms:modified xsi:type="dcterms:W3CDTF">2019-12-02T12:46:00Z</dcterms:modified>
</cp:coreProperties>
</file>