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31"/>
        <w:gridCol w:w="1652"/>
        <w:gridCol w:w="3971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C751F" w:rsidRDefault="006E47E9" w:rsidP="002C75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</w:p>
          <w:p w:rsidR="002003A6" w:rsidRPr="008E0539" w:rsidRDefault="008E0539" w:rsidP="002C751F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2C751F" w:rsidRDefault="006E47E9" w:rsidP="002C75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</w:p>
          <w:p w:rsidR="002003A6" w:rsidRPr="008E0539" w:rsidRDefault="008E0539" w:rsidP="002C751F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C0000C" w:rsidRDefault="00C0000C" w:rsidP="00C0000C">
      <w:pPr>
        <w:pStyle w:val="af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внесении   изменений   в    решение </w:t>
      </w:r>
    </w:p>
    <w:p w:rsidR="00C0000C" w:rsidRDefault="00C0000C" w:rsidP="00C0000C">
      <w:pPr>
        <w:pStyle w:val="af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Собрания     депутатов       Приволжского</w:t>
      </w:r>
    </w:p>
    <w:p w:rsidR="00C0000C" w:rsidRDefault="00C0000C" w:rsidP="00C0000C">
      <w:pPr>
        <w:pStyle w:val="af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Мариинско-Посадского района «О бюджете Приволжского сельского поселения Мариинско-Посадского района Чувашской  Республики   на  2020 год и на плановый период 2021 и 2022  годов»</w:t>
      </w:r>
    </w:p>
    <w:p w:rsidR="00C0000C" w:rsidRDefault="00C0000C" w:rsidP="00C0000C">
      <w:pPr>
        <w:pStyle w:val="af"/>
        <w:ind w:right="5385"/>
        <w:rPr>
          <w:rFonts w:ascii="Times New Roman" w:hAnsi="Times New Roman"/>
        </w:rPr>
      </w:pPr>
    </w:p>
    <w:p w:rsidR="00C0000C" w:rsidRDefault="00C0000C" w:rsidP="00C0000C">
      <w:pPr>
        <w:pStyle w:val="af"/>
        <w:spacing w:line="232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Приволжского сельского поселения</w:t>
      </w:r>
    </w:p>
    <w:p w:rsidR="00C0000C" w:rsidRDefault="00C0000C" w:rsidP="00C0000C">
      <w:pPr>
        <w:pStyle w:val="af"/>
        <w:spacing w:line="232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р</w:t>
      </w:r>
      <w:proofErr w:type="spellEnd"/>
      <w:r>
        <w:rPr>
          <w:rFonts w:ascii="Times New Roman" w:hAnsi="Times New Roman"/>
          <w:sz w:val="22"/>
          <w:szCs w:val="22"/>
        </w:rPr>
        <w:t xml:space="preserve"> е </w:t>
      </w:r>
      <w:proofErr w:type="spellStart"/>
      <w:r>
        <w:rPr>
          <w:rFonts w:ascii="Times New Roman" w:hAnsi="Times New Roman"/>
          <w:sz w:val="22"/>
          <w:szCs w:val="22"/>
        </w:rPr>
        <w:t>ш</w:t>
      </w:r>
      <w:proofErr w:type="spellEnd"/>
      <w:r>
        <w:rPr>
          <w:rFonts w:ascii="Times New Roman" w:hAnsi="Times New Roman"/>
          <w:sz w:val="22"/>
          <w:szCs w:val="22"/>
        </w:rPr>
        <w:t xml:space="preserve"> и л о:</w:t>
      </w:r>
    </w:p>
    <w:p w:rsidR="00C0000C" w:rsidRDefault="00C0000C" w:rsidP="00C0000C">
      <w:pPr>
        <w:pStyle w:val="af"/>
        <w:spacing w:line="232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C0000C" w:rsidRDefault="00C0000C" w:rsidP="00C0000C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внести в решение Собрания депутатов Приволжского сельского поселения Мариинско-Посадского района Чувашской Республики от 25.12.2019 года № С-69/1 «О бюджете Приволжского сельского поселения Мариинско-Посадского района Чувашской Республики на 2020 год и на плановый период 2021 и  2022 годов» следующие изменения:</w:t>
      </w:r>
    </w:p>
    <w:p w:rsidR="00C0000C" w:rsidRDefault="00C0000C" w:rsidP="00C0000C">
      <w:pPr>
        <w:numPr>
          <w:ilvl w:val="0"/>
          <w:numId w:val="2"/>
        </w:num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C0000C" w:rsidRDefault="00C0000C" w:rsidP="00C0000C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«1. Утвердить основные характеристики бюджета Приволжского сельского поселения Мариинско-Посадского района Чувашской Республики на 2020 год:</w:t>
      </w:r>
    </w:p>
    <w:p w:rsidR="00C0000C" w:rsidRDefault="00C0000C" w:rsidP="00C0000C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прогнозируемый общий объем доходов бюджета Приволжского сельского поселения Мариинско-Посадского района Чувашской Республики в сумме 7 319,0 тыс. рублей, в том числе объем безвозмездных поступлений –  4 982,8 тыс. рублей;</w:t>
      </w:r>
    </w:p>
    <w:p w:rsidR="00C0000C" w:rsidRDefault="00C0000C" w:rsidP="00C0000C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общий объем расходов  бюджета Приволжского  сельского поселения Мариинско-Посадского района Чувашской Республики  в сумме 7 593,5 тыс.  рублей; </w:t>
      </w:r>
    </w:p>
    <w:p w:rsidR="00C0000C" w:rsidRDefault="00C0000C" w:rsidP="00C0000C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предельный объем муниципального долга Приволжского сельского поселения Мариинско-Посадского района Чувашской Республики в сумме 0,0 тыс. рублей;</w:t>
      </w:r>
    </w:p>
    <w:p w:rsidR="00C0000C" w:rsidRDefault="00C0000C" w:rsidP="00C0000C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Приволжского сельского поселения Мариинско-Посадского района Чувашской Республики на 1 января 2021 года в сумме 0,0 тыс. рублей, в том числе верхний предел долга по муниципальным гарантиям Приволжского сельского поселения Мариинско-Посадского района Чувашской Республики 0,0 тыс. рублей;</w:t>
      </w:r>
    </w:p>
    <w:p w:rsidR="00C0000C" w:rsidRDefault="00C0000C" w:rsidP="00C0000C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Приволжского сельского поселения Мариинско-Посадского района Чувашской Республики в сумме 0,0 тыс. рублей;</w:t>
      </w:r>
    </w:p>
    <w:p w:rsidR="00C0000C" w:rsidRDefault="00C0000C" w:rsidP="00C0000C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прогнозируемый дефицит бюджета Приволжского сельского поселения Мариинско-Посадского района Чувашской Республики в сумме 274,5 тыс. рублей». </w:t>
      </w:r>
    </w:p>
    <w:p w:rsidR="00C0000C" w:rsidRDefault="00C0000C" w:rsidP="00C0000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Внести изменения в приложения 4,6,9 и 11  приложениями 1-4 соответственно к данному решению.</w:t>
      </w:r>
    </w:p>
    <w:p w:rsidR="00C0000C" w:rsidRDefault="00C0000C" w:rsidP="00C0000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Настоящее решение подлежит официальному опубликованию.</w:t>
      </w:r>
    </w:p>
    <w:p w:rsidR="00C0000C" w:rsidRDefault="00C0000C" w:rsidP="00C0000C">
      <w:pPr>
        <w:spacing w:line="360" w:lineRule="auto"/>
        <w:ind w:firstLine="709"/>
        <w:jc w:val="both"/>
        <w:rPr>
          <w:sz w:val="22"/>
          <w:szCs w:val="22"/>
        </w:rPr>
      </w:pPr>
    </w:p>
    <w:p w:rsidR="00C0000C" w:rsidRDefault="00C0000C" w:rsidP="00C0000C">
      <w:pPr>
        <w:rPr>
          <w:color w:val="000000"/>
        </w:rPr>
      </w:pPr>
      <w:r>
        <w:rPr>
          <w:color w:val="000000"/>
        </w:rPr>
        <w:t>Глава Приволжского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C0000C" w:rsidRDefault="00C0000C" w:rsidP="00C0000C">
      <w:pPr>
        <w:pStyle w:val="af"/>
        <w:tabs>
          <w:tab w:val="left" w:pos="9638"/>
        </w:tabs>
        <w:spacing w:line="204" w:lineRule="auto"/>
        <w:ind w:right="-1"/>
        <w:rPr>
          <w:color w:val="000000"/>
        </w:rPr>
      </w:pPr>
      <w:r>
        <w:rPr>
          <w:rFonts w:ascii="Times New Roman" w:hAnsi="Times New Roman"/>
          <w:sz w:val="22"/>
          <w:szCs w:val="22"/>
        </w:rPr>
        <w:t>Мариинско-Посадского района                                                                                     А.М. Архипов</w:t>
      </w:r>
      <w:r>
        <w:rPr>
          <w:color w:val="000000"/>
        </w:rPr>
        <w:t> </w:t>
      </w:r>
    </w:p>
    <w:p w:rsidR="00C0000C" w:rsidRDefault="00C0000C" w:rsidP="00C0000C">
      <w:pPr>
        <w:rPr>
          <w:sz w:val="18"/>
          <w:szCs w:val="18"/>
        </w:rPr>
        <w:sectPr w:rsidR="00C0000C">
          <w:pgSz w:w="11906" w:h="16838"/>
          <w:pgMar w:top="851" w:right="567" w:bottom="567" w:left="1701" w:header="709" w:footer="709" w:gutter="0"/>
          <w:cols w:space="720"/>
        </w:sectPr>
      </w:pPr>
    </w:p>
    <w:p w:rsidR="00C0000C" w:rsidRDefault="00C0000C" w:rsidP="002C751F">
      <w:pPr>
        <w:pStyle w:val="ad"/>
        <w:ind w:firstLine="694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C0000C" w:rsidRDefault="00C0000C" w:rsidP="002C751F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000C" w:rsidRDefault="00C0000C" w:rsidP="002C751F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Приволжского сельского поселения</w:t>
      </w:r>
    </w:p>
    <w:p w:rsidR="00C0000C" w:rsidRDefault="00C0000C" w:rsidP="002C751F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«___» _______ 2020г. № </w:t>
      </w:r>
    </w:p>
    <w:p w:rsidR="00C0000C" w:rsidRDefault="00C0000C" w:rsidP="00C0000C">
      <w:pPr>
        <w:pStyle w:val="ad"/>
        <w:rPr>
          <w:b/>
          <w:sz w:val="22"/>
          <w:szCs w:val="22"/>
        </w:rPr>
      </w:pPr>
    </w:p>
    <w:p w:rsidR="00C0000C" w:rsidRDefault="00C0000C" w:rsidP="00C0000C">
      <w:pPr>
        <w:pStyle w:val="ad"/>
        <w:rPr>
          <w:b/>
          <w:sz w:val="22"/>
          <w:szCs w:val="22"/>
        </w:rPr>
      </w:pPr>
    </w:p>
    <w:p w:rsidR="00C0000C" w:rsidRDefault="00C0000C" w:rsidP="00C0000C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C0000C" w:rsidRDefault="00C0000C" w:rsidP="00C0000C">
      <w:pPr>
        <w:pStyle w:val="af3"/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Приволжского сельского поселения на 2020 год</w:t>
      </w:r>
    </w:p>
    <w:p w:rsidR="00C0000C" w:rsidRDefault="00C0000C" w:rsidP="00C0000C">
      <w:pPr>
        <w:pStyle w:val="af3"/>
        <w:rPr>
          <w:b/>
          <w:sz w:val="22"/>
          <w:szCs w:val="22"/>
        </w:rPr>
      </w:pPr>
    </w:p>
    <w:p w:rsidR="00C0000C" w:rsidRDefault="00C0000C" w:rsidP="00C0000C">
      <w:pPr>
        <w:pStyle w:val="ad"/>
        <w:ind w:firstLine="6946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812"/>
        <w:gridCol w:w="1701"/>
      </w:tblGrid>
      <w:tr w:rsidR="00C0000C" w:rsidTr="00C0000C">
        <w:trPr>
          <w:trHeight w:val="10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</w:p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C0000C" w:rsidTr="00C000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000C" w:rsidTr="00C000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-1 230,5</w:t>
            </w:r>
          </w:p>
        </w:tc>
      </w:tr>
      <w:tr w:rsidR="00C0000C" w:rsidTr="00C000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-1 230,5</w:t>
            </w:r>
          </w:p>
        </w:tc>
      </w:tr>
      <w:tr w:rsidR="00C0000C" w:rsidTr="00C000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 (благоустройство дворовых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-2 430,5</w:t>
            </w:r>
          </w:p>
        </w:tc>
      </w:tr>
      <w:tr w:rsidR="00C0000C" w:rsidTr="00C000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rPr>
                <w:bCs/>
                <w:sz w:val="22"/>
                <w:szCs w:val="22"/>
                <w:lang w:val="en-US"/>
              </w:rPr>
            </w:pPr>
          </w:p>
          <w:p w:rsidR="00C0000C" w:rsidRDefault="00C000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bCs/>
                <w:sz w:val="22"/>
                <w:szCs w:val="22"/>
              </w:rPr>
              <w:t>сельских</w:t>
            </w:r>
            <w:proofErr w:type="gramEnd"/>
            <w:r>
              <w:rPr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1 200,0</w:t>
            </w:r>
          </w:p>
        </w:tc>
      </w:tr>
      <w:tr w:rsidR="00C0000C" w:rsidTr="00C000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000C" w:rsidTr="00C000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-1 230,5</w:t>
            </w:r>
          </w:p>
        </w:tc>
      </w:tr>
    </w:tbl>
    <w:p w:rsidR="00C0000C" w:rsidRDefault="00C0000C" w:rsidP="00C0000C">
      <w:pPr>
        <w:pStyle w:val="ad"/>
        <w:ind w:firstLine="6946"/>
        <w:rPr>
          <w:sz w:val="18"/>
          <w:szCs w:val="18"/>
        </w:rPr>
      </w:pPr>
    </w:p>
    <w:p w:rsidR="00C0000C" w:rsidRDefault="00C0000C" w:rsidP="00C0000C">
      <w:pPr>
        <w:pStyle w:val="ad"/>
        <w:ind w:firstLine="6946"/>
        <w:rPr>
          <w:sz w:val="18"/>
          <w:szCs w:val="18"/>
        </w:rPr>
      </w:pPr>
    </w:p>
    <w:p w:rsidR="00C0000C" w:rsidRDefault="00C0000C" w:rsidP="002C751F">
      <w:pPr>
        <w:pStyle w:val="ad"/>
        <w:ind w:firstLine="6946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C0000C" w:rsidRDefault="00C0000C" w:rsidP="002C751F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000C" w:rsidRDefault="00C0000C" w:rsidP="002C751F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Приволжского сельского поселения                                                                                                                                                     </w:t>
      </w:r>
    </w:p>
    <w:p w:rsidR="00C0000C" w:rsidRDefault="00C0000C" w:rsidP="002C751F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«___» _______ 2020 г. № </w:t>
      </w:r>
    </w:p>
    <w:p w:rsidR="00C0000C" w:rsidRDefault="00C0000C" w:rsidP="002C751F">
      <w:pPr>
        <w:pStyle w:val="7"/>
        <w:spacing w:before="0"/>
        <w:jc w:val="both"/>
        <w:rPr>
          <w:rFonts w:cs="Times New Roman"/>
          <w:b/>
          <w:caps/>
          <w:color w:val="auto"/>
          <w:sz w:val="20"/>
          <w:szCs w:val="20"/>
        </w:rPr>
      </w:pPr>
    </w:p>
    <w:p w:rsidR="00C0000C" w:rsidRDefault="00C0000C" w:rsidP="00C0000C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C0000C" w:rsidRDefault="00C0000C" w:rsidP="00C0000C">
      <w:pPr>
        <w:pStyle w:val="af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Приволжского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Приволжского сельского поселения Мариинско-Посадского района </w:t>
      </w:r>
    </w:p>
    <w:p w:rsidR="00C0000C" w:rsidRDefault="00C0000C" w:rsidP="00C0000C">
      <w:pPr>
        <w:pStyle w:val="af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2020 год</w:t>
      </w:r>
    </w:p>
    <w:p w:rsidR="00C0000C" w:rsidRDefault="00C0000C" w:rsidP="00C0000C">
      <w:pPr>
        <w:pStyle w:val="af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2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425"/>
        <w:gridCol w:w="19"/>
        <w:gridCol w:w="406"/>
        <w:gridCol w:w="19"/>
        <w:gridCol w:w="9"/>
        <w:gridCol w:w="1247"/>
        <w:gridCol w:w="428"/>
        <w:gridCol w:w="15"/>
        <w:gridCol w:w="832"/>
        <w:gridCol w:w="991"/>
        <w:gridCol w:w="992"/>
      </w:tblGrid>
      <w:tr w:rsidR="00C0000C" w:rsidTr="00C0000C">
        <w:trPr>
          <w:cantSplit/>
          <w:trHeight w:val="18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C0000C" w:rsidTr="00C0000C">
        <w:trPr>
          <w:cantSplit/>
          <w:trHeight w:val="41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C0000C" w:rsidTr="00C0000C">
        <w:trPr>
          <w:cantSplit/>
          <w:trHeight w:val="41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0"/>
                <w:szCs w:val="20"/>
              </w:rPr>
            </w:pPr>
          </w:p>
        </w:tc>
      </w:tr>
      <w:tr w:rsidR="00C0000C" w:rsidTr="00C0000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C0000C" w:rsidTr="00C0000C">
        <w:trPr>
          <w:cantSplit/>
          <w:trHeight w:val="15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C0000C" w:rsidTr="00C0000C">
        <w:trPr>
          <w:cantSplit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C0000C" w:rsidTr="00C0000C">
        <w:trPr>
          <w:cantSplit/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3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sz w:val="22"/>
                <w:szCs w:val="22"/>
              </w:rPr>
              <w:t>национальной</w:t>
            </w:r>
            <w:proofErr w:type="gramEnd"/>
            <w:r>
              <w:rPr>
                <w:b/>
                <w:sz w:val="22"/>
                <w:szCs w:val="22"/>
              </w:rPr>
              <w:t xml:space="preserve">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C0000C" w:rsidTr="00C0000C">
        <w:trPr>
          <w:cantSplit/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3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Ч900000000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9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Ч910000000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 населенных пунктов в рамках празднования 100-летия образования Чувашской </w:t>
            </w:r>
            <w:proofErr w:type="gramStart"/>
            <w:r>
              <w:rPr>
                <w:color w:val="000000"/>
                <w:sz w:val="22"/>
                <w:szCs w:val="22"/>
              </w:rPr>
              <w:t>автономной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00C" w:rsidTr="00C0000C">
        <w:trPr>
          <w:cantSplit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C0000C" w:rsidRDefault="00C0000C" w:rsidP="00C0000C">
      <w:pPr>
        <w:pStyle w:val="21"/>
        <w:widowControl w:val="0"/>
        <w:tabs>
          <w:tab w:val="left" w:pos="7620"/>
        </w:tabs>
        <w:spacing w:line="240" w:lineRule="auto"/>
        <w:ind w:firstLine="720"/>
        <w:jc w:val="center"/>
        <w:rPr>
          <w:sz w:val="18"/>
          <w:szCs w:val="18"/>
        </w:rPr>
      </w:pPr>
    </w:p>
    <w:p w:rsidR="00C0000C" w:rsidRDefault="00C0000C" w:rsidP="00C0000C">
      <w:pPr>
        <w:pStyle w:val="21"/>
        <w:widowControl w:val="0"/>
        <w:tabs>
          <w:tab w:val="left" w:pos="7620"/>
        </w:tabs>
        <w:spacing w:line="24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C0000C" w:rsidRDefault="00C0000C" w:rsidP="00C0000C">
      <w:pPr>
        <w:pStyle w:val="21"/>
        <w:widowControl w:val="0"/>
        <w:tabs>
          <w:tab w:val="left" w:pos="7620"/>
        </w:tabs>
        <w:spacing w:line="240" w:lineRule="auto"/>
        <w:ind w:firstLine="708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Приложение 3</w:t>
      </w:r>
    </w:p>
    <w:p w:rsidR="00C0000C" w:rsidRDefault="00C0000C" w:rsidP="00C0000C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000C" w:rsidRDefault="00C0000C" w:rsidP="00C0000C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Приволжского сельского поселения</w:t>
      </w:r>
    </w:p>
    <w:p w:rsidR="00C0000C" w:rsidRDefault="00C0000C" w:rsidP="00C0000C">
      <w:pPr>
        <w:ind w:firstLine="6946"/>
        <w:jc w:val="center"/>
        <w:rPr>
          <w:b/>
          <w:bCs/>
          <w:i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«___» _______ 2020 г</w:t>
      </w:r>
      <w:proofErr w:type="gramStart"/>
      <w:r>
        <w:rPr>
          <w:rFonts w:cs="Arial"/>
          <w:color w:val="000000"/>
          <w:sz w:val="18"/>
          <w:szCs w:val="18"/>
        </w:rPr>
        <w:t xml:space="preserve">.. №                                                    </w:t>
      </w:r>
      <w:proofErr w:type="gramEnd"/>
    </w:p>
    <w:p w:rsidR="00C0000C" w:rsidRDefault="00C0000C" w:rsidP="00C0000C">
      <w:pPr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pStyle w:val="7"/>
        <w:widowControl w:val="0"/>
        <w:jc w:val="center"/>
        <w:rPr>
          <w:rFonts w:cs="Times New Roman"/>
          <w:b/>
          <w:caps/>
          <w:color w:val="auto"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C0000C" w:rsidRDefault="00C0000C" w:rsidP="00C0000C">
      <w:pPr>
        <w:pStyle w:val="af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</w:p>
    <w:p w:rsidR="00C0000C" w:rsidRDefault="00C0000C" w:rsidP="00C0000C">
      <w:pPr>
        <w:pStyle w:val="af"/>
        <w:widowControl w:val="0"/>
        <w:jc w:val="center"/>
        <w:rPr>
          <w:b/>
          <w:sz w:val="22"/>
          <w:szCs w:val="22"/>
        </w:rPr>
      </w:pPr>
      <w:r>
        <w:rPr>
          <w:b/>
        </w:rPr>
        <w:t>Приволжского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C0000C" w:rsidRDefault="00C0000C" w:rsidP="00C0000C">
      <w:pPr>
        <w:pStyle w:val="af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Приволжского сельского</w:t>
      </w:r>
      <w:r>
        <w:rPr>
          <w:b/>
          <w:sz w:val="22"/>
          <w:szCs w:val="22"/>
        </w:rPr>
        <w:t xml:space="preserve"> поселения</w:t>
      </w:r>
    </w:p>
    <w:p w:rsidR="00C0000C" w:rsidRDefault="00C0000C" w:rsidP="00C0000C">
      <w:pPr>
        <w:pStyle w:val="af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2020 год</w:t>
      </w:r>
    </w:p>
    <w:p w:rsidR="00C0000C" w:rsidRDefault="00C0000C" w:rsidP="00C0000C">
      <w:pPr>
        <w:pStyle w:val="af"/>
        <w:widowControl w:val="0"/>
        <w:jc w:val="center"/>
        <w:rPr>
          <w:sz w:val="22"/>
          <w:szCs w:val="22"/>
        </w:rPr>
      </w:pPr>
    </w:p>
    <w:p w:rsidR="00C0000C" w:rsidRDefault="00C0000C" w:rsidP="00C0000C">
      <w:pPr>
        <w:pStyle w:val="21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66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5247"/>
        <w:gridCol w:w="1277"/>
        <w:gridCol w:w="570"/>
        <w:gridCol w:w="425"/>
        <w:gridCol w:w="425"/>
        <w:gridCol w:w="6"/>
        <w:gridCol w:w="1125"/>
        <w:gridCol w:w="10"/>
        <w:gridCol w:w="9"/>
      </w:tblGrid>
      <w:tr w:rsidR="00C0000C" w:rsidTr="00C0000C">
        <w:trPr>
          <w:cantSplit/>
          <w:trHeight w:val="3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C0000C" w:rsidTr="00C0000C">
        <w:trPr>
          <w:cantSplit/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C0000C" w:rsidTr="00C0000C"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pStyle w:val="afc"/>
              <w:rPr>
                <w:b w:val="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</w:tr>
      <w:tr w:rsidR="00C0000C" w:rsidTr="00C0000C"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C" w:rsidRDefault="00C0000C">
            <w:pPr>
              <w:pStyle w:val="afc"/>
              <w:rPr>
                <w:b w:val="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pStyle w:val="afc"/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0000C" w:rsidTr="00C0000C">
        <w:trPr>
          <w:gridAfter w:val="1"/>
          <w:wAfter w:w="9" w:type="dxa"/>
          <w:cantSplit/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-75,1</w:t>
            </w: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-75,1</w:t>
            </w: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sz w:val="22"/>
                <w:szCs w:val="22"/>
              </w:rPr>
              <w:t>национальной</w:t>
            </w:r>
            <w:proofErr w:type="gramEnd"/>
            <w:r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gridAfter w:val="1"/>
          <w:wAfter w:w="9" w:type="dxa"/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pStyle w:val="afc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-1 230,5</w:t>
            </w:r>
          </w:p>
        </w:tc>
      </w:tr>
      <w:tr w:rsidR="00C0000C" w:rsidTr="00C0000C">
        <w:trPr>
          <w:gridAfter w:val="1"/>
          <w:wAfter w:w="9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-1 230,5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 населенных пунктов в рамках празднования 100-летия образования Чувашской </w:t>
            </w:r>
            <w:proofErr w:type="gramStart"/>
            <w:r>
              <w:rPr>
                <w:color w:val="000000"/>
                <w:sz w:val="22"/>
                <w:szCs w:val="22"/>
              </w:rPr>
              <w:t>автономной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</w:tr>
      <w:tr w:rsidR="00C0000C" w:rsidTr="00C0000C">
        <w:trPr>
          <w:gridAfter w:val="2"/>
          <w:wAfter w:w="19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</w:tr>
      <w:tr w:rsidR="00C0000C" w:rsidTr="00C0000C">
        <w:trPr>
          <w:gridAfter w:val="1"/>
          <w:wAfter w:w="9" w:type="dxa"/>
          <w:cantSplit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00C" w:rsidTr="00C0000C">
        <w:trPr>
          <w:gridAfter w:val="1"/>
          <w:wAfter w:w="9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Ч900000000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</w:p>
        </w:tc>
      </w:tr>
      <w:tr w:rsidR="00C0000C" w:rsidTr="00C0000C">
        <w:trPr>
          <w:gridAfter w:val="1"/>
          <w:wAfter w:w="9" w:type="dxa"/>
          <w:cantSplit/>
          <w:trHeight w:val="9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Ч910000000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75,1</w:t>
            </w:r>
          </w:p>
        </w:tc>
      </w:tr>
      <w:tr w:rsidR="00C0000C" w:rsidTr="00C0000C">
        <w:trPr>
          <w:gridAfter w:val="1"/>
          <w:wAfter w:w="9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gridAfter w:val="1"/>
          <w:wAfter w:w="9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gridAfter w:val="1"/>
          <w:wAfter w:w="9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gridAfter w:val="1"/>
          <w:wAfter w:w="9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gridAfter w:val="1"/>
          <w:wAfter w:w="9" w:type="dxa"/>
          <w:cantSplit/>
          <w:trHeight w:val="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gridAfter w:val="1"/>
          <w:wAfter w:w="9" w:type="dxa"/>
          <w:cantSplit/>
          <w:trHeight w:val="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sz w:val="22"/>
                <w:szCs w:val="22"/>
              </w:rPr>
              <w:t>национальной</w:t>
            </w:r>
            <w:proofErr w:type="gramEnd"/>
            <w:r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gridAfter w:val="1"/>
          <w:wAfter w:w="9" w:type="dxa"/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pStyle w:val="afc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C0000C" w:rsidRDefault="00C0000C" w:rsidP="002C751F">
      <w:pPr>
        <w:pStyle w:val="ad"/>
        <w:ind w:left="6238" w:firstLine="708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C0000C" w:rsidRDefault="00C0000C" w:rsidP="002C751F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000C" w:rsidRDefault="00C0000C" w:rsidP="002C751F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Приволжского сельского поселения</w:t>
      </w:r>
    </w:p>
    <w:p w:rsidR="00C0000C" w:rsidRDefault="00C0000C" w:rsidP="002C751F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«___» _______ 2020г. № </w:t>
      </w:r>
    </w:p>
    <w:p w:rsidR="00C0000C" w:rsidRDefault="00C0000C" w:rsidP="002C751F">
      <w:pPr>
        <w:ind w:firstLine="6946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jc w:val="center"/>
        <w:rPr>
          <w:color w:val="000000"/>
          <w:sz w:val="18"/>
          <w:szCs w:val="18"/>
        </w:rPr>
      </w:pPr>
    </w:p>
    <w:p w:rsidR="00C0000C" w:rsidRDefault="00C0000C" w:rsidP="00C0000C">
      <w:pPr>
        <w:pStyle w:val="af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C0000C" w:rsidRDefault="00C0000C" w:rsidP="00C0000C">
      <w:pPr>
        <w:pStyle w:val="af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сельского поселения Мариинско-Посадского района </w:t>
      </w:r>
    </w:p>
    <w:p w:rsidR="00C0000C" w:rsidRDefault="00C0000C" w:rsidP="00C0000C">
      <w:pPr>
        <w:pStyle w:val="af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2020 год</w:t>
      </w:r>
    </w:p>
    <w:p w:rsidR="00C0000C" w:rsidRDefault="00C0000C" w:rsidP="00C0000C">
      <w:pPr>
        <w:pStyle w:val="af"/>
        <w:widowControl w:val="0"/>
        <w:jc w:val="center"/>
        <w:rPr>
          <w:sz w:val="22"/>
          <w:szCs w:val="22"/>
        </w:rPr>
      </w:pPr>
    </w:p>
    <w:p w:rsidR="00C0000C" w:rsidRDefault="00C0000C" w:rsidP="00C0000C">
      <w:pPr>
        <w:pStyle w:val="21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7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244"/>
        <w:gridCol w:w="425"/>
        <w:gridCol w:w="425"/>
        <w:gridCol w:w="19"/>
        <w:gridCol w:w="406"/>
        <w:gridCol w:w="19"/>
        <w:gridCol w:w="9"/>
        <w:gridCol w:w="1391"/>
        <w:gridCol w:w="8"/>
        <w:gridCol w:w="6"/>
        <w:gridCol w:w="556"/>
        <w:gridCol w:w="1272"/>
      </w:tblGrid>
      <w:tr w:rsidR="00C0000C" w:rsidTr="00C0000C">
        <w:trPr>
          <w:cantSplit/>
          <w:trHeight w:val="41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00C" w:rsidRDefault="00C0000C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C0000C" w:rsidTr="00C0000C">
        <w:trPr>
          <w:cantSplit/>
          <w:trHeight w:val="2693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C0000C" w:rsidTr="00C0000C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C0000C" w:rsidTr="00C0000C">
        <w:trPr>
          <w:cantSplit/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-1 230,5</w:t>
            </w:r>
          </w:p>
        </w:tc>
      </w:tr>
      <w:tr w:rsidR="00C0000C" w:rsidTr="00C0000C">
        <w:trPr>
          <w:cantSplit/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C0000C" w:rsidTr="00C0000C">
        <w:trPr>
          <w:cantSplit/>
          <w:trHeight w:val="1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sz w:val="22"/>
                <w:szCs w:val="22"/>
              </w:rPr>
              <w:t>национальной</w:t>
            </w:r>
            <w:proofErr w:type="gramEnd"/>
            <w:r>
              <w:rPr>
                <w:b/>
                <w:sz w:val="22"/>
                <w:szCs w:val="22"/>
              </w:rPr>
              <w:t xml:space="preserve">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C0000C" w:rsidTr="00C0000C">
        <w:trPr>
          <w:cantSplit/>
          <w:trHeight w:val="3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-75,1</w:t>
            </w:r>
          </w:p>
        </w:tc>
      </w:tr>
      <w:tr w:rsidR="00C0000C" w:rsidTr="00C0000C">
        <w:trPr>
          <w:cantSplit/>
          <w:trHeight w:val="1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3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Ч900000000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9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Ч910000000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Ч910100000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3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C0000C" w:rsidTr="00C0000C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pStyle w:val="af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</w:tr>
      <w:tr w:rsidR="00C0000C" w:rsidTr="00C0000C">
        <w:trPr>
          <w:cantSplit/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</w:p>
        </w:tc>
      </w:tr>
      <w:tr w:rsidR="00C0000C" w:rsidTr="00C0000C">
        <w:trPr>
          <w:cantSplit/>
          <w:trHeight w:val="3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-1 230,5</w:t>
            </w:r>
          </w:p>
        </w:tc>
      </w:tr>
      <w:tr w:rsidR="00C0000C" w:rsidTr="00C0000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-1 230,5</w:t>
            </w:r>
          </w:p>
        </w:tc>
      </w:tr>
      <w:tr w:rsidR="00C0000C" w:rsidTr="00C0000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-1 230,5</w:t>
            </w:r>
          </w:p>
        </w:tc>
      </w:tr>
      <w:tr w:rsidR="00C0000C" w:rsidTr="00C0000C">
        <w:trPr>
          <w:cantSplit/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C0000C" w:rsidTr="00C0000C">
        <w:trPr>
          <w:cantSplit/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 населенных пунктов в рамках празднования 100-летия образования Чувашской </w:t>
            </w:r>
            <w:proofErr w:type="gramStart"/>
            <w:r>
              <w:rPr>
                <w:color w:val="000000"/>
                <w:sz w:val="22"/>
                <w:szCs w:val="22"/>
              </w:rPr>
              <w:t>автономной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C0000C" w:rsidTr="00C0000C">
        <w:trPr>
          <w:cantSplit/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C0000C" w:rsidTr="00C0000C">
        <w:trPr>
          <w:cantSplit/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C0000C" w:rsidTr="00C0000C">
        <w:trPr>
          <w:cantSplit/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</w:tr>
      <w:tr w:rsidR="00C0000C" w:rsidTr="00C0000C">
        <w:trPr>
          <w:cantSplit/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</w:tr>
      <w:tr w:rsidR="00C0000C" w:rsidTr="00C0000C">
        <w:trPr>
          <w:cantSplit/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00C" w:rsidRDefault="00C0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-2 430,5</w:t>
            </w:r>
          </w:p>
        </w:tc>
      </w:tr>
      <w:tr w:rsidR="00C0000C" w:rsidTr="00C0000C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0C" w:rsidRDefault="00C0000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C0000C" w:rsidRDefault="00C0000C" w:rsidP="00C0000C">
      <w:pPr>
        <w:pStyle w:val="ad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000C" w:rsidRDefault="00C0000C" w:rsidP="00C0000C">
      <w:pPr>
        <w:pStyle w:val="ad"/>
        <w:ind w:firstLine="6946"/>
        <w:rPr>
          <w:sz w:val="18"/>
          <w:szCs w:val="18"/>
        </w:rPr>
      </w:pPr>
    </w:p>
    <w:p w:rsidR="00C0000C" w:rsidRDefault="00C0000C" w:rsidP="00C0000C">
      <w:pPr>
        <w:pStyle w:val="ad"/>
        <w:ind w:firstLine="6804"/>
        <w:rPr>
          <w:sz w:val="18"/>
          <w:szCs w:val="18"/>
        </w:rPr>
      </w:pPr>
    </w:p>
    <w:p w:rsidR="00C0000C" w:rsidRDefault="00C0000C" w:rsidP="00C0000C">
      <w:pPr>
        <w:jc w:val="right"/>
        <w:rPr>
          <w:color w:val="000000"/>
          <w:sz w:val="18"/>
          <w:szCs w:val="18"/>
        </w:rPr>
      </w:pPr>
    </w:p>
    <w:p w:rsidR="00C0000C" w:rsidRDefault="00C0000C" w:rsidP="00C0000C">
      <w:pPr>
        <w:jc w:val="right"/>
        <w:rPr>
          <w:color w:val="000000"/>
          <w:sz w:val="18"/>
          <w:szCs w:val="1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143F"/>
    <w:rsid w:val="001C353A"/>
    <w:rsid w:val="002003A6"/>
    <w:rsid w:val="00264BAD"/>
    <w:rsid w:val="002A259E"/>
    <w:rsid w:val="002A7867"/>
    <w:rsid w:val="002C751F"/>
    <w:rsid w:val="002F10AD"/>
    <w:rsid w:val="003A5841"/>
    <w:rsid w:val="00472D06"/>
    <w:rsid w:val="004A013F"/>
    <w:rsid w:val="00504D9E"/>
    <w:rsid w:val="00530EB9"/>
    <w:rsid w:val="0053512F"/>
    <w:rsid w:val="0058682B"/>
    <w:rsid w:val="005B1893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8E0D3C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94730"/>
    <w:rsid w:val="00BF2D58"/>
    <w:rsid w:val="00C0000C"/>
    <w:rsid w:val="00C349BC"/>
    <w:rsid w:val="00C362FC"/>
    <w:rsid w:val="00C42403"/>
    <w:rsid w:val="00C43763"/>
    <w:rsid w:val="00C56710"/>
    <w:rsid w:val="00C639C5"/>
    <w:rsid w:val="00C8033C"/>
    <w:rsid w:val="00CA086E"/>
    <w:rsid w:val="00CD3857"/>
    <w:rsid w:val="00D1448F"/>
    <w:rsid w:val="00D45991"/>
    <w:rsid w:val="00D74563"/>
    <w:rsid w:val="00D82D5D"/>
    <w:rsid w:val="00DC07FD"/>
    <w:rsid w:val="00DC35D6"/>
    <w:rsid w:val="00DE018E"/>
    <w:rsid w:val="00E15981"/>
    <w:rsid w:val="00E23EE7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0000C"/>
    <w:pPr>
      <w:keepNext/>
      <w:widowControl w:val="0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0000C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000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0000C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0000C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customStyle="1" w:styleId="70">
    <w:name w:val="Заголовок 7 Знак"/>
    <w:basedOn w:val="a0"/>
    <w:link w:val="7"/>
    <w:semiHidden/>
    <w:rsid w:val="00C000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0000C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0000C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C000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0000C"/>
    <w:rPr>
      <w:rFonts w:ascii="Arial" w:hAnsi="Arial"/>
      <w:sz w:val="22"/>
      <w:szCs w:val="22"/>
    </w:rPr>
  </w:style>
  <w:style w:type="character" w:styleId="a7">
    <w:name w:val="FollowedHyperlink"/>
    <w:uiPriority w:val="99"/>
    <w:semiHidden/>
    <w:unhideWhenUsed/>
    <w:rsid w:val="00C0000C"/>
    <w:rPr>
      <w:color w:val="800080"/>
      <w:u w:val="single"/>
    </w:rPr>
  </w:style>
  <w:style w:type="paragraph" w:styleId="12">
    <w:name w:val="toc 1"/>
    <w:basedOn w:val="a"/>
    <w:next w:val="a"/>
    <w:autoRedefine/>
    <w:semiHidden/>
    <w:unhideWhenUsed/>
    <w:rsid w:val="00C0000C"/>
    <w:rPr>
      <w:rFonts w:eastAsia="Times New Roman"/>
      <w:sz w:val="20"/>
      <w:szCs w:val="20"/>
    </w:rPr>
  </w:style>
  <w:style w:type="paragraph" w:styleId="31">
    <w:name w:val="toc 3"/>
    <w:basedOn w:val="a"/>
    <w:next w:val="a"/>
    <w:autoRedefine/>
    <w:semiHidden/>
    <w:unhideWhenUsed/>
    <w:rsid w:val="00C0000C"/>
    <w:pPr>
      <w:ind w:left="400"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C000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C0000C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C000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semiHidden/>
    <w:rsid w:val="00C0000C"/>
    <w:rPr>
      <w:sz w:val="24"/>
      <w:szCs w:val="24"/>
    </w:rPr>
  </w:style>
  <w:style w:type="paragraph" w:styleId="ac">
    <w:name w:val="caption"/>
    <w:basedOn w:val="a"/>
    <w:next w:val="a"/>
    <w:semiHidden/>
    <w:unhideWhenUsed/>
    <w:qFormat/>
    <w:rsid w:val="00C0000C"/>
    <w:pPr>
      <w:autoSpaceDE w:val="0"/>
      <w:autoSpaceDN w:val="0"/>
      <w:spacing w:before="444"/>
      <w:ind w:left="4820"/>
      <w:jc w:val="both"/>
    </w:pPr>
    <w:rPr>
      <w:rFonts w:ascii="TimesET" w:eastAsia="Times New Roman" w:hAnsi="TimesET"/>
      <w:sz w:val="20"/>
    </w:rPr>
  </w:style>
  <w:style w:type="paragraph" w:styleId="ad">
    <w:name w:val="Title"/>
    <w:basedOn w:val="a"/>
    <w:link w:val="ae"/>
    <w:qFormat/>
    <w:rsid w:val="00C0000C"/>
    <w:pPr>
      <w:jc w:val="center"/>
    </w:pPr>
    <w:rPr>
      <w:rFonts w:eastAsia="Times New Roman"/>
      <w:sz w:val="40"/>
      <w:szCs w:val="20"/>
    </w:rPr>
  </w:style>
  <w:style w:type="character" w:customStyle="1" w:styleId="ae">
    <w:name w:val="Название Знак"/>
    <w:basedOn w:val="a0"/>
    <w:link w:val="ad"/>
    <w:rsid w:val="00C0000C"/>
    <w:rPr>
      <w:sz w:val="40"/>
    </w:rPr>
  </w:style>
  <w:style w:type="paragraph" w:styleId="af">
    <w:name w:val="Body Text"/>
    <w:basedOn w:val="a"/>
    <w:link w:val="af0"/>
    <w:semiHidden/>
    <w:unhideWhenUsed/>
    <w:rsid w:val="00C0000C"/>
    <w:pPr>
      <w:ind w:right="684"/>
      <w:jc w:val="both"/>
    </w:pPr>
    <w:rPr>
      <w:rFonts w:ascii="TimesET" w:eastAsia="Times New Roman" w:hAnsi="TimesET"/>
    </w:rPr>
  </w:style>
  <w:style w:type="character" w:customStyle="1" w:styleId="af0">
    <w:name w:val="Основной текст Знак"/>
    <w:basedOn w:val="a0"/>
    <w:link w:val="af"/>
    <w:semiHidden/>
    <w:rsid w:val="00C0000C"/>
    <w:rPr>
      <w:rFonts w:ascii="TimesET" w:hAnsi="TimesET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0000C"/>
    <w:pPr>
      <w:ind w:right="684"/>
    </w:pPr>
    <w:rPr>
      <w:rFonts w:ascii="TimesET" w:eastAsia="Times New Roman" w:hAnsi="TimesET"/>
    </w:rPr>
  </w:style>
  <w:style w:type="character" w:customStyle="1" w:styleId="af2">
    <w:name w:val="Основной текст с отступом Знак"/>
    <w:basedOn w:val="a0"/>
    <w:link w:val="af1"/>
    <w:semiHidden/>
    <w:rsid w:val="00C0000C"/>
    <w:rPr>
      <w:rFonts w:ascii="TimesET" w:hAnsi="TimesET"/>
      <w:sz w:val="24"/>
      <w:szCs w:val="24"/>
    </w:rPr>
  </w:style>
  <w:style w:type="paragraph" w:styleId="af3">
    <w:name w:val="Subtitle"/>
    <w:basedOn w:val="a"/>
    <w:link w:val="af4"/>
    <w:qFormat/>
    <w:rsid w:val="00C0000C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Подзаголовок Знак"/>
    <w:basedOn w:val="a0"/>
    <w:link w:val="af3"/>
    <w:rsid w:val="00C0000C"/>
    <w:rPr>
      <w:sz w:val="28"/>
    </w:rPr>
  </w:style>
  <w:style w:type="paragraph" w:styleId="21">
    <w:name w:val="Body Text 2"/>
    <w:basedOn w:val="a"/>
    <w:link w:val="22"/>
    <w:semiHidden/>
    <w:unhideWhenUsed/>
    <w:rsid w:val="00C0000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C0000C"/>
    <w:rPr>
      <w:sz w:val="24"/>
      <w:szCs w:val="24"/>
    </w:rPr>
  </w:style>
  <w:style w:type="paragraph" w:styleId="32">
    <w:name w:val="Body Text 3"/>
    <w:basedOn w:val="a"/>
    <w:link w:val="33"/>
    <w:semiHidden/>
    <w:unhideWhenUsed/>
    <w:rsid w:val="00C0000C"/>
    <w:pPr>
      <w:ind w:right="684"/>
      <w:jc w:val="both"/>
    </w:pPr>
    <w:rPr>
      <w:rFonts w:ascii="TimesET" w:eastAsia="Times New Roman" w:hAnsi="TimesET"/>
      <w:i/>
      <w:iCs/>
    </w:rPr>
  </w:style>
  <w:style w:type="character" w:customStyle="1" w:styleId="33">
    <w:name w:val="Основной текст 3 Знак"/>
    <w:basedOn w:val="a0"/>
    <w:link w:val="32"/>
    <w:semiHidden/>
    <w:rsid w:val="00C0000C"/>
    <w:rPr>
      <w:rFonts w:ascii="TimesET" w:hAnsi="TimesET"/>
      <w:i/>
      <w:iCs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C0000C"/>
    <w:pPr>
      <w:ind w:firstLine="709"/>
      <w:jc w:val="both"/>
    </w:pPr>
    <w:rPr>
      <w:rFonts w:eastAsia="Times New Roman"/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0000C"/>
    <w:rPr>
      <w:color w:val="000000"/>
      <w:sz w:val="28"/>
      <w:szCs w:val="24"/>
    </w:rPr>
  </w:style>
  <w:style w:type="paragraph" w:styleId="34">
    <w:name w:val="Body Text Indent 3"/>
    <w:basedOn w:val="a"/>
    <w:link w:val="35"/>
    <w:semiHidden/>
    <w:unhideWhenUsed/>
    <w:rsid w:val="00C0000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C0000C"/>
    <w:rPr>
      <w:sz w:val="16"/>
      <w:szCs w:val="16"/>
    </w:rPr>
  </w:style>
  <w:style w:type="paragraph" w:styleId="af5">
    <w:name w:val="Document Map"/>
    <w:basedOn w:val="a"/>
    <w:link w:val="af6"/>
    <w:semiHidden/>
    <w:unhideWhenUsed/>
    <w:rsid w:val="00C0000C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C0000C"/>
    <w:rPr>
      <w:rFonts w:ascii="Tahoma" w:hAnsi="Tahoma"/>
      <w:shd w:val="clear" w:color="auto" w:fill="000080"/>
    </w:rPr>
  </w:style>
  <w:style w:type="paragraph" w:customStyle="1" w:styleId="af7">
    <w:name w:val="Комментарий"/>
    <w:basedOn w:val="a"/>
    <w:next w:val="a"/>
    <w:rsid w:val="00C0000C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8">
    <w:name w:val="Заголовок статьи"/>
    <w:basedOn w:val="a"/>
    <w:next w:val="a"/>
    <w:rsid w:val="00C0000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сновной текст с отступом1"/>
    <w:basedOn w:val="a"/>
    <w:rsid w:val="00C0000C"/>
    <w:pPr>
      <w:ind w:firstLine="709"/>
      <w:jc w:val="both"/>
    </w:pPr>
    <w:rPr>
      <w:rFonts w:eastAsia="Times New Roman"/>
      <w:sz w:val="28"/>
    </w:rPr>
  </w:style>
  <w:style w:type="paragraph" w:customStyle="1" w:styleId="af9">
    <w:name w:val="Текст (лев. подпись)"/>
    <w:basedOn w:val="a"/>
    <w:next w:val="a"/>
    <w:rsid w:val="00C000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Текст (прав. подпись)"/>
    <w:basedOn w:val="a"/>
    <w:next w:val="a"/>
    <w:rsid w:val="00C0000C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a"/>
    <w:rsid w:val="00C0000C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C0000C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Текст выноски1"/>
    <w:basedOn w:val="a"/>
    <w:rsid w:val="00C0000C"/>
    <w:rPr>
      <w:rFonts w:ascii="Tahoma" w:eastAsia="Times New Roman" w:hAnsi="Tahoma" w:cs="Tahoma"/>
      <w:sz w:val="16"/>
      <w:szCs w:val="16"/>
    </w:rPr>
  </w:style>
  <w:style w:type="paragraph" w:customStyle="1" w:styleId="15">
    <w:name w:val="Абзац списка1"/>
    <w:basedOn w:val="a"/>
    <w:rsid w:val="00C0000C"/>
    <w:pPr>
      <w:ind w:left="720"/>
    </w:pPr>
    <w:rPr>
      <w:rFonts w:eastAsia="Times New Roman"/>
    </w:rPr>
  </w:style>
  <w:style w:type="paragraph" w:customStyle="1" w:styleId="afb">
    <w:name w:val="Таблицы (моноширинный)"/>
    <w:basedOn w:val="a"/>
    <w:next w:val="a"/>
    <w:rsid w:val="00C0000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Title">
    <w:name w:val="ConsPlusTitle"/>
    <w:rsid w:val="00C000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полужирный По ширине"/>
    <w:basedOn w:val="a"/>
    <w:rsid w:val="00C0000C"/>
    <w:pPr>
      <w:jc w:val="both"/>
    </w:pPr>
    <w:rPr>
      <w:rFonts w:eastAsia="Times New Roman"/>
      <w:b/>
      <w:bCs/>
      <w:szCs w:val="20"/>
    </w:rPr>
  </w:style>
  <w:style w:type="paragraph" w:customStyle="1" w:styleId="16">
    <w:name w:val="Стиль1"/>
    <w:basedOn w:val="a"/>
    <w:rsid w:val="00C0000C"/>
    <w:pPr>
      <w:widowControl w:val="0"/>
      <w:snapToGrid w:val="0"/>
      <w:ind w:left="227"/>
    </w:pPr>
    <w:rPr>
      <w:rFonts w:eastAsia="Times New Roman"/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000C"/>
    <w:pPr>
      <w:jc w:val="both"/>
    </w:pPr>
    <w:rPr>
      <w:rFonts w:eastAsia="Times New Roman"/>
      <w:b/>
      <w:bCs/>
      <w:szCs w:val="20"/>
    </w:rPr>
  </w:style>
  <w:style w:type="character" w:styleId="afd">
    <w:name w:val="page number"/>
    <w:semiHidden/>
    <w:unhideWhenUsed/>
    <w:rsid w:val="00C0000C"/>
    <w:rPr>
      <w:rFonts w:ascii="Times New Roman" w:hAnsi="Times New Roman" w:cs="Times New Roman" w:hint="default"/>
    </w:rPr>
  </w:style>
  <w:style w:type="character" w:customStyle="1" w:styleId="BalloonTextChar">
    <w:name w:val="Balloon Text Char"/>
    <w:rsid w:val="00C0000C"/>
    <w:rPr>
      <w:rFonts w:ascii="Tahoma" w:hAnsi="Tahoma" w:cs="Tahoma" w:hint="default"/>
      <w:sz w:val="16"/>
      <w:szCs w:val="16"/>
    </w:rPr>
  </w:style>
  <w:style w:type="character" w:customStyle="1" w:styleId="afe">
    <w:name w:val="Цветовое выделение"/>
    <w:rsid w:val="00C0000C"/>
    <w:rPr>
      <w:b/>
      <w:bCs/>
      <w:color w:val="000080"/>
      <w:szCs w:val="20"/>
    </w:rPr>
  </w:style>
  <w:style w:type="character" w:customStyle="1" w:styleId="aff">
    <w:name w:val="Гипертекстовая ссылка"/>
    <w:rsid w:val="00C0000C"/>
    <w:rPr>
      <w:b/>
      <w:bCs/>
      <w:color w:val="008000"/>
      <w:szCs w:val="20"/>
      <w:u w:val="single"/>
    </w:rPr>
  </w:style>
  <w:style w:type="table" w:styleId="aff0">
    <w:name w:val="Table Grid"/>
    <w:basedOn w:val="a1"/>
    <w:rsid w:val="00C0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2019-10-25T12:27:00Z</cp:lastPrinted>
  <dcterms:created xsi:type="dcterms:W3CDTF">2020-12-15T10:40:00Z</dcterms:created>
  <dcterms:modified xsi:type="dcterms:W3CDTF">2020-12-15T10:40:00Z</dcterms:modified>
</cp:coreProperties>
</file>