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4" w:rsidRPr="00743743" w:rsidRDefault="00CF3D24" w:rsidP="00CF3D24">
      <w:pPr>
        <w:rPr>
          <w:color w:val="0D0D0D" w:themeColor="text1" w:themeTint="F2"/>
          <w:szCs w:val="28"/>
        </w:rPr>
      </w:pPr>
    </w:p>
    <w:p w:rsidR="00CF3D24" w:rsidRPr="00743743" w:rsidRDefault="002038AB" w:rsidP="00CF3D24">
      <w:pPr>
        <w:rPr>
          <w:color w:val="0D0D0D" w:themeColor="text1" w:themeTint="F2"/>
          <w:szCs w:val="28"/>
        </w:rPr>
      </w:pPr>
      <w:r>
        <w:rPr>
          <w:color w:val="0D0D0D" w:themeColor="text1" w:themeTint="F2"/>
          <w:szCs w:val="28"/>
        </w:rPr>
        <w:t>ПРОЕКТ</w:t>
      </w:r>
    </w:p>
    <w:p w:rsidR="00CF3D24" w:rsidRPr="00743743" w:rsidRDefault="00CF3D24" w:rsidP="00CF3D24">
      <w:pPr>
        <w:rPr>
          <w:color w:val="0D0D0D" w:themeColor="text1" w:themeTint="F2"/>
          <w:szCs w:val="28"/>
        </w:rPr>
      </w:pPr>
    </w:p>
    <w:p w:rsidR="00CF3D24" w:rsidRPr="00743743" w:rsidRDefault="00CF3D24" w:rsidP="00CF3D24">
      <w:pPr>
        <w:rPr>
          <w:color w:val="0D0D0D" w:themeColor="text1" w:themeTint="F2"/>
          <w:szCs w:val="28"/>
        </w:rPr>
      </w:pPr>
    </w:p>
    <w:p w:rsidR="00EB6132" w:rsidRPr="00743743" w:rsidRDefault="00EB6132" w:rsidP="00EB6132">
      <w:pPr>
        <w:tabs>
          <w:tab w:val="left" w:pos="5353"/>
        </w:tabs>
        <w:ind w:right="4973"/>
        <w:jc w:val="both"/>
        <w:rPr>
          <w:b/>
          <w:color w:val="0D0D0D" w:themeColor="text1" w:themeTint="F2"/>
          <w:sz w:val="26"/>
          <w:szCs w:val="26"/>
        </w:rPr>
      </w:pPr>
      <w:r w:rsidRPr="00743743">
        <w:rPr>
          <w:b/>
          <w:bCs/>
          <w:color w:val="0D0D0D" w:themeColor="text1" w:themeTint="F2"/>
          <w:sz w:val="26"/>
          <w:szCs w:val="26"/>
        </w:rPr>
        <w:t xml:space="preserve">Об утверждении Правил реструктуризации денежных обязательств (задолженности по денежным обязательствам) перед </w:t>
      </w:r>
      <w:r w:rsidR="000A6099" w:rsidRPr="00743743">
        <w:rPr>
          <w:b/>
          <w:bCs/>
          <w:color w:val="0D0D0D" w:themeColor="text1" w:themeTint="F2"/>
          <w:sz w:val="26"/>
          <w:szCs w:val="26"/>
        </w:rPr>
        <w:t xml:space="preserve"> Приволжским сельским поселением Мариинско-Посадского</w:t>
      </w:r>
      <w:r w:rsidRPr="00743743">
        <w:rPr>
          <w:b/>
          <w:bCs/>
          <w:color w:val="0D0D0D" w:themeColor="text1" w:themeTint="F2"/>
          <w:sz w:val="26"/>
          <w:szCs w:val="26"/>
        </w:rPr>
        <w:t xml:space="preserve"> район</w:t>
      </w:r>
      <w:r w:rsidR="000A6099" w:rsidRPr="00743743">
        <w:rPr>
          <w:b/>
          <w:bCs/>
          <w:color w:val="0D0D0D" w:themeColor="text1" w:themeTint="F2"/>
          <w:sz w:val="26"/>
          <w:szCs w:val="26"/>
        </w:rPr>
        <w:t xml:space="preserve">а </w:t>
      </w:r>
      <w:r w:rsidRPr="00743743">
        <w:rPr>
          <w:b/>
          <w:bCs/>
          <w:color w:val="0D0D0D" w:themeColor="text1" w:themeTint="F2"/>
          <w:sz w:val="26"/>
          <w:szCs w:val="26"/>
        </w:rPr>
        <w:t>Чувашской Республики как публично-правовым образованием</w:t>
      </w:r>
    </w:p>
    <w:p w:rsidR="00EB6132" w:rsidRPr="00743743" w:rsidRDefault="00EB6132" w:rsidP="00EB6132">
      <w:pPr>
        <w:ind w:firstLine="540"/>
        <w:jc w:val="both"/>
        <w:rPr>
          <w:color w:val="0D0D0D" w:themeColor="text1" w:themeTint="F2"/>
          <w:sz w:val="26"/>
          <w:szCs w:val="26"/>
        </w:rPr>
      </w:pPr>
    </w:p>
    <w:p w:rsidR="00EB6132" w:rsidRPr="00743743" w:rsidRDefault="00EB6132" w:rsidP="00EB6132">
      <w:pPr>
        <w:pStyle w:val="Default"/>
        <w:rPr>
          <w:color w:val="0D0D0D" w:themeColor="text1" w:themeTint="F2"/>
        </w:rPr>
      </w:pPr>
    </w:p>
    <w:p w:rsidR="00EB6132" w:rsidRPr="00743743" w:rsidRDefault="00EB6132" w:rsidP="00EB6132">
      <w:pPr>
        <w:ind w:firstLine="709"/>
        <w:jc w:val="both"/>
        <w:rPr>
          <w:color w:val="0D0D0D" w:themeColor="text1" w:themeTint="F2"/>
          <w:sz w:val="26"/>
          <w:szCs w:val="26"/>
        </w:rPr>
      </w:pPr>
      <w:r w:rsidRPr="00743743">
        <w:rPr>
          <w:color w:val="0D0D0D" w:themeColor="text1" w:themeTint="F2"/>
        </w:rPr>
        <w:t xml:space="preserve"> </w:t>
      </w:r>
      <w:r w:rsidRPr="00743743">
        <w:rPr>
          <w:color w:val="0D0D0D" w:themeColor="text1" w:themeTint="F2"/>
          <w:sz w:val="26"/>
          <w:szCs w:val="26"/>
        </w:rPr>
        <w:t xml:space="preserve">В соответствии с пунктом 3 статьи 93.8 Бюджетного кодекса Российской Федерации, Положением о регулировании бюджетных правоотношений в </w:t>
      </w:r>
      <w:r w:rsidR="000A6099" w:rsidRPr="00743743">
        <w:rPr>
          <w:color w:val="0D0D0D" w:themeColor="text1" w:themeTint="F2"/>
          <w:sz w:val="26"/>
          <w:szCs w:val="26"/>
        </w:rPr>
        <w:t xml:space="preserve"> Приволжском сельском поселении Мариинско-Посадского</w:t>
      </w:r>
      <w:r w:rsidRPr="00743743">
        <w:rPr>
          <w:color w:val="0D0D0D" w:themeColor="text1" w:themeTint="F2"/>
          <w:sz w:val="26"/>
          <w:szCs w:val="26"/>
        </w:rPr>
        <w:t xml:space="preserve"> район</w:t>
      </w:r>
      <w:r w:rsidR="000A6099" w:rsidRPr="00743743">
        <w:rPr>
          <w:color w:val="0D0D0D" w:themeColor="text1" w:themeTint="F2"/>
          <w:sz w:val="26"/>
          <w:szCs w:val="26"/>
        </w:rPr>
        <w:t>а</w:t>
      </w:r>
      <w:r w:rsidRPr="00743743">
        <w:rPr>
          <w:color w:val="0D0D0D" w:themeColor="text1" w:themeTint="F2"/>
          <w:sz w:val="26"/>
          <w:szCs w:val="26"/>
        </w:rPr>
        <w:t xml:space="preserve"> Чувашской Республики,</w:t>
      </w:r>
      <w:r w:rsidR="000A6099" w:rsidRPr="00743743">
        <w:rPr>
          <w:color w:val="0D0D0D" w:themeColor="text1" w:themeTint="F2"/>
          <w:sz w:val="26"/>
          <w:szCs w:val="26"/>
        </w:rPr>
        <w:t xml:space="preserve"> утвержденны</w:t>
      </w:r>
      <w:r w:rsidRPr="00743743">
        <w:rPr>
          <w:color w:val="0D0D0D" w:themeColor="text1" w:themeTint="F2"/>
          <w:sz w:val="26"/>
          <w:szCs w:val="26"/>
        </w:rPr>
        <w:t xml:space="preserve">м решением Собрания депутатов </w:t>
      </w:r>
      <w:r w:rsidR="000A6099" w:rsidRPr="00743743">
        <w:rPr>
          <w:color w:val="0D0D0D" w:themeColor="text1" w:themeTint="F2"/>
          <w:sz w:val="26"/>
          <w:szCs w:val="26"/>
        </w:rPr>
        <w:t xml:space="preserve"> Приволжского сельского поселения </w:t>
      </w:r>
      <w:r w:rsidRPr="00743743">
        <w:rPr>
          <w:color w:val="0D0D0D" w:themeColor="text1" w:themeTint="F2"/>
          <w:sz w:val="26"/>
          <w:szCs w:val="26"/>
        </w:rPr>
        <w:t xml:space="preserve">от </w:t>
      </w:r>
      <w:r w:rsidR="000A6099" w:rsidRPr="00743743">
        <w:rPr>
          <w:color w:val="0D0D0D" w:themeColor="text1" w:themeTint="F2"/>
          <w:sz w:val="26"/>
          <w:szCs w:val="26"/>
        </w:rPr>
        <w:t>27.12.</w:t>
      </w:r>
      <w:r w:rsidRPr="00743743">
        <w:rPr>
          <w:color w:val="0D0D0D" w:themeColor="text1" w:themeTint="F2"/>
          <w:sz w:val="26"/>
          <w:szCs w:val="26"/>
        </w:rPr>
        <w:t>2013 №</w:t>
      </w:r>
      <w:r w:rsidR="000A6099" w:rsidRPr="00743743">
        <w:rPr>
          <w:color w:val="0D0D0D" w:themeColor="text1" w:themeTint="F2"/>
          <w:sz w:val="26"/>
          <w:szCs w:val="26"/>
        </w:rPr>
        <w:t xml:space="preserve"> С-57</w:t>
      </w:r>
      <w:r w:rsidRPr="00743743">
        <w:rPr>
          <w:color w:val="0D0D0D" w:themeColor="text1" w:themeTint="F2"/>
          <w:sz w:val="26"/>
          <w:szCs w:val="26"/>
        </w:rPr>
        <w:t>/</w:t>
      </w:r>
      <w:r w:rsidR="000A6099" w:rsidRPr="00743743">
        <w:rPr>
          <w:color w:val="0D0D0D" w:themeColor="text1" w:themeTint="F2"/>
          <w:sz w:val="26"/>
          <w:szCs w:val="26"/>
        </w:rPr>
        <w:t>2</w:t>
      </w:r>
      <w:r w:rsidRPr="00743743">
        <w:rPr>
          <w:color w:val="0D0D0D" w:themeColor="text1" w:themeTint="F2"/>
          <w:sz w:val="26"/>
          <w:szCs w:val="26"/>
        </w:rPr>
        <w:t xml:space="preserve">, администрация </w:t>
      </w:r>
      <w:r w:rsidR="000A6099" w:rsidRPr="00743743">
        <w:rPr>
          <w:color w:val="0D0D0D" w:themeColor="text1" w:themeTint="F2"/>
          <w:sz w:val="26"/>
          <w:szCs w:val="26"/>
        </w:rPr>
        <w:t xml:space="preserve"> Приволжского сельского поселения </w:t>
      </w:r>
      <w:r w:rsidRPr="00743743">
        <w:rPr>
          <w:color w:val="0D0D0D" w:themeColor="text1" w:themeTint="F2"/>
          <w:sz w:val="26"/>
          <w:szCs w:val="26"/>
        </w:rPr>
        <w:t xml:space="preserve">Мариинско-Посадского района Чувашской Республики </w:t>
      </w:r>
      <w:proofErr w:type="spellStart"/>
      <w:proofErr w:type="gramStart"/>
      <w:r w:rsidRPr="00743743">
        <w:rPr>
          <w:color w:val="0D0D0D" w:themeColor="text1" w:themeTint="F2"/>
          <w:sz w:val="26"/>
          <w:szCs w:val="26"/>
        </w:rPr>
        <w:t>п</w:t>
      </w:r>
      <w:proofErr w:type="spellEnd"/>
      <w:proofErr w:type="gramEnd"/>
      <w:r w:rsidRPr="00743743">
        <w:rPr>
          <w:color w:val="0D0D0D" w:themeColor="text1" w:themeTint="F2"/>
          <w:sz w:val="26"/>
          <w:szCs w:val="26"/>
        </w:rPr>
        <w:t xml:space="preserve"> о с т а </w:t>
      </w:r>
      <w:proofErr w:type="spellStart"/>
      <w:r w:rsidRPr="00743743">
        <w:rPr>
          <w:color w:val="0D0D0D" w:themeColor="text1" w:themeTint="F2"/>
          <w:sz w:val="26"/>
          <w:szCs w:val="26"/>
        </w:rPr>
        <w:t>н</w:t>
      </w:r>
      <w:proofErr w:type="spellEnd"/>
      <w:r w:rsidRPr="00743743">
        <w:rPr>
          <w:color w:val="0D0D0D" w:themeColor="text1" w:themeTint="F2"/>
          <w:sz w:val="26"/>
          <w:szCs w:val="26"/>
        </w:rPr>
        <w:t xml:space="preserve"> о в л я е т:</w:t>
      </w:r>
    </w:p>
    <w:p w:rsidR="00EB6132" w:rsidRPr="00743743" w:rsidRDefault="00EB6132" w:rsidP="00EB6132">
      <w:pPr>
        <w:pStyle w:val="Default"/>
        <w:rPr>
          <w:color w:val="0D0D0D" w:themeColor="text1" w:themeTint="F2"/>
        </w:rPr>
      </w:pPr>
    </w:p>
    <w:p w:rsidR="00EB6132" w:rsidRPr="00743743" w:rsidRDefault="00EB6132" w:rsidP="00EB6132">
      <w:pPr>
        <w:pStyle w:val="Default"/>
        <w:ind w:firstLine="708"/>
        <w:jc w:val="both"/>
        <w:rPr>
          <w:color w:val="0D0D0D" w:themeColor="text1" w:themeTint="F2"/>
          <w:sz w:val="26"/>
          <w:szCs w:val="26"/>
        </w:rPr>
      </w:pPr>
      <w:r w:rsidRPr="00743743">
        <w:rPr>
          <w:color w:val="0D0D0D" w:themeColor="text1" w:themeTint="F2"/>
          <w:sz w:val="26"/>
          <w:szCs w:val="26"/>
        </w:rPr>
        <w:t>1. Утвердить Правила реструктуризации денежных обязательств (задолженности по денежным обязательствам) перед</w:t>
      </w:r>
      <w:r w:rsidR="000A6099" w:rsidRPr="00743743">
        <w:rPr>
          <w:color w:val="0D0D0D" w:themeColor="text1" w:themeTint="F2"/>
          <w:sz w:val="26"/>
          <w:szCs w:val="26"/>
        </w:rPr>
        <w:t xml:space="preserve"> Приволжским сельским поселением</w:t>
      </w:r>
      <w:r w:rsidRPr="00743743">
        <w:rPr>
          <w:color w:val="0D0D0D" w:themeColor="text1" w:themeTint="F2"/>
          <w:sz w:val="26"/>
          <w:szCs w:val="26"/>
        </w:rPr>
        <w:t xml:space="preserve"> Мари</w:t>
      </w:r>
      <w:r w:rsidR="000A6099" w:rsidRPr="00743743">
        <w:rPr>
          <w:color w:val="0D0D0D" w:themeColor="text1" w:themeTint="F2"/>
          <w:sz w:val="26"/>
          <w:szCs w:val="26"/>
        </w:rPr>
        <w:t>инско-Посадского</w:t>
      </w:r>
      <w:r w:rsidRPr="00743743">
        <w:rPr>
          <w:color w:val="0D0D0D" w:themeColor="text1" w:themeTint="F2"/>
          <w:sz w:val="26"/>
          <w:szCs w:val="26"/>
        </w:rPr>
        <w:t xml:space="preserve"> район</w:t>
      </w:r>
      <w:r w:rsidR="000A6099" w:rsidRPr="00743743">
        <w:rPr>
          <w:color w:val="0D0D0D" w:themeColor="text1" w:themeTint="F2"/>
          <w:sz w:val="26"/>
          <w:szCs w:val="26"/>
        </w:rPr>
        <w:t>а</w:t>
      </w:r>
      <w:r w:rsidRPr="00743743">
        <w:rPr>
          <w:color w:val="0D0D0D" w:themeColor="text1" w:themeTint="F2"/>
          <w:sz w:val="26"/>
          <w:szCs w:val="26"/>
        </w:rPr>
        <w:t xml:space="preserve">м Чувашской Республики как публично-правовым образованием (прилагается). </w:t>
      </w:r>
    </w:p>
    <w:p w:rsidR="00EB6132" w:rsidRPr="00743743" w:rsidRDefault="00EB6132" w:rsidP="00EB6132">
      <w:pPr>
        <w:pStyle w:val="Default"/>
        <w:ind w:firstLine="708"/>
        <w:jc w:val="both"/>
        <w:rPr>
          <w:color w:val="0D0D0D" w:themeColor="text1" w:themeTint="F2"/>
          <w:sz w:val="26"/>
          <w:szCs w:val="26"/>
        </w:rPr>
      </w:pPr>
      <w:r w:rsidRPr="00743743">
        <w:rPr>
          <w:color w:val="0D0D0D" w:themeColor="text1" w:themeTint="F2"/>
          <w:sz w:val="26"/>
          <w:szCs w:val="26"/>
        </w:rPr>
        <w:t xml:space="preserve">2. Настоящее постановление вступает в силу с момента подписания. </w:t>
      </w:r>
    </w:p>
    <w:p w:rsidR="00EB6132" w:rsidRPr="00743743" w:rsidRDefault="00EB6132" w:rsidP="00EB6132">
      <w:pPr>
        <w:rPr>
          <w:color w:val="0D0D0D" w:themeColor="text1" w:themeTint="F2"/>
          <w:sz w:val="26"/>
          <w:szCs w:val="26"/>
        </w:rPr>
      </w:pPr>
    </w:p>
    <w:p w:rsidR="00EB6132" w:rsidRPr="00743743" w:rsidRDefault="00EB6132" w:rsidP="00EB6132">
      <w:pPr>
        <w:rPr>
          <w:color w:val="0D0D0D" w:themeColor="text1" w:themeTint="F2"/>
          <w:sz w:val="26"/>
          <w:szCs w:val="26"/>
        </w:rPr>
      </w:pPr>
    </w:p>
    <w:p w:rsidR="00EB6132" w:rsidRPr="00743743" w:rsidRDefault="00EB6132" w:rsidP="00EB6132">
      <w:pPr>
        <w:rPr>
          <w:color w:val="0D0D0D" w:themeColor="text1" w:themeTint="F2"/>
          <w:sz w:val="26"/>
          <w:szCs w:val="26"/>
        </w:rPr>
      </w:pPr>
    </w:p>
    <w:p w:rsidR="00EB6132" w:rsidRPr="00743743" w:rsidRDefault="00980AF4" w:rsidP="00EB6132">
      <w:pPr>
        <w:rPr>
          <w:rStyle w:val="ab"/>
          <w:b w:val="0"/>
          <w:color w:val="0D0D0D" w:themeColor="text1" w:themeTint="F2"/>
          <w:sz w:val="26"/>
          <w:szCs w:val="26"/>
        </w:rPr>
      </w:pPr>
      <w:bookmarkStart w:id="0" w:name="sub_1000"/>
      <w:r w:rsidRPr="00743743">
        <w:rPr>
          <w:rStyle w:val="ab"/>
          <w:b w:val="0"/>
          <w:color w:val="0D0D0D" w:themeColor="text1" w:themeTint="F2"/>
          <w:sz w:val="26"/>
          <w:szCs w:val="26"/>
        </w:rPr>
        <w:t xml:space="preserve">Глава Приволжского сельского поселения                 </w:t>
      </w:r>
      <w:r w:rsidR="00F41166" w:rsidRPr="00743743">
        <w:rPr>
          <w:rStyle w:val="ab"/>
          <w:b w:val="0"/>
          <w:color w:val="0D0D0D" w:themeColor="text1" w:themeTint="F2"/>
          <w:sz w:val="26"/>
          <w:szCs w:val="26"/>
        </w:rPr>
        <w:t xml:space="preserve">                            </w:t>
      </w:r>
      <w:r w:rsidRPr="00743743">
        <w:rPr>
          <w:rStyle w:val="ab"/>
          <w:b w:val="0"/>
          <w:color w:val="0D0D0D" w:themeColor="text1" w:themeTint="F2"/>
          <w:sz w:val="26"/>
          <w:szCs w:val="26"/>
        </w:rPr>
        <w:t xml:space="preserve"> А.М. Архипов         </w:t>
      </w:r>
      <w:r w:rsidR="00EB6132" w:rsidRPr="00743743">
        <w:rPr>
          <w:rStyle w:val="ab"/>
          <w:b w:val="0"/>
          <w:color w:val="0D0D0D" w:themeColor="text1" w:themeTint="F2"/>
          <w:sz w:val="26"/>
          <w:szCs w:val="26"/>
        </w:rPr>
        <w:br w:type="page"/>
      </w:r>
    </w:p>
    <w:bookmarkEnd w:id="0"/>
    <w:p w:rsidR="00EB6132" w:rsidRPr="00743743" w:rsidRDefault="00EB6132" w:rsidP="00EB6132">
      <w:pPr>
        <w:ind w:left="5387"/>
        <w:jc w:val="center"/>
        <w:rPr>
          <w:caps/>
          <w:color w:val="0D0D0D" w:themeColor="text1" w:themeTint="F2"/>
          <w:sz w:val="26"/>
          <w:szCs w:val="26"/>
        </w:rPr>
      </w:pPr>
      <w:r w:rsidRPr="00743743">
        <w:rPr>
          <w:caps/>
          <w:color w:val="0D0D0D" w:themeColor="text1" w:themeTint="F2"/>
          <w:sz w:val="26"/>
          <w:szCs w:val="26"/>
        </w:rPr>
        <w:lastRenderedPageBreak/>
        <w:t>Утвержден</w:t>
      </w:r>
    </w:p>
    <w:p w:rsidR="00980AF4" w:rsidRPr="00743743" w:rsidRDefault="00EB6132" w:rsidP="00EB6132">
      <w:pPr>
        <w:ind w:left="5387"/>
        <w:jc w:val="center"/>
        <w:rPr>
          <w:color w:val="0D0D0D" w:themeColor="text1" w:themeTint="F2"/>
          <w:sz w:val="26"/>
          <w:szCs w:val="26"/>
        </w:rPr>
      </w:pPr>
      <w:r w:rsidRPr="00743743">
        <w:rPr>
          <w:color w:val="0D0D0D" w:themeColor="text1" w:themeTint="F2"/>
          <w:sz w:val="26"/>
          <w:szCs w:val="26"/>
        </w:rPr>
        <w:t>постановлением администрации</w:t>
      </w:r>
    </w:p>
    <w:p w:rsidR="00EB6132" w:rsidRPr="00743743" w:rsidRDefault="00980AF4" w:rsidP="00EB6132">
      <w:pPr>
        <w:ind w:left="5387"/>
        <w:jc w:val="center"/>
        <w:rPr>
          <w:color w:val="0D0D0D" w:themeColor="text1" w:themeTint="F2"/>
          <w:sz w:val="26"/>
          <w:szCs w:val="26"/>
        </w:rPr>
      </w:pPr>
      <w:r w:rsidRPr="00743743">
        <w:rPr>
          <w:color w:val="0D0D0D" w:themeColor="text1" w:themeTint="F2"/>
          <w:sz w:val="26"/>
          <w:szCs w:val="26"/>
        </w:rPr>
        <w:t xml:space="preserve"> Приволжского сельского поселения</w:t>
      </w:r>
      <w:r w:rsidR="00EB6132" w:rsidRPr="00743743">
        <w:rPr>
          <w:color w:val="0D0D0D" w:themeColor="text1" w:themeTint="F2"/>
          <w:sz w:val="26"/>
          <w:szCs w:val="26"/>
        </w:rPr>
        <w:t xml:space="preserve"> Мариинско-Посадского района</w:t>
      </w:r>
      <w:r w:rsidRPr="00743743">
        <w:rPr>
          <w:color w:val="0D0D0D" w:themeColor="text1" w:themeTint="F2"/>
          <w:sz w:val="26"/>
          <w:szCs w:val="26"/>
        </w:rPr>
        <w:t xml:space="preserve"> </w:t>
      </w:r>
      <w:r w:rsidR="00EB6132" w:rsidRPr="00743743">
        <w:rPr>
          <w:color w:val="0D0D0D" w:themeColor="text1" w:themeTint="F2"/>
          <w:sz w:val="26"/>
          <w:szCs w:val="26"/>
        </w:rPr>
        <w:t>Чувашской Республики</w:t>
      </w:r>
    </w:p>
    <w:p w:rsidR="007013CE" w:rsidRPr="00743743" w:rsidRDefault="007013CE" w:rsidP="007013CE">
      <w:pPr>
        <w:ind w:firstLine="540"/>
        <w:jc w:val="center"/>
        <w:rPr>
          <w:color w:val="0D0D0D" w:themeColor="text1" w:themeTint="F2"/>
          <w:sz w:val="26"/>
          <w:szCs w:val="26"/>
        </w:rPr>
      </w:pPr>
    </w:p>
    <w:p w:rsidR="007013CE" w:rsidRPr="00743743" w:rsidRDefault="007013CE" w:rsidP="007013CE">
      <w:pPr>
        <w:pStyle w:val="Default"/>
        <w:jc w:val="center"/>
        <w:rPr>
          <w:color w:val="0D0D0D" w:themeColor="text1" w:themeTint="F2"/>
        </w:rPr>
      </w:pPr>
      <w:r w:rsidRPr="00743743">
        <w:rPr>
          <w:b/>
          <w:bCs/>
          <w:color w:val="0D0D0D" w:themeColor="text1" w:themeTint="F2"/>
        </w:rPr>
        <w:t>Правила реструктуризации денежных обязательств (задолженности по денежным обязательствам) перед  Приволжским сельским поселением Мариинско-Посадского района Чувашской Республики как публично-правовым образованием</w:t>
      </w:r>
    </w:p>
    <w:p w:rsidR="007013CE" w:rsidRPr="00743743" w:rsidRDefault="007013CE" w:rsidP="007013CE">
      <w:pPr>
        <w:pStyle w:val="Default"/>
        <w:jc w:val="both"/>
        <w:rPr>
          <w:b/>
          <w:bCs/>
          <w:color w:val="0D0D0D" w:themeColor="text1" w:themeTint="F2"/>
          <w:sz w:val="26"/>
          <w:szCs w:val="26"/>
        </w:rPr>
      </w:pPr>
    </w:p>
    <w:p w:rsidR="007013CE" w:rsidRPr="00743743" w:rsidRDefault="007013CE" w:rsidP="007013CE">
      <w:pPr>
        <w:pStyle w:val="Default"/>
        <w:jc w:val="center"/>
        <w:rPr>
          <w:color w:val="0D0D0D" w:themeColor="text1" w:themeTint="F2"/>
        </w:rPr>
      </w:pPr>
      <w:r w:rsidRPr="00743743">
        <w:rPr>
          <w:b/>
          <w:bCs/>
          <w:color w:val="0D0D0D" w:themeColor="text1" w:themeTint="F2"/>
        </w:rPr>
        <w:t>I. Общие положения</w:t>
      </w:r>
    </w:p>
    <w:p w:rsidR="007013CE" w:rsidRPr="00743743" w:rsidRDefault="007013CE" w:rsidP="007013CE">
      <w:pPr>
        <w:pStyle w:val="Default"/>
        <w:jc w:val="both"/>
        <w:rPr>
          <w:color w:val="0D0D0D" w:themeColor="text1" w:themeTint="F2"/>
        </w:rPr>
      </w:pP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1.1. </w:t>
      </w:r>
      <w:proofErr w:type="gramStart"/>
      <w:r w:rsidRPr="00743743">
        <w:rPr>
          <w:color w:val="0D0D0D" w:themeColor="text1" w:themeTint="F2"/>
        </w:rPr>
        <w:t xml:space="preserve">Настоящие Правила разработаны в соответствии со статьей 93.8 Бюджетного кодекса Российской Федерации и регулируют основания, условия и порядок реструктуризации денежных обязательств (задолженности по денежным обязательствам) перед  Приволжским сельским поселением Мариинско-Посадского района Чувашской Республики как публично-правовым образованием (далее - муниципальное образование). </w:t>
      </w:r>
      <w:proofErr w:type="gramEnd"/>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1.2. </w:t>
      </w:r>
      <w:proofErr w:type="gramStart"/>
      <w:r w:rsidRPr="00743743">
        <w:rPr>
          <w:color w:val="0D0D0D" w:themeColor="text1" w:themeTint="F2"/>
        </w:rPr>
        <w:t xml:space="preserve">Для целей настоящих Правил под реструктуризацией денежных обязательств (задолженности по денежным обязательствам) перед муниципальным образованием понимается изменение условий исполнения денежных обязательств (погашения задолженности по ним), связанное с изменением сроков (в том числе с предоставлением отсрочки или рассрочки) исполнения денежных обязательств (погашения задолженности по ним), изменение величины процентов за пользование денежными средствами и (или) иных платежей. </w:t>
      </w:r>
      <w:proofErr w:type="gramEnd"/>
    </w:p>
    <w:p w:rsidR="007013CE" w:rsidRPr="00743743" w:rsidRDefault="007013CE" w:rsidP="007013CE">
      <w:pPr>
        <w:pStyle w:val="Default"/>
        <w:jc w:val="both"/>
        <w:rPr>
          <w:b/>
          <w:bCs/>
          <w:color w:val="0D0D0D" w:themeColor="text1" w:themeTint="F2"/>
        </w:rPr>
      </w:pPr>
    </w:p>
    <w:p w:rsidR="007013CE" w:rsidRPr="00743743" w:rsidRDefault="007013CE" w:rsidP="007013CE">
      <w:pPr>
        <w:pStyle w:val="Default"/>
        <w:jc w:val="center"/>
        <w:rPr>
          <w:color w:val="0D0D0D" w:themeColor="text1" w:themeTint="F2"/>
        </w:rPr>
      </w:pPr>
      <w:r w:rsidRPr="00743743">
        <w:rPr>
          <w:b/>
          <w:bCs/>
          <w:color w:val="0D0D0D" w:themeColor="text1" w:themeTint="F2"/>
        </w:rPr>
        <w:t>II. Основания и условия реструктуризации задолженности</w:t>
      </w:r>
    </w:p>
    <w:p w:rsidR="007013CE" w:rsidRPr="00743743" w:rsidRDefault="007013CE" w:rsidP="007013CE">
      <w:pPr>
        <w:pStyle w:val="Default"/>
        <w:jc w:val="both"/>
        <w:rPr>
          <w:color w:val="0D0D0D" w:themeColor="text1" w:themeTint="F2"/>
        </w:rPr>
      </w:pP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2.1. Реструктуризация денежных обязательств (задолженности по денежным обязательствам) перед муниципальным образованием проводится: </w:t>
      </w:r>
    </w:p>
    <w:p w:rsidR="007013CE" w:rsidRPr="00743743" w:rsidRDefault="007013CE" w:rsidP="007013CE">
      <w:pPr>
        <w:pStyle w:val="Default"/>
        <w:ind w:firstLine="708"/>
        <w:jc w:val="both"/>
        <w:rPr>
          <w:color w:val="0D0D0D" w:themeColor="text1" w:themeTint="F2"/>
        </w:rPr>
      </w:pPr>
      <w:proofErr w:type="gramStart"/>
      <w:r w:rsidRPr="00743743">
        <w:rPr>
          <w:color w:val="0D0D0D" w:themeColor="text1" w:themeTint="F2"/>
        </w:rPr>
        <w:t xml:space="preserve">- по обязательствам муниципальных образований, образованных в составе территории Мариинско-Посадского района Чувашской Республики (далее - поселения), возникшим в связи с предоставлением им из бюджета  Приволжского сельского поселения Мариинско-Посадского района Чувашской Республики денежных средств на возвратной и возмездной основе (далее - реструктуризация задолженности по бюджетным кредитам); </w:t>
      </w:r>
      <w:proofErr w:type="gramEnd"/>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в связи с предоставлением и (или) исполнением муниципальной гарантии (далее - реструктуризация задолженности в связи с исполнением муниципальных гарантий).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2.2. Основанием реструктуризации задолженности по бюджетным кредитам является постановление администрации  Приволжского сельского поселения Мариинско-Посадского района Чувашской Республики (далее – администрация  Приволжского сельского поселения Мариинско-Посадского района) и соглашение о реструктуризации задолженности, заключаемое между администрацией </w:t>
      </w:r>
      <w:r w:rsidR="00D51EBB" w:rsidRPr="00743743">
        <w:rPr>
          <w:color w:val="0D0D0D" w:themeColor="text1" w:themeTint="F2"/>
        </w:rPr>
        <w:t xml:space="preserve">Приволжского сельского поселения </w:t>
      </w:r>
      <w:r w:rsidRPr="00743743">
        <w:rPr>
          <w:color w:val="0D0D0D" w:themeColor="text1" w:themeTint="F2"/>
        </w:rPr>
        <w:t xml:space="preserve">Мариинско-Посадского района и поселением, в лице органа местного самоуправления поселения (далее - уполномоченный орган). </w:t>
      </w:r>
    </w:p>
    <w:p w:rsidR="007013CE" w:rsidRPr="00743743" w:rsidRDefault="007013CE" w:rsidP="007013CE">
      <w:pPr>
        <w:pStyle w:val="Default"/>
        <w:ind w:firstLine="708"/>
        <w:jc w:val="both"/>
        <w:rPr>
          <w:color w:val="0D0D0D" w:themeColor="text1" w:themeTint="F2"/>
        </w:rPr>
      </w:pPr>
      <w:proofErr w:type="gramStart"/>
      <w:r w:rsidRPr="00743743">
        <w:rPr>
          <w:color w:val="0D0D0D" w:themeColor="text1" w:themeTint="F2"/>
        </w:rPr>
        <w:t xml:space="preserve">Основанием реструктуризации задолженности в связи с исполнением муниципальных гарантий является постановление администрации  Приволжского сельского поселения Мариинско-Посадского района и соглашение о реструктуризации задолженности, заключаемое между администрацией  Приволжского сельского поселения Мариинско-Посадского района и юридическим лицом, которому в соответствии с договором о предоставлении муниципальной гарантии предъявлено требование по удовлетворению регрессного требования в связи с полным (частичным) исполнением обязательств по муниципальной гарантии (далее - должник). </w:t>
      </w:r>
      <w:proofErr w:type="gramEnd"/>
    </w:p>
    <w:p w:rsidR="007013CE" w:rsidRPr="00743743" w:rsidRDefault="007013CE" w:rsidP="007013CE">
      <w:pPr>
        <w:pStyle w:val="Default"/>
        <w:ind w:firstLine="708"/>
        <w:jc w:val="both"/>
        <w:rPr>
          <w:color w:val="0D0D0D" w:themeColor="text1" w:themeTint="F2"/>
        </w:rPr>
      </w:pPr>
      <w:r w:rsidRPr="00743743">
        <w:rPr>
          <w:color w:val="0D0D0D" w:themeColor="text1" w:themeTint="F2"/>
        </w:rPr>
        <w:lastRenderedPageBreak/>
        <w:t xml:space="preserve">2.3. Реструктуризации задолженности по бюджетным кредитам не подлежит задолженность по денежным обязательствам, установленная к взысканию по решению суда.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2.4. Реструктуризация задолженности в связи с исполнением муниципальных гарантий осуществляется при соблюдении следующих условий: </w:t>
      </w:r>
    </w:p>
    <w:p w:rsidR="007013CE" w:rsidRPr="00743743" w:rsidRDefault="007013CE" w:rsidP="007013CE">
      <w:pPr>
        <w:pStyle w:val="Default"/>
        <w:ind w:firstLine="708"/>
        <w:jc w:val="both"/>
        <w:rPr>
          <w:color w:val="0D0D0D" w:themeColor="text1" w:themeTint="F2"/>
        </w:rPr>
      </w:pPr>
      <w:proofErr w:type="gramStart"/>
      <w:r w:rsidRPr="00743743">
        <w:rPr>
          <w:color w:val="0D0D0D" w:themeColor="text1" w:themeTint="F2"/>
        </w:rPr>
        <w:t>а) должник представляет администрации  Приволжского сельского поселения Мариинско-Посадского района соглашение к договору (договорам) банковского счета должника, предоставляющего кредитной организации согласие (заранее данный акцепт) на списание со счетов должника денежных средств в размере задолженности должника перед муниципальным образованием по соглашению о реструктуризации задолженности по требованию администрации  Приволжского сельского поселения Мариинско-Посадского района, в том числе к банковским счетам, открытым в период действия</w:t>
      </w:r>
      <w:proofErr w:type="gramEnd"/>
      <w:r w:rsidRPr="00743743">
        <w:rPr>
          <w:color w:val="0D0D0D" w:themeColor="text1" w:themeTint="F2"/>
        </w:rPr>
        <w:t xml:space="preserve"> соглашения о реструктуризации задолженности;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б) реструктуризации задолженности в связи с исполнением муниципальных гарантий не подлежит задолженность по денежным обязательствам, установленная к взысканию по решению суда. </w:t>
      </w:r>
    </w:p>
    <w:p w:rsidR="007013CE" w:rsidRPr="00743743" w:rsidRDefault="007013CE" w:rsidP="007013CE">
      <w:pPr>
        <w:pStyle w:val="Default"/>
        <w:jc w:val="both"/>
        <w:rPr>
          <w:b/>
          <w:bCs/>
          <w:color w:val="0D0D0D" w:themeColor="text1" w:themeTint="F2"/>
        </w:rPr>
      </w:pPr>
    </w:p>
    <w:p w:rsidR="007013CE" w:rsidRPr="00743743" w:rsidRDefault="007013CE" w:rsidP="007013CE">
      <w:pPr>
        <w:pStyle w:val="Default"/>
        <w:jc w:val="center"/>
        <w:rPr>
          <w:color w:val="0D0D0D" w:themeColor="text1" w:themeTint="F2"/>
        </w:rPr>
      </w:pPr>
      <w:r w:rsidRPr="00743743">
        <w:rPr>
          <w:b/>
          <w:bCs/>
          <w:color w:val="0D0D0D" w:themeColor="text1" w:themeTint="F2"/>
        </w:rPr>
        <w:t>III. Порядок реструктуризации задолженности по бюджетным кредитам</w:t>
      </w:r>
    </w:p>
    <w:p w:rsidR="007013CE" w:rsidRPr="00743743" w:rsidRDefault="007013CE" w:rsidP="007013CE">
      <w:pPr>
        <w:pStyle w:val="Default"/>
        <w:jc w:val="both"/>
        <w:rPr>
          <w:color w:val="0D0D0D" w:themeColor="text1" w:themeTint="F2"/>
        </w:rPr>
      </w:pP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3.1. Для проведения реструктуризации задолженности по бюджетным кредитам уполномоченный орган представляет в администрацию  Приволжского сельского поселения Мариинско-Посадского района: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а) заявку, в которой указывается: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обоснование необходимости реструктуризации задолженности;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объем задолженности, который предполагается реструктуризировать;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б) выписку в произвольной форме из решения представительного органа поселения о бюджете поселения на соответствующий финансовый год и плановый период о средствах на погашение реструктуризируемой задолженности (программа муниципальных заимствований и источники финансирования дефицита местного бюджета);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в) выписка в произвольной форме из муниципальной долговой книги на дату подачи заявления о проведении реструктуризации задолженности.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Представленные документы администрация  Приволжского сельского поселения Мариинско-Посадского района в течение 3-х рабочих дней направляет в финансовый отдел администрации Мариинско-Посадского района (далее – финансовый отдел).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3.2. Финансовый отдел в течение 10 рабочих дней рассматривает документы, указанные в пункте 3.1 настоящих Правил, на предмет их соответствия требованиям к комплектности и содержанию, установленным пунктом 3.1 настоящих Правил, и в случае наличия несоответствия возвращает документы уполномоченному органу с указанием причины возврата.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3.3. В случае соответствия документов требованиям, установленным пунктом 3.1 настоящих Правил, финансовый отдел в срок, не превышающий 5 рабочих дней </w:t>
      </w:r>
      <w:proofErr w:type="gramStart"/>
      <w:r w:rsidRPr="00743743">
        <w:rPr>
          <w:color w:val="0D0D0D" w:themeColor="text1" w:themeTint="F2"/>
        </w:rPr>
        <w:t>с даты рассмотрения</w:t>
      </w:r>
      <w:proofErr w:type="gramEnd"/>
      <w:r w:rsidRPr="00743743">
        <w:rPr>
          <w:color w:val="0D0D0D" w:themeColor="text1" w:themeTint="F2"/>
        </w:rPr>
        <w:t xml:space="preserve">, подготавливает заключение и направляет его с приложением копий документов, указанных в пункте 3.1 настоящих Правил, на согласование главе   Приволжского сельского поселения Мариинско-Посадского района.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3.4. Финансовый отдел не позднее 10 рабочих дней со дня получения согласования от главы  Приволжского сельского поселения Мариинско-Посадского района готовит проект постановления администрации  Приволжского сельского поселения Мариинско-Посадского района о проведении реструктуризации задолженности.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lastRenderedPageBreak/>
        <w:t xml:space="preserve">3.5. В течение 10 рабочих дней после издания постановления администрации  Приволжского сельского поселения Мариинско-Посадского района, предусмотренного пунктом 3.4 настоящих Правил, между администрацией  Приволжского сельского поселения Мариинско-Посадского района и уполномоченным органом заключается соглашение о реструктуризации задолженности.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3.6. Соглашение о реструктуризации задолженности должно предусматривать: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способ реструктуризации задолженности (отсрочка или рассрочка, изменение величины процентов за пользование денежными средствами и (или) иных платежей);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срок погашения задолженности, а в случае предоставления рассрочки - график, предусматривающий осуществление платежей;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процентную ставку.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При нарушении поселением сроков (графика) погашения реструктуризируемой задолженности администрация  Приволжского сельского поселения взыскивает остаток непогашенного бюджетного кредита за счет дотаций бюджету поселения,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 </w:t>
      </w:r>
    </w:p>
    <w:p w:rsidR="007013CE" w:rsidRPr="00743743" w:rsidRDefault="007013CE" w:rsidP="007013CE">
      <w:pPr>
        <w:pStyle w:val="Default"/>
        <w:jc w:val="both"/>
        <w:rPr>
          <w:b/>
          <w:bCs/>
          <w:color w:val="0D0D0D" w:themeColor="text1" w:themeTint="F2"/>
        </w:rPr>
      </w:pPr>
    </w:p>
    <w:p w:rsidR="007013CE" w:rsidRPr="00743743" w:rsidRDefault="007013CE" w:rsidP="007013CE">
      <w:pPr>
        <w:pStyle w:val="Default"/>
        <w:jc w:val="center"/>
        <w:rPr>
          <w:color w:val="0D0D0D" w:themeColor="text1" w:themeTint="F2"/>
        </w:rPr>
      </w:pPr>
      <w:r w:rsidRPr="00743743">
        <w:rPr>
          <w:b/>
          <w:bCs/>
          <w:color w:val="0D0D0D" w:themeColor="text1" w:themeTint="F2"/>
        </w:rPr>
        <w:t>IV. Порядок реструктуризации задолженности в связи с исполнением муниципальных гарантий</w:t>
      </w:r>
    </w:p>
    <w:p w:rsidR="007013CE" w:rsidRPr="00743743" w:rsidRDefault="007013CE" w:rsidP="007013CE">
      <w:pPr>
        <w:pStyle w:val="Default"/>
        <w:jc w:val="both"/>
        <w:rPr>
          <w:color w:val="0D0D0D" w:themeColor="text1" w:themeTint="F2"/>
        </w:rPr>
      </w:pP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4.1. Для проведения реструктуризации задолженности в связи с исполнением муниципальных гарантий должник представляет в администрацию  Приволжского сельского поселения Мариинско-Посадского района заявку, включающую: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а) заявление на реструктуризацию задолженности с указанием объема задолженности, который предполагается реструктуризировать, и способа проведения реструктуризации, обоснование необходимости проведения реструктуризации задолженности;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б) информацию об источниках и сроках погашения реструктуризируемой задолженности;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в) копию документа, подтверждающего полномочия лица, действующего от имени должника; </w:t>
      </w:r>
    </w:p>
    <w:p w:rsidR="007013CE" w:rsidRPr="00743743" w:rsidRDefault="007013CE" w:rsidP="007013CE">
      <w:pPr>
        <w:pStyle w:val="Default"/>
        <w:ind w:firstLine="708"/>
        <w:jc w:val="both"/>
        <w:rPr>
          <w:color w:val="0D0D0D" w:themeColor="text1" w:themeTint="F2"/>
        </w:rPr>
      </w:pPr>
      <w:proofErr w:type="gramStart"/>
      <w:r w:rsidRPr="00743743">
        <w:rPr>
          <w:color w:val="0D0D0D" w:themeColor="text1" w:themeTint="F2"/>
        </w:rPr>
        <w:t>г) годовую бухгалтерскую (финансовую) отчетность по формам бухгалтерского баланса и отчета о финансовых результатах, утвержденных приложением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дебиторской и кредиторской задолженности</w:t>
      </w:r>
      <w:proofErr w:type="gramEnd"/>
      <w:r w:rsidRPr="00743743">
        <w:rPr>
          <w:color w:val="0D0D0D" w:themeColor="text1" w:themeTint="F2"/>
        </w:rPr>
        <w:t xml:space="preserve">, </w:t>
      </w:r>
      <w:proofErr w:type="gramStart"/>
      <w:r w:rsidRPr="00743743">
        <w:rPr>
          <w:color w:val="0D0D0D" w:themeColor="text1" w:themeTint="F2"/>
        </w:rPr>
        <w:t>оформленную</w:t>
      </w:r>
      <w:proofErr w:type="gramEnd"/>
      <w:r w:rsidRPr="00743743">
        <w:rPr>
          <w:color w:val="0D0D0D" w:themeColor="text1" w:themeTint="F2"/>
        </w:rPr>
        <w:t xml:space="preserve"> с учетом положений раздела 5 приложения № 3 к приказу Минфина России; </w:t>
      </w:r>
    </w:p>
    <w:p w:rsidR="007013CE" w:rsidRPr="00743743" w:rsidRDefault="007013CE" w:rsidP="007013CE">
      <w:pPr>
        <w:pStyle w:val="Default"/>
        <w:ind w:firstLine="708"/>
        <w:jc w:val="both"/>
        <w:rPr>
          <w:color w:val="0D0D0D" w:themeColor="text1" w:themeTint="F2"/>
        </w:rPr>
      </w:pPr>
      <w:proofErr w:type="spellStart"/>
      <w:r w:rsidRPr="00743743">
        <w:rPr>
          <w:color w:val="0D0D0D" w:themeColor="text1" w:themeTint="F2"/>
        </w:rPr>
        <w:t>д</w:t>
      </w:r>
      <w:proofErr w:type="spellEnd"/>
      <w:r w:rsidRPr="00743743">
        <w:rPr>
          <w:color w:val="0D0D0D" w:themeColor="text1" w:themeTint="F2"/>
        </w:rPr>
        <w:t xml:space="preserve">) промежуточную бухгалтерскую (финансовую) отчетность по формам бухгалтерского баланса и отчета о финансовых результатах, утвержденных приложением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е) справки, заверенные налоговыми органами, о том, что в отношении должника не инициирована процедура несостоятельности (банкротства), обо всех действующих расчетных рублевых и валютных счетах в кредитных организациях;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ж) справки кредитных организаций об оборотах по расчетным рублевым и валютным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 </w:t>
      </w:r>
    </w:p>
    <w:p w:rsidR="007013CE" w:rsidRPr="00743743" w:rsidRDefault="007013CE" w:rsidP="007013CE">
      <w:pPr>
        <w:pStyle w:val="Default"/>
        <w:ind w:firstLine="708"/>
        <w:jc w:val="both"/>
        <w:rPr>
          <w:color w:val="0D0D0D" w:themeColor="text1" w:themeTint="F2"/>
        </w:rPr>
      </w:pPr>
      <w:proofErr w:type="spellStart"/>
      <w:r w:rsidRPr="00743743">
        <w:rPr>
          <w:color w:val="0D0D0D" w:themeColor="text1" w:themeTint="F2"/>
        </w:rPr>
        <w:lastRenderedPageBreak/>
        <w:t>з</w:t>
      </w:r>
      <w:proofErr w:type="spellEnd"/>
      <w:r w:rsidRPr="00743743">
        <w:rPr>
          <w:color w:val="0D0D0D" w:themeColor="text1" w:themeTint="F2"/>
        </w:rPr>
        <w:t xml:space="preserve">) документы, характеризующие кредитную историю должника за последние 3 года на дату подачи документов в администрацию </w:t>
      </w:r>
      <w:r w:rsidR="00D51EBB" w:rsidRPr="00743743">
        <w:rPr>
          <w:color w:val="0D0D0D" w:themeColor="text1" w:themeTint="F2"/>
        </w:rPr>
        <w:t xml:space="preserve">Приволжского сельского поселения </w:t>
      </w:r>
      <w:r w:rsidRPr="00743743">
        <w:rPr>
          <w:color w:val="0D0D0D" w:themeColor="text1" w:themeTint="F2"/>
        </w:rPr>
        <w:t xml:space="preserve">Мариинско-Посадского района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4.2. </w:t>
      </w:r>
      <w:proofErr w:type="gramStart"/>
      <w:r w:rsidRPr="00743743">
        <w:rPr>
          <w:color w:val="0D0D0D" w:themeColor="text1" w:themeTint="F2"/>
        </w:rPr>
        <w:t xml:space="preserve">Представленные документы администрация  Приволжского сельского поселения Мариинско-Посадского района в течение 3-х рабочих дней направляет в финансовый отдел, который в течение 10 рабочих дней рассматривает документы, указанные в пункте 4.1 настоящих Правил, на предмет их соответствия требованиям к комплектности и содержанию и в случае наличия несоответствия возвращает документы должнику с указанием причины возврата. </w:t>
      </w:r>
      <w:proofErr w:type="gramEnd"/>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4.3. В случае соответствия документов требованиям, установленным пунктом 4.1 настоящих Правил, финансовый отдел в срок, не превышающий 5 рабочих дней </w:t>
      </w:r>
      <w:proofErr w:type="gramStart"/>
      <w:r w:rsidRPr="00743743">
        <w:rPr>
          <w:color w:val="0D0D0D" w:themeColor="text1" w:themeTint="F2"/>
        </w:rPr>
        <w:t>с даты рассмотрения</w:t>
      </w:r>
      <w:proofErr w:type="gramEnd"/>
      <w:r w:rsidRPr="00743743">
        <w:rPr>
          <w:color w:val="0D0D0D" w:themeColor="text1" w:themeTint="F2"/>
        </w:rPr>
        <w:t xml:space="preserve">, подготавливает заключение и направляет его с приложением копий документов, указанных в пункте 4.1 настоящих Правил, на согласование главе  Приволжского сельского поселения Мариинско-Посадского района.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4.4. Финансовый отдел не позднее 10 рабочих дней со дня получения согласования от главы  Приволжского сельского поселения Мариинско-Посадского района, </w:t>
      </w:r>
      <w:proofErr w:type="gramStart"/>
      <w:r w:rsidRPr="00743743">
        <w:rPr>
          <w:color w:val="0D0D0D" w:themeColor="text1" w:themeTint="F2"/>
        </w:rPr>
        <w:t>готовит проект постановления администрации  Приволжского сельского поселения Мариинско-Посадского района о проведении реструктуризации задолженности и направляет</w:t>
      </w:r>
      <w:proofErr w:type="gramEnd"/>
      <w:r w:rsidRPr="00743743">
        <w:rPr>
          <w:color w:val="0D0D0D" w:themeColor="text1" w:themeTint="F2"/>
        </w:rPr>
        <w:t xml:space="preserve"> его на рассмотрение главе  Приволжского сельского поселения Мариинско-Посадского района в установленном порядке.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4.5. В течение 10 рабочих дней после издания постановления администрации  Приволжского сельского поселения Мариинско-Посадского района, предусмотренного пунктом 4.4 настоящих Правил, между администрацией  Приволжского сельского поселения Мариинско-Посадского района и должником заключается соглашение о реструктуризации задолженности.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4.6. Соглашение о реструктуризации задолженности должно предусматривать: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способ реструктуризации задолженности (отсрочка или рассрочка, изменение величины процентов за пользование денежными средствами и (или) иных платежей);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срок погашения задолженности, а в случае предоставления рассрочки - график, предусматривающий осуществление платежей; </w:t>
      </w:r>
    </w:p>
    <w:p w:rsidR="007013CE" w:rsidRPr="00743743" w:rsidRDefault="007013CE" w:rsidP="007013CE">
      <w:pPr>
        <w:pStyle w:val="Default"/>
        <w:ind w:firstLine="708"/>
        <w:jc w:val="both"/>
        <w:rPr>
          <w:color w:val="0D0D0D" w:themeColor="text1" w:themeTint="F2"/>
        </w:rPr>
      </w:pPr>
      <w:r w:rsidRPr="00743743">
        <w:rPr>
          <w:color w:val="0D0D0D" w:themeColor="text1" w:themeTint="F2"/>
        </w:rPr>
        <w:t xml:space="preserve">- процентную ставку; </w:t>
      </w:r>
    </w:p>
    <w:p w:rsidR="007013CE" w:rsidRPr="00743743" w:rsidRDefault="007013CE" w:rsidP="007013CE">
      <w:pPr>
        <w:ind w:firstLine="708"/>
        <w:jc w:val="both"/>
        <w:rPr>
          <w:color w:val="0D0D0D" w:themeColor="text1" w:themeTint="F2"/>
        </w:rPr>
      </w:pPr>
      <w:r w:rsidRPr="00743743">
        <w:rPr>
          <w:color w:val="0D0D0D" w:themeColor="text1" w:themeTint="F2"/>
        </w:rPr>
        <w:t>- санкции, применяемые к должнику в случае нарушения им условий реструктуризации.</w:t>
      </w:r>
    </w:p>
    <w:p w:rsidR="007013CE" w:rsidRPr="00743743" w:rsidRDefault="007013CE" w:rsidP="007013CE">
      <w:pPr>
        <w:ind w:firstLine="540"/>
        <w:jc w:val="center"/>
        <w:rPr>
          <w:color w:val="0D0D0D" w:themeColor="text1" w:themeTint="F2"/>
          <w:sz w:val="26"/>
          <w:szCs w:val="26"/>
        </w:rPr>
      </w:pPr>
    </w:p>
    <w:sectPr w:rsidR="007013CE" w:rsidRPr="00743743"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compat/>
  <w:rsids>
    <w:rsidRoot w:val="00392742"/>
    <w:rsid w:val="000176EF"/>
    <w:rsid w:val="00021FE5"/>
    <w:rsid w:val="00065618"/>
    <w:rsid w:val="000A6099"/>
    <w:rsid w:val="00157F59"/>
    <w:rsid w:val="00174CD8"/>
    <w:rsid w:val="00181700"/>
    <w:rsid w:val="001C4015"/>
    <w:rsid w:val="001E61C2"/>
    <w:rsid w:val="002038AB"/>
    <w:rsid w:val="00224141"/>
    <w:rsid w:val="0023629E"/>
    <w:rsid w:val="002B1D22"/>
    <w:rsid w:val="00392742"/>
    <w:rsid w:val="003D3777"/>
    <w:rsid w:val="0041002F"/>
    <w:rsid w:val="0041003C"/>
    <w:rsid w:val="00465619"/>
    <w:rsid w:val="00481ECA"/>
    <w:rsid w:val="004C49AE"/>
    <w:rsid w:val="004F30E8"/>
    <w:rsid w:val="00631775"/>
    <w:rsid w:val="00632CB7"/>
    <w:rsid w:val="006C1A54"/>
    <w:rsid w:val="007013CE"/>
    <w:rsid w:val="00731F92"/>
    <w:rsid w:val="00743743"/>
    <w:rsid w:val="00753AE3"/>
    <w:rsid w:val="0077564D"/>
    <w:rsid w:val="0080333C"/>
    <w:rsid w:val="008149EC"/>
    <w:rsid w:val="00847871"/>
    <w:rsid w:val="008613C5"/>
    <w:rsid w:val="0086483A"/>
    <w:rsid w:val="008944ED"/>
    <w:rsid w:val="009058B6"/>
    <w:rsid w:val="009727FC"/>
    <w:rsid w:val="00980AF4"/>
    <w:rsid w:val="00982C55"/>
    <w:rsid w:val="00993376"/>
    <w:rsid w:val="00A60BBB"/>
    <w:rsid w:val="00A7366A"/>
    <w:rsid w:val="00A80E8B"/>
    <w:rsid w:val="00A81F1B"/>
    <w:rsid w:val="00A949B1"/>
    <w:rsid w:val="00AD4F62"/>
    <w:rsid w:val="00AE3E06"/>
    <w:rsid w:val="00B84BAC"/>
    <w:rsid w:val="00CA42F3"/>
    <w:rsid w:val="00CC6059"/>
    <w:rsid w:val="00CC6B14"/>
    <w:rsid w:val="00CE527C"/>
    <w:rsid w:val="00CF3D24"/>
    <w:rsid w:val="00D51EBB"/>
    <w:rsid w:val="00D543E5"/>
    <w:rsid w:val="00D56327"/>
    <w:rsid w:val="00D756E1"/>
    <w:rsid w:val="00D95A77"/>
    <w:rsid w:val="00DA1C9F"/>
    <w:rsid w:val="00DC07FD"/>
    <w:rsid w:val="00DD783F"/>
    <w:rsid w:val="00DF0D00"/>
    <w:rsid w:val="00DF0EEB"/>
    <w:rsid w:val="00E3037B"/>
    <w:rsid w:val="00E74EF9"/>
    <w:rsid w:val="00EB6132"/>
    <w:rsid w:val="00EE3D76"/>
    <w:rsid w:val="00EF6E7B"/>
    <w:rsid w:val="00F158D3"/>
    <w:rsid w:val="00F40E37"/>
    <w:rsid w:val="00F41166"/>
    <w:rsid w:val="00F5027F"/>
    <w:rsid w:val="00F50321"/>
    <w:rsid w:val="00F527BA"/>
    <w:rsid w:val="00F74A9E"/>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semiHidden/>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uiPriority w:val="99"/>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paragraph" w:customStyle="1" w:styleId="Default">
    <w:name w:val="Default"/>
    <w:rsid w:val="00EB613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8CF2F-3017-4271-9E5B-51C2F7E4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2020-06-22T07:38:00Z</cp:lastPrinted>
  <dcterms:created xsi:type="dcterms:W3CDTF">2020-08-26T12:26:00Z</dcterms:created>
  <dcterms:modified xsi:type="dcterms:W3CDTF">2020-08-26T12:26:00Z</dcterms:modified>
</cp:coreProperties>
</file>