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5A" w:rsidRDefault="007D7B5A" w:rsidP="007D7B5A">
      <w:pPr>
        <w:tabs>
          <w:tab w:val="left" w:pos="7620"/>
        </w:tabs>
        <w:jc w:val="center"/>
      </w:pPr>
      <w:r>
        <w:t xml:space="preserve">                                                  </w:t>
      </w:r>
      <w:r>
        <w:tab/>
      </w:r>
    </w:p>
    <w:p w:rsidR="007D7B5A" w:rsidRDefault="007D7B5A" w:rsidP="007D7B5A">
      <w:r>
        <w:rPr>
          <w:noProof/>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53340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pic:spPr>
                </pic:pic>
              </a:graphicData>
            </a:graphic>
          </wp:anchor>
        </w:drawing>
      </w:r>
    </w:p>
    <w:tbl>
      <w:tblPr>
        <w:tblW w:w="0" w:type="auto"/>
        <w:tblInd w:w="-252" w:type="dxa"/>
        <w:tblLook w:val="0000"/>
      </w:tblPr>
      <w:tblGrid>
        <w:gridCol w:w="4447"/>
        <w:gridCol w:w="1173"/>
        <w:gridCol w:w="4202"/>
      </w:tblGrid>
      <w:tr w:rsidR="007D7B5A" w:rsidTr="007D7B5A">
        <w:trPr>
          <w:cantSplit/>
          <w:trHeight w:val="1438"/>
        </w:trPr>
        <w:tc>
          <w:tcPr>
            <w:tcW w:w="4447" w:type="dxa"/>
            <w:vAlign w:val="center"/>
          </w:tcPr>
          <w:p w:rsidR="007D7B5A" w:rsidRDefault="007D7B5A" w:rsidP="00EA7418">
            <w:pPr>
              <w:jc w:val="center"/>
              <w:rPr>
                <w:b/>
                <w:bCs/>
                <w:caps/>
                <w:noProof/>
              </w:rPr>
            </w:pPr>
            <w:r>
              <w:rPr>
                <w:b/>
                <w:bCs/>
                <w:caps/>
                <w:noProof/>
                <w:sz w:val="22"/>
                <w:szCs w:val="22"/>
              </w:rPr>
              <w:t>ЧĂВАШ РЕСПУБЛИКИ</w:t>
            </w:r>
          </w:p>
          <w:p w:rsidR="007D7B5A" w:rsidRDefault="007D7B5A" w:rsidP="00EA7418">
            <w:pPr>
              <w:jc w:val="center"/>
              <w:rPr>
                <w:b/>
                <w:bCs/>
                <w:caps/>
                <w:noProof/>
              </w:rPr>
            </w:pPr>
            <w:r>
              <w:rPr>
                <w:b/>
                <w:bCs/>
                <w:caps/>
                <w:noProof/>
                <w:sz w:val="22"/>
                <w:szCs w:val="22"/>
              </w:rPr>
              <w:t>ХĔРЛĔ ЧУТАЙ РАЙОНĔ</w:t>
            </w:r>
          </w:p>
          <w:p w:rsidR="007D7B5A" w:rsidRDefault="007D7B5A" w:rsidP="00EA7418">
            <w:pPr>
              <w:jc w:val="center"/>
              <w:rPr>
                <w:b/>
                <w:bCs/>
                <w:caps/>
                <w:noProof/>
              </w:rPr>
            </w:pPr>
          </w:p>
          <w:p w:rsidR="007D7B5A" w:rsidRDefault="007D7B5A" w:rsidP="00EA7418">
            <w:pPr>
              <w:spacing w:before="40" w:line="192" w:lineRule="auto"/>
              <w:jc w:val="center"/>
              <w:rPr>
                <w:b/>
                <w:bCs/>
                <w:color w:val="000000"/>
                <w:szCs w:val="20"/>
              </w:rPr>
            </w:pPr>
            <w:r>
              <w:rPr>
                <w:b/>
                <w:bCs/>
                <w:caps/>
                <w:noProof/>
                <w:sz w:val="22"/>
                <w:szCs w:val="22"/>
              </w:rPr>
              <w:t xml:space="preserve">ХУСАНУШКĂНЬ ЯЛ </w:t>
            </w:r>
            <w:r>
              <w:rPr>
                <w:b/>
                <w:bCs/>
                <w:color w:val="000000"/>
                <w:sz w:val="22"/>
              </w:rPr>
              <w:t xml:space="preserve">ПОСЕЛЕНИЙĚН </w:t>
            </w:r>
          </w:p>
          <w:p w:rsidR="007D7B5A" w:rsidRDefault="007D7B5A" w:rsidP="00EA7418">
            <w:pPr>
              <w:spacing w:before="20" w:line="192" w:lineRule="auto"/>
              <w:jc w:val="center"/>
              <w:rPr>
                <w:rStyle w:val="a4"/>
                <w:color w:val="000000"/>
                <w:sz w:val="26"/>
              </w:rPr>
            </w:pPr>
            <w:r>
              <w:rPr>
                <w:b/>
                <w:bCs/>
                <w:color w:val="000000"/>
                <w:sz w:val="22"/>
              </w:rPr>
              <w:t>ДЕПУТАТСЕН ПУХĂ</w:t>
            </w:r>
            <w:proofErr w:type="gramStart"/>
            <w:r>
              <w:rPr>
                <w:b/>
                <w:bCs/>
                <w:color w:val="000000"/>
                <w:sz w:val="22"/>
              </w:rPr>
              <w:t>В</w:t>
            </w:r>
            <w:proofErr w:type="gramEnd"/>
            <w:r>
              <w:rPr>
                <w:b/>
                <w:bCs/>
                <w:color w:val="000000"/>
                <w:sz w:val="22"/>
              </w:rPr>
              <w:t>Ě</w:t>
            </w:r>
            <w:r>
              <w:rPr>
                <w:rStyle w:val="a4"/>
                <w:color w:val="000000"/>
                <w:sz w:val="26"/>
              </w:rPr>
              <w:t xml:space="preserve"> </w:t>
            </w:r>
          </w:p>
          <w:p w:rsidR="007D7B5A" w:rsidRDefault="007D7B5A" w:rsidP="00EA7418">
            <w:pPr>
              <w:jc w:val="center"/>
            </w:pPr>
          </w:p>
        </w:tc>
        <w:tc>
          <w:tcPr>
            <w:tcW w:w="1173" w:type="dxa"/>
            <w:vMerge w:val="restart"/>
            <w:vAlign w:val="center"/>
          </w:tcPr>
          <w:p w:rsidR="007D7B5A" w:rsidRDefault="007D7B5A" w:rsidP="00EA7418">
            <w:pPr>
              <w:jc w:val="center"/>
              <w:rPr>
                <w:b/>
                <w:bCs/>
              </w:rPr>
            </w:pPr>
          </w:p>
        </w:tc>
        <w:tc>
          <w:tcPr>
            <w:tcW w:w="4202" w:type="dxa"/>
            <w:vAlign w:val="center"/>
          </w:tcPr>
          <w:p w:rsidR="007D7B5A" w:rsidRDefault="007D7B5A" w:rsidP="00EA7418">
            <w:pPr>
              <w:jc w:val="center"/>
              <w:rPr>
                <w:rStyle w:val="a4"/>
                <w:b w:val="0"/>
                <w:bCs w:val="0"/>
                <w:noProof/>
                <w:color w:val="000000"/>
              </w:rPr>
            </w:pPr>
            <w:r>
              <w:rPr>
                <w:b/>
                <w:bCs/>
                <w:noProof/>
                <w:sz w:val="22"/>
                <w:szCs w:val="22"/>
              </w:rPr>
              <w:t>ЧУВАШСКАЯ РЕСПУБЛИКА</w:t>
            </w:r>
            <w:r>
              <w:rPr>
                <w:rStyle w:val="a4"/>
                <w:b w:val="0"/>
                <w:bCs w:val="0"/>
                <w:noProof/>
                <w:color w:val="000000"/>
                <w:sz w:val="22"/>
                <w:szCs w:val="22"/>
              </w:rPr>
              <w:t xml:space="preserve"> </w:t>
            </w:r>
          </w:p>
          <w:p w:rsidR="007D7B5A" w:rsidRDefault="007D7B5A" w:rsidP="00EA7418">
            <w:pPr>
              <w:jc w:val="center"/>
              <w:rPr>
                <w:rStyle w:val="a4"/>
                <w:bCs w:val="0"/>
                <w:noProof/>
                <w:color w:val="000000"/>
              </w:rPr>
            </w:pPr>
            <w:r>
              <w:rPr>
                <w:rStyle w:val="a4"/>
                <w:bCs w:val="0"/>
                <w:noProof/>
                <w:color w:val="000000"/>
                <w:sz w:val="22"/>
                <w:szCs w:val="22"/>
              </w:rPr>
              <w:t>КРАСНОЧЕТАЙСКИЙ РАЙОН</w:t>
            </w:r>
          </w:p>
          <w:p w:rsidR="007D7B5A" w:rsidRDefault="007D7B5A" w:rsidP="00EA7418">
            <w:pPr>
              <w:jc w:val="center"/>
              <w:rPr>
                <w:rStyle w:val="a4"/>
                <w:noProof/>
                <w:color w:val="000000"/>
              </w:rPr>
            </w:pPr>
          </w:p>
          <w:p w:rsidR="007D7B5A" w:rsidRDefault="007D7B5A" w:rsidP="00EA7418">
            <w:pPr>
              <w:jc w:val="center"/>
            </w:pPr>
            <w:r>
              <w:rPr>
                <w:b/>
                <w:bCs/>
                <w:noProof/>
                <w:sz w:val="22"/>
                <w:szCs w:val="22"/>
              </w:rPr>
              <w:t xml:space="preserve">СОБРАНИЕ ДЕПУТАТОВ ХОЗАНКИНСКОГО СЕЛЬСКОГО ПОСЕЛЕНИЯ </w:t>
            </w:r>
          </w:p>
        </w:tc>
      </w:tr>
      <w:tr w:rsidR="007D7B5A" w:rsidTr="00EA7418">
        <w:trPr>
          <w:cantSplit/>
          <w:trHeight w:val="1399"/>
        </w:trPr>
        <w:tc>
          <w:tcPr>
            <w:tcW w:w="4447" w:type="dxa"/>
          </w:tcPr>
          <w:p w:rsidR="007D7B5A" w:rsidRDefault="007D7B5A" w:rsidP="00EA7418">
            <w:pPr>
              <w:spacing w:line="192" w:lineRule="auto"/>
            </w:pPr>
          </w:p>
          <w:p w:rsidR="007D7B5A" w:rsidRDefault="007D7B5A" w:rsidP="00EA7418">
            <w:pPr>
              <w:pStyle w:val="a3"/>
              <w:tabs>
                <w:tab w:val="left" w:pos="4285"/>
              </w:tabs>
              <w:spacing w:line="192" w:lineRule="auto"/>
              <w:jc w:val="center"/>
              <w:rPr>
                <w:rFonts w:ascii="Times New Roman" w:hAnsi="Times New Roman" w:cs="Times New Roman"/>
                <w:b/>
                <w:bCs/>
                <w:noProof/>
                <w:color w:val="000000"/>
                <w:sz w:val="28"/>
                <w:szCs w:val="28"/>
              </w:rPr>
            </w:pPr>
            <w:r>
              <w:rPr>
                <w:rStyle w:val="a4"/>
                <w:rFonts w:ascii="Times New Roman" w:hAnsi="Times New Roman" w:cs="Times New Roman"/>
                <w:noProof/>
                <w:color w:val="000000"/>
                <w:sz w:val="28"/>
                <w:szCs w:val="28"/>
              </w:rPr>
              <w:t xml:space="preserve">ЙЫШĂНУ </w:t>
            </w:r>
          </w:p>
          <w:p w:rsidR="007D7B5A" w:rsidRDefault="007D7B5A" w:rsidP="00EA7418">
            <w:pPr>
              <w:pStyle w:val="a3"/>
              <w:jc w:val="center"/>
              <w:rPr>
                <w:rFonts w:ascii="Times New Roman" w:hAnsi="Times New Roman" w:cs="Times New Roman"/>
                <w:noProof/>
                <w:sz w:val="22"/>
                <w:szCs w:val="22"/>
                <w:u w:val="single"/>
              </w:rPr>
            </w:pPr>
          </w:p>
          <w:p w:rsidR="007D7B5A" w:rsidRDefault="00DC5D0E" w:rsidP="00EA7418">
            <w:pPr>
              <w:pStyle w:val="a3"/>
              <w:jc w:val="center"/>
              <w:rPr>
                <w:rFonts w:ascii="Times New Roman" w:hAnsi="Times New Roman" w:cs="Times New Roman"/>
                <w:sz w:val="22"/>
                <w:szCs w:val="22"/>
                <w:u w:val="single"/>
              </w:rPr>
            </w:pPr>
            <w:r>
              <w:rPr>
                <w:rFonts w:ascii="Times New Roman" w:hAnsi="Times New Roman" w:cs="Times New Roman"/>
                <w:noProof/>
                <w:sz w:val="22"/>
                <w:szCs w:val="22"/>
                <w:u w:val="single"/>
              </w:rPr>
              <w:t>12.10</w:t>
            </w:r>
            <w:r w:rsidR="00973EF7">
              <w:rPr>
                <w:rFonts w:ascii="Times New Roman" w:hAnsi="Times New Roman" w:cs="Times New Roman"/>
                <w:noProof/>
                <w:sz w:val="22"/>
                <w:szCs w:val="22"/>
                <w:u w:val="single"/>
              </w:rPr>
              <w:t>.</w:t>
            </w:r>
            <w:r w:rsidR="008A0382">
              <w:rPr>
                <w:rFonts w:ascii="Times New Roman" w:hAnsi="Times New Roman" w:cs="Times New Roman"/>
                <w:noProof/>
                <w:sz w:val="22"/>
                <w:szCs w:val="22"/>
                <w:u w:val="single"/>
              </w:rPr>
              <w:t>2020</w:t>
            </w:r>
            <w:r w:rsidR="00C158FA">
              <w:rPr>
                <w:rFonts w:ascii="Times New Roman" w:hAnsi="Times New Roman" w:cs="Times New Roman"/>
                <w:noProof/>
                <w:sz w:val="22"/>
                <w:szCs w:val="22"/>
                <w:u w:val="single"/>
              </w:rPr>
              <w:t xml:space="preserve">  </w:t>
            </w:r>
            <w:r w:rsidR="003445A9">
              <w:rPr>
                <w:rFonts w:ascii="Times New Roman" w:hAnsi="Times New Roman" w:cs="Times New Roman"/>
                <w:noProof/>
                <w:sz w:val="22"/>
                <w:szCs w:val="22"/>
                <w:u w:val="single"/>
              </w:rPr>
              <w:t>1</w:t>
            </w:r>
            <w:r w:rsidR="007D7B5A">
              <w:rPr>
                <w:rFonts w:ascii="Times New Roman" w:hAnsi="Times New Roman" w:cs="Times New Roman"/>
                <w:noProof/>
                <w:sz w:val="22"/>
                <w:szCs w:val="22"/>
                <w:u w:val="single"/>
              </w:rPr>
              <w:t xml:space="preserve"> №</w:t>
            </w:r>
          </w:p>
          <w:p w:rsidR="007D7B5A" w:rsidRDefault="007D7B5A" w:rsidP="007D7B5A">
            <w:pPr>
              <w:jc w:val="center"/>
              <w:rPr>
                <w:noProof/>
                <w:color w:val="000000"/>
              </w:rPr>
            </w:pPr>
            <w:r>
              <w:rPr>
                <w:noProof/>
                <w:color w:val="000000"/>
                <w:sz w:val="22"/>
                <w:szCs w:val="22"/>
              </w:rPr>
              <w:t>Хусанушк</w:t>
            </w:r>
            <w:r w:rsidRPr="007D7B5A">
              <w:rPr>
                <w:noProof/>
                <w:color w:val="000000"/>
              </w:rPr>
              <w:t>ă</w:t>
            </w:r>
            <w:r>
              <w:rPr>
                <w:noProof/>
                <w:color w:val="000000"/>
                <w:sz w:val="22"/>
                <w:szCs w:val="22"/>
              </w:rPr>
              <w:t>нь ялĕ</w:t>
            </w:r>
          </w:p>
        </w:tc>
        <w:tc>
          <w:tcPr>
            <w:tcW w:w="0" w:type="auto"/>
            <w:vMerge/>
            <w:vAlign w:val="center"/>
          </w:tcPr>
          <w:p w:rsidR="007D7B5A" w:rsidRDefault="007D7B5A" w:rsidP="00EA7418">
            <w:pPr>
              <w:rPr>
                <w:b/>
                <w:bCs/>
              </w:rPr>
            </w:pPr>
          </w:p>
        </w:tc>
        <w:tc>
          <w:tcPr>
            <w:tcW w:w="4202" w:type="dxa"/>
          </w:tcPr>
          <w:p w:rsidR="007D7B5A" w:rsidRDefault="007D7B5A" w:rsidP="00EA7418">
            <w:pPr>
              <w:pStyle w:val="a3"/>
              <w:spacing w:line="192" w:lineRule="auto"/>
              <w:jc w:val="center"/>
              <w:rPr>
                <w:rStyle w:val="a4"/>
                <w:rFonts w:ascii="Times New Roman" w:hAnsi="Times New Roman" w:cs="Times New Roman"/>
                <w:noProof/>
                <w:color w:val="000000"/>
                <w:sz w:val="22"/>
                <w:szCs w:val="22"/>
              </w:rPr>
            </w:pPr>
          </w:p>
          <w:p w:rsidR="007D7B5A" w:rsidRDefault="007D7B5A" w:rsidP="00EA7418">
            <w:pPr>
              <w:pStyle w:val="a3"/>
              <w:spacing w:line="192"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РЕШЕНИЕ</w:t>
            </w:r>
          </w:p>
          <w:p w:rsidR="007D7B5A" w:rsidRDefault="007D7B5A" w:rsidP="00EA7418"/>
          <w:p w:rsidR="007D7B5A" w:rsidRDefault="00DC5D0E" w:rsidP="00EA7418">
            <w:pPr>
              <w:pStyle w:val="a3"/>
              <w:jc w:val="center"/>
              <w:rPr>
                <w:rFonts w:ascii="Times New Roman" w:hAnsi="Times New Roman" w:cs="Times New Roman"/>
                <w:sz w:val="22"/>
                <w:szCs w:val="22"/>
                <w:u w:val="single"/>
              </w:rPr>
            </w:pPr>
            <w:r>
              <w:rPr>
                <w:rFonts w:ascii="Times New Roman" w:hAnsi="Times New Roman" w:cs="Times New Roman"/>
                <w:noProof/>
                <w:sz w:val="22"/>
                <w:szCs w:val="22"/>
                <w:u w:val="single"/>
              </w:rPr>
              <w:t>12.10</w:t>
            </w:r>
            <w:r w:rsidR="00973EF7">
              <w:rPr>
                <w:rFonts w:ascii="Times New Roman" w:hAnsi="Times New Roman" w:cs="Times New Roman"/>
                <w:noProof/>
                <w:sz w:val="22"/>
                <w:szCs w:val="22"/>
                <w:u w:val="single"/>
              </w:rPr>
              <w:t>.</w:t>
            </w:r>
            <w:r w:rsidR="008A0382">
              <w:rPr>
                <w:rFonts w:ascii="Times New Roman" w:hAnsi="Times New Roman" w:cs="Times New Roman"/>
                <w:noProof/>
                <w:sz w:val="22"/>
                <w:szCs w:val="22"/>
                <w:u w:val="single"/>
              </w:rPr>
              <w:t>2020</w:t>
            </w:r>
            <w:r w:rsidR="00C158FA">
              <w:rPr>
                <w:rFonts w:ascii="Times New Roman" w:hAnsi="Times New Roman" w:cs="Times New Roman"/>
                <w:noProof/>
                <w:sz w:val="22"/>
                <w:szCs w:val="22"/>
                <w:u w:val="single"/>
              </w:rPr>
              <w:t xml:space="preserve"> № </w:t>
            </w:r>
            <w:r w:rsidR="003445A9">
              <w:rPr>
                <w:rFonts w:ascii="Times New Roman" w:hAnsi="Times New Roman" w:cs="Times New Roman"/>
                <w:noProof/>
                <w:sz w:val="22"/>
                <w:szCs w:val="22"/>
                <w:u w:val="single"/>
              </w:rPr>
              <w:t>1</w:t>
            </w:r>
          </w:p>
          <w:p w:rsidR="007D7B5A" w:rsidRDefault="007D7B5A" w:rsidP="00EA7418">
            <w:pPr>
              <w:jc w:val="center"/>
              <w:rPr>
                <w:noProof/>
              </w:rPr>
            </w:pPr>
            <w:r>
              <w:rPr>
                <w:noProof/>
                <w:color w:val="000000"/>
                <w:sz w:val="22"/>
                <w:szCs w:val="22"/>
              </w:rPr>
              <w:t>д. Хозанкино</w:t>
            </w:r>
          </w:p>
        </w:tc>
      </w:tr>
    </w:tbl>
    <w:p w:rsidR="007D7B5A" w:rsidRDefault="007D7B5A" w:rsidP="007D7B5A"/>
    <w:p w:rsidR="007D7B5A" w:rsidRDefault="007D7B5A" w:rsidP="007D7B5A"/>
    <w:p w:rsidR="00DC5D0E" w:rsidRDefault="00DC5D0E" w:rsidP="00DC5D0E">
      <w:pPr>
        <w:rPr>
          <w:rStyle w:val="a7"/>
          <w:b w:val="0"/>
          <w:sz w:val="26"/>
          <w:szCs w:val="26"/>
        </w:rPr>
      </w:pPr>
      <w:proofErr w:type="gramStart"/>
      <w:r w:rsidRPr="00DC5D0E">
        <w:rPr>
          <w:rStyle w:val="a7"/>
          <w:b w:val="0"/>
          <w:sz w:val="26"/>
          <w:szCs w:val="26"/>
        </w:rPr>
        <w:t>проведении</w:t>
      </w:r>
      <w:proofErr w:type="gramEnd"/>
      <w:r w:rsidRPr="00DC5D0E">
        <w:rPr>
          <w:rStyle w:val="a7"/>
          <w:b w:val="0"/>
          <w:sz w:val="26"/>
          <w:szCs w:val="26"/>
        </w:rPr>
        <w:t xml:space="preserve"> конкурса по отбору кандидатур</w:t>
      </w:r>
    </w:p>
    <w:p w:rsidR="00DC5D0E" w:rsidRPr="00DC5D0E" w:rsidRDefault="00DC5D0E" w:rsidP="00DC5D0E">
      <w:r w:rsidRPr="00DC5D0E">
        <w:rPr>
          <w:rStyle w:val="a7"/>
          <w:b w:val="0"/>
          <w:sz w:val="26"/>
          <w:szCs w:val="26"/>
        </w:rPr>
        <w:t xml:space="preserve"> на  должность главы Хозанкинского сельского поселения</w:t>
      </w:r>
      <w:r w:rsidRPr="00DC5D0E">
        <w:t>»</w:t>
      </w:r>
    </w:p>
    <w:p w:rsidR="00E401CE" w:rsidRDefault="00E401CE" w:rsidP="00DC5D0E">
      <w:r>
        <w:t>Хозанкинского сельского поселения Красночетайского</w:t>
      </w:r>
    </w:p>
    <w:p w:rsidR="00E125AA" w:rsidRDefault="00E401CE">
      <w:r>
        <w:t xml:space="preserve">района Чувашской Республики </w:t>
      </w:r>
      <w:r w:rsidR="00E15DC1">
        <w:t xml:space="preserve"> </w:t>
      </w:r>
    </w:p>
    <w:p w:rsidR="00DC5D0E" w:rsidRDefault="00DC5D0E" w:rsidP="00DC5D0E">
      <w:pPr>
        <w:jc w:val="both"/>
      </w:pPr>
    </w:p>
    <w:p w:rsidR="00DC5D0E" w:rsidRDefault="00DC5D0E" w:rsidP="00DC5D0E">
      <w:pPr>
        <w:jc w:val="both"/>
      </w:pPr>
    </w:p>
    <w:p w:rsidR="00DC5D0E" w:rsidRPr="00B432BD" w:rsidRDefault="00DC5D0E" w:rsidP="00DC5D0E">
      <w:pPr>
        <w:ind w:left="-540"/>
        <w:jc w:val="center"/>
        <w:rPr>
          <w:b/>
        </w:rPr>
      </w:pPr>
      <w:r w:rsidRPr="00B432BD">
        <w:rPr>
          <w:b/>
        </w:rPr>
        <w:t>РЕШИЛО:</w:t>
      </w:r>
    </w:p>
    <w:p w:rsidR="00DC5D0E" w:rsidRDefault="00DC5D0E" w:rsidP="00DC5D0E">
      <w:pPr>
        <w:pStyle w:val="2"/>
      </w:pPr>
    </w:p>
    <w:p w:rsidR="0014788A" w:rsidRPr="00907A45" w:rsidRDefault="00DC5D0E" w:rsidP="00A32EE2">
      <w:pPr>
        <w:jc w:val="both"/>
      </w:pPr>
      <w:r w:rsidRPr="00907A45">
        <w:t>В соответствии Федерального закона от 06.10.2003 года №131 «Об общих принципах организации местного самоуправления в Российской Федерации», Закона Чувашской Республики</w:t>
      </w:r>
      <w:r w:rsidRPr="00907A45">
        <w:rPr>
          <w:b/>
          <w:bCs/>
        </w:rPr>
        <w:t xml:space="preserve"> </w:t>
      </w:r>
      <w:r w:rsidRPr="00907A45">
        <w:t xml:space="preserve"> от 18 октября 2004 года № 19 "</w:t>
      </w:r>
      <w:r w:rsidRPr="00907A45">
        <w:rPr>
          <w:bCs/>
        </w:rPr>
        <w:t>Об</w:t>
      </w:r>
      <w:r w:rsidRPr="00907A45">
        <w:t xml:space="preserve"> </w:t>
      </w:r>
      <w:r w:rsidRPr="00907A45">
        <w:rPr>
          <w:bCs/>
        </w:rPr>
        <w:t>организации</w:t>
      </w:r>
      <w:r w:rsidRPr="00907A45">
        <w:t xml:space="preserve"> </w:t>
      </w:r>
      <w:r w:rsidRPr="00907A45">
        <w:rPr>
          <w:bCs/>
        </w:rPr>
        <w:t>местного</w:t>
      </w:r>
      <w:r w:rsidRPr="00907A45">
        <w:t xml:space="preserve"> </w:t>
      </w:r>
      <w:r w:rsidRPr="00907A45">
        <w:rPr>
          <w:bCs/>
        </w:rPr>
        <w:t>самоуправления</w:t>
      </w:r>
      <w:r w:rsidRPr="00907A45">
        <w:t xml:space="preserve"> в </w:t>
      </w:r>
      <w:r w:rsidRPr="00907A45">
        <w:rPr>
          <w:bCs/>
        </w:rPr>
        <w:t>Чувашской</w:t>
      </w:r>
      <w:r w:rsidRPr="00907A45">
        <w:t xml:space="preserve"> </w:t>
      </w:r>
      <w:r w:rsidRPr="00907A45">
        <w:rPr>
          <w:bCs/>
        </w:rPr>
        <w:t>Республике</w:t>
      </w:r>
      <w:r w:rsidRPr="00907A45">
        <w:t>", Устава Хозанкинского сельского поселения Собрание депутатов Хозанкинского сельского поселения Красночетайского  района Чувашской Республики РЕШИЛО:</w:t>
      </w:r>
    </w:p>
    <w:p w:rsidR="00DC5D0E" w:rsidRPr="00907A45" w:rsidRDefault="0014788A" w:rsidP="00A32EE2">
      <w:pPr>
        <w:jc w:val="both"/>
      </w:pPr>
      <w:proofErr w:type="gramStart"/>
      <w:r w:rsidRPr="00907A45">
        <w:t>1.</w:t>
      </w:r>
      <w:r w:rsidR="00DC5D0E" w:rsidRPr="00907A45">
        <w:t xml:space="preserve">Принять к сведению протокола заседания конкурсной комиссии по отбору кандидатур на должность главы Хозанкинского сельского поселения  от 09.10.2020года, о признании первого этапа конкурса несостоявшимися в связи </w:t>
      </w:r>
      <w:r w:rsidRPr="00907A45">
        <w:t>неполного представления участниками конкурса пакета документов, предусмотренных пунктом 10 Порядка проведения конкурса по отбору кандидатур на должность главы Хозанкинского  сельского поселения Красночетайского района Чувашской Республики, утвержденного решением Собрания депутатов  Хозанкинского сельского поселения</w:t>
      </w:r>
      <w:proofErr w:type="gramEnd"/>
      <w:r w:rsidRPr="00907A45">
        <w:t xml:space="preserve"> от 26 августа 2015 года №1 (не представлена справка о </w:t>
      </w:r>
      <w:proofErr w:type="gramStart"/>
      <w:r w:rsidRPr="00907A45">
        <w:t>наличии</w:t>
      </w:r>
      <w:proofErr w:type="gramEnd"/>
      <w:r w:rsidRPr="00907A45">
        <w:t xml:space="preserve"> судимости и (или) факта уголовного представления либо о прекращении уголовного представления) выданная в </w:t>
      </w:r>
      <w:hyperlink r:id="rId7" w:history="1">
        <w:r w:rsidRPr="00907A45">
          <w:rPr>
            <w:color w:val="3271D0"/>
            <w:u w:val="single"/>
          </w:rPr>
          <w:t>порядке</w:t>
        </w:r>
      </w:hyperlink>
      <w:r w:rsidRPr="00907A45">
        <w:t> и по </w:t>
      </w:r>
      <w:hyperlink r:id="rId8" w:history="1">
        <w:r w:rsidRPr="00907A45">
          <w:rPr>
            <w:color w:val="3271D0"/>
            <w:u w:val="single"/>
          </w:rPr>
          <w:t>форме</w:t>
        </w:r>
      </w:hyperlink>
      <w:r w:rsidRPr="00907A45">
        <w:t>, которая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C5D0E" w:rsidRPr="00907A45" w:rsidRDefault="0014788A" w:rsidP="00A32EE2">
      <w:pPr>
        <w:ind w:left="360"/>
        <w:jc w:val="both"/>
      </w:pPr>
      <w:r w:rsidRPr="00907A45">
        <w:t>2.</w:t>
      </w:r>
      <w:r w:rsidR="00DC5D0E" w:rsidRPr="00907A45">
        <w:t xml:space="preserve">Провести конкурс по отбору кандидатур на должность главы Хозанкинского сельского поселения  05 ноября 2020года </w:t>
      </w:r>
    </w:p>
    <w:p w:rsidR="00DC5D0E" w:rsidRPr="00907A45" w:rsidRDefault="00DC5D0E" w:rsidP="00A32EE2">
      <w:pPr>
        <w:pStyle w:val="ConsPlusNormal"/>
        <w:ind w:firstLine="0"/>
        <w:jc w:val="both"/>
        <w:rPr>
          <w:rFonts w:ascii="Times New Roman" w:hAnsi="Times New Roman" w:cs="Times New Roman"/>
          <w:sz w:val="24"/>
          <w:szCs w:val="24"/>
        </w:rPr>
      </w:pPr>
      <w:r w:rsidRPr="00907A45">
        <w:rPr>
          <w:rFonts w:ascii="Times New Roman" w:hAnsi="Times New Roman" w:cs="Times New Roman"/>
          <w:sz w:val="24"/>
          <w:szCs w:val="24"/>
        </w:rPr>
        <w:t xml:space="preserve">      3. Условия проведения конкурса – Право на участие конкурса имеют граждане Российской Федерации, достигшие возраста 18 лет, владеющие государственным языком Российской Федерации. Граждане, желающие участвовать в конкурсе (далее также – участник конкурса), подают заявление, адресованное в конкурсную комиссию, об участии в конкурсе с указанием фамилии, имени, отчества, даты и места рождения, адреса места жительства, паспортных данных; </w:t>
      </w:r>
      <w:proofErr w:type="gramStart"/>
      <w:r w:rsidRPr="00907A45">
        <w:rPr>
          <w:rFonts w:ascii="Times New Roman" w:hAnsi="Times New Roman" w:cs="Times New Roman"/>
          <w:sz w:val="24"/>
          <w:szCs w:val="24"/>
        </w:rPr>
        <w:t xml:space="preserve">сведений о гражданстве, профессиональном образовании (при наличии), основном месте работы или службы, занимаемой должности (в случае отсутствия основного места работы или службы - роде занятий), наличии либо отсутствии </w:t>
      </w:r>
      <w:r w:rsidRPr="00907A45">
        <w:rPr>
          <w:rFonts w:ascii="Times New Roman" w:hAnsi="Times New Roman" w:cs="Times New Roman"/>
          <w:sz w:val="24"/>
          <w:szCs w:val="24"/>
        </w:rPr>
        <w:lastRenderedPageBreak/>
        <w:t>судимостей, деятельности, не совместимой со статусом главы Хозанкинского сельского поселения  (при наличии такой деятельности на момент представления заявления), и обязательством в случае назначения на должность прекратить указанную деятельность.</w:t>
      </w:r>
      <w:proofErr w:type="gramEnd"/>
    </w:p>
    <w:p w:rsidR="00DC5D0E" w:rsidRPr="00907A45" w:rsidRDefault="00DC5D0E" w:rsidP="00A32EE2">
      <w:pPr>
        <w:ind w:firstLine="540"/>
        <w:jc w:val="both"/>
        <w:rPr>
          <w:rFonts w:asciiTheme="minorHAnsi" w:hAnsiTheme="minorHAnsi" w:cstheme="minorBidi"/>
        </w:rPr>
      </w:pPr>
      <w:r w:rsidRPr="00907A45">
        <w:t>С заявлением представляются:</w:t>
      </w:r>
    </w:p>
    <w:p w:rsidR="00DC5D0E" w:rsidRPr="00907A45" w:rsidRDefault="00DC5D0E" w:rsidP="00A32EE2">
      <w:pPr>
        <w:ind w:firstLine="540"/>
        <w:jc w:val="both"/>
      </w:pPr>
      <w:r w:rsidRPr="00907A45">
        <w:t xml:space="preserve">1) </w:t>
      </w:r>
      <w:bookmarkStart w:id="0" w:name="Par116"/>
      <w:bookmarkEnd w:id="0"/>
      <w:r w:rsidRPr="00907A45">
        <w:t>паспорт гражданина Российской Федерации или иной документ, заменяющий паспорт гражданина, и его копия;</w:t>
      </w:r>
    </w:p>
    <w:p w:rsidR="00DC5D0E" w:rsidRPr="00907A45" w:rsidRDefault="00DC5D0E" w:rsidP="00A32EE2">
      <w:pPr>
        <w:ind w:firstLine="540"/>
        <w:jc w:val="both"/>
      </w:pPr>
      <w:r w:rsidRPr="00907A45">
        <w:t>2) автобиография;</w:t>
      </w:r>
    </w:p>
    <w:p w:rsidR="00DC5D0E" w:rsidRPr="00907A45" w:rsidRDefault="00DC5D0E" w:rsidP="00A32EE2">
      <w:pPr>
        <w:ind w:firstLine="540"/>
        <w:jc w:val="both"/>
      </w:pPr>
      <w:r w:rsidRPr="00907A45">
        <w:t xml:space="preserve">3) </w:t>
      </w:r>
      <w:hyperlink r:id="rId9" w:history="1">
        <w:r w:rsidRPr="00907A45">
          <w:rPr>
            <w:rStyle w:val="a8"/>
            <w:rFonts w:eastAsiaTheme="minorEastAsia"/>
          </w:rPr>
          <w:t>анкета</w:t>
        </w:r>
      </w:hyperlink>
      <w:r w:rsidRPr="00907A45">
        <w:t xml:space="preserve"> по форме, утвержденной распоряжением Правительства Российской Федерации от 26 мая </w:t>
      </w:r>
      <w:smartTag w:uri="urn:schemas-microsoft-com:office:smarttags" w:element="metricconverter">
        <w:smartTagPr>
          <w:attr w:name="ProductID" w:val="2005 г"/>
        </w:smartTagPr>
        <w:r w:rsidRPr="00907A45">
          <w:t>2005 г</w:t>
        </w:r>
      </w:smartTag>
      <w:r w:rsidRPr="00907A45">
        <w:t>. № 667-р;</w:t>
      </w:r>
    </w:p>
    <w:p w:rsidR="00DC5D0E" w:rsidRPr="00907A45" w:rsidRDefault="00DC5D0E" w:rsidP="00A32EE2">
      <w:pPr>
        <w:pStyle w:val="ConsPlusNormal"/>
        <w:ind w:firstLine="567"/>
        <w:jc w:val="both"/>
        <w:outlineLvl w:val="0"/>
        <w:rPr>
          <w:rFonts w:ascii="Times New Roman" w:hAnsi="Times New Roman" w:cs="Times New Roman"/>
          <w:sz w:val="24"/>
          <w:szCs w:val="24"/>
        </w:rPr>
      </w:pPr>
      <w:r w:rsidRPr="00907A45">
        <w:rPr>
          <w:rFonts w:ascii="Times New Roman" w:hAnsi="Times New Roman" w:cs="Times New Roman"/>
          <w:sz w:val="24"/>
          <w:szCs w:val="24"/>
        </w:rPr>
        <w:t xml:space="preserve">4) медицинская справка (врачебное профессионально-консультативное заключение) по </w:t>
      </w:r>
      <w:hyperlink r:id="rId10" w:history="1">
        <w:r w:rsidRPr="00907A45">
          <w:rPr>
            <w:rStyle w:val="a8"/>
            <w:rFonts w:eastAsiaTheme="minorEastAsia"/>
            <w:sz w:val="24"/>
            <w:szCs w:val="24"/>
          </w:rPr>
          <w:t>форме 086</w:t>
        </w:r>
        <w:proofErr w:type="gramStart"/>
        <w:r w:rsidRPr="00907A45">
          <w:rPr>
            <w:rStyle w:val="a8"/>
            <w:rFonts w:eastAsiaTheme="minorEastAsia"/>
            <w:sz w:val="24"/>
            <w:szCs w:val="24"/>
          </w:rPr>
          <w:t>/У</w:t>
        </w:r>
        <w:proofErr w:type="gramEnd"/>
      </w:hyperlink>
      <w:r w:rsidRPr="00907A45">
        <w:rPr>
          <w:rFonts w:ascii="Times New Roman" w:hAnsi="Times New Roman" w:cs="Times New Roman"/>
          <w:sz w:val="24"/>
          <w:szCs w:val="24"/>
        </w:rPr>
        <w:t xml:space="preserve">, утвержденной приказом Министерства здравоохранения Российской Федерации от 15 декабря 2014  г. № 834н (зарегистрирован в Министерстве юстиции Российской Федерации 20 февраля </w:t>
      </w:r>
      <w:smartTag w:uri="urn:schemas-microsoft-com:office:smarttags" w:element="metricconverter">
        <w:smartTagPr>
          <w:attr w:name="ProductID" w:val="2015 г"/>
        </w:smartTagPr>
        <w:r w:rsidRPr="00907A45">
          <w:rPr>
            <w:rFonts w:ascii="Times New Roman" w:hAnsi="Times New Roman" w:cs="Times New Roman"/>
            <w:sz w:val="24"/>
            <w:szCs w:val="24"/>
          </w:rPr>
          <w:t>2015 г</w:t>
        </w:r>
      </w:smartTag>
      <w:r w:rsidRPr="00907A45">
        <w:rPr>
          <w:rFonts w:ascii="Times New Roman" w:hAnsi="Times New Roman" w:cs="Times New Roman"/>
          <w:sz w:val="24"/>
          <w:szCs w:val="24"/>
        </w:rPr>
        <w:t>. № 36160);</w:t>
      </w:r>
    </w:p>
    <w:p w:rsidR="00DC5D0E" w:rsidRPr="00907A45" w:rsidRDefault="00DC5D0E" w:rsidP="00A32EE2">
      <w:pPr>
        <w:ind w:firstLine="540"/>
        <w:jc w:val="both"/>
        <w:rPr>
          <w:rFonts w:asciiTheme="minorHAnsi" w:hAnsiTheme="minorHAnsi" w:cstheme="minorBidi"/>
        </w:rPr>
      </w:pPr>
      <w:r w:rsidRPr="00907A45">
        <w:t>5) заверенная кадровой службой по месту работы (службы) копия трудовой книжки, или иные документы, подтверждающие трудовую (служебную) деятельность участника конкурса (при наличии);</w:t>
      </w:r>
    </w:p>
    <w:p w:rsidR="00DC5D0E" w:rsidRPr="00907A45" w:rsidRDefault="00DC5D0E" w:rsidP="00A32EE2">
      <w:pPr>
        <w:ind w:firstLine="540"/>
        <w:jc w:val="both"/>
      </w:pPr>
      <w:bookmarkStart w:id="1" w:name="Par121"/>
      <w:bookmarkEnd w:id="1"/>
      <w:r w:rsidRPr="00907A45">
        <w:t xml:space="preserve">6) документ, подтверждающий сведения о профессиональном </w:t>
      </w:r>
      <w:proofErr w:type="gramStart"/>
      <w:r w:rsidRPr="00907A45">
        <w:t>образовании</w:t>
      </w:r>
      <w:proofErr w:type="gramEnd"/>
      <w:r w:rsidRPr="00907A45">
        <w:t xml:space="preserve"> (при наличии), и его копия;</w:t>
      </w:r>
    </w:p>
    <w:p w:rsidR="00DC5D0E" w:rsidRPr="00907A45" w:rsidRDefault="00DC5D0E" w:rsidP="00A32EE2">
      <w:pPr>
        <w:ind w:firstLine="540"/>
        <w:jc w:val="both"/>
      </w:pPr>
      <w:r w:rsidRPr="00907A45">
        <w:t>7) свидетельство о постановке физического лица на учет в налоговом органе по месту жительства на территории Российской Федерации и его копия;</w:t>
      </w:r>
    </w:p>
    <w:p w:rsidR="00DC5D0E" w:rsidRPr="00907A45" w:rsidRDefault="00DC5D0E" w:rsidP="00A32EE2">
      <w:pPr>
        <w:ind w:firstLine="540"/>
        <w:jc w:val="both"/>
      </w:pPr>
      <w:bookmarkStart w:id="2" w:name="Par123"/>
      <w:bookmarkEnd w:id="2"/>
      <w:r w:rsidRPr="00907A45">
        <w:t>8) документы воинского учета - для граждан, пребывающих в запасе, и лиц, подлежащих призыву на военную службу, и его копия;</w:t>
      </w:r>
    </w:p>
    <w:p w:rsidR="00DC5D0E" w:rsidRPr="00907A45" w:rsidRDefault="00DC5D0E" w:rsidP="00A32EE2">
      <w:pPr>
        <w:ind w:firstLine="540"/>
        <w:jc w:val="both"/>
      </w:pPr>
      <w:r w:rsidRPr="00907A45">
        <w:t>9)  согласие на обработку персональных данных в соответствии со статьей 6 Федерального закона «О персональных данных»;</w:t>
      </w:r>
    </w:p>
    <w:p w:rsidR="00DC5D0E" w:rsidRPr="00907A45" w:rsidRDefault="00DC5D0E" w:rsidP="00A32EE2">
      <w:pPr>
        <w:shd w:val="clear" w:color="auto" w:fill="FFFFFF" w:themeFill="background1"/>
        <w:ind w:firstLine="540"/>
        <w:jc w:val="both"/>
      </w:pPr>
      <w:r w:rsidRPr="00907A45">
        <w:rPr>
          <w:color w:val="000000"/>
          <w:shd w:val="clear" w:color="auto" w:fill="F5F5F5"/>
        </w:rPr>
        <w:t xml:space="preserve">10) справку о </w:t>
      </w:r>
      <w:proofErr w:type="gramStart"/>
      <w:r w:rsidRPr="00907A45">
        <w:rPr>
          <w:color w:val="000000"/>
          <w:shd w:val="clear" w:color="auto" w:fill="F5F5F5"/>
        </w:rPr>
        <w:t>наличии</w:t>
      </w:r>
      <w:proofErr w:type="gramEnd"/>
      <w:r w:rsidRPr="00907A45">
        <w:rPr>
          <w:color w:val="000000"/>
          <w:shd w:val="clear" w:color="auto" w:fill="F5F5F5"/>
        </w:rPr>
        <w:t xml:space="preserve"> (отсутствии) судимости и (или) факта уголовного преследования либо о прекращении уголовного преследования, выданную в </w:t>
      </w:r>
      <w:hyperlink r:id="rId11" w:history="1">
        <w:r w:rsidRPr="00907A45">
          <w:rPr>
            <w:rStyle w:val="a8"/>
            <w:rFonts w:eastAsiaTheme="minorEastAsia"/>
            <w:color w:val="2A9FAC"/>
          </w:rPr>
          <w:t>порядке</w:t>
        </w:r>
      </w:hyperlink>
      <w:r w:rsidRPr="00907A45">
        <w:rPr>
          <w:color w:val="000000"/>
          <w:shd w:val="clear" w:color="auto" w:fill="F5F5F5"/>
        </w:rPr>
        <w:t> и по </w:t>
      </w:r>
      <w:hyperlink r:id="rId12" w:history="1">
        <w:r w:rsidRPr="00907A45">
          <w:rPr>
            <w:rStyle w:val="a8"/>
            <w:rFonts w:eastAsiaTheme="minorEastAsia"/>
            <w:color w:val="2A9FAC"/>
          </w:rPr>
          <w:t>форме</w:t>
        </w:r>
      </w:hyperlink>
      <w:r w:rsidRPr="00907A45">
        <w:rPr>
          <w:color w:val="000000"/>
          <w:shd w:val="clear" w:color="auto" w:fill="F5F5F5"/>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DC5D0E" w:rsidRPr="00907A45" w:rsidRDefault="00DC5D0E" w:rsidP="00A32EE2">
      <w:pPr>
        <w:jc w:val="both"/>
      </w:pPr>
      <w:r w:rsidRPr="00907A45">
        <w:t xml:space="preserve">  4. Место проведения конкурса - администрация Хозанкинского сельского поселения. Время проведения – 10.00 часов. </w:t>
      </w:r>
    </w:p>
    <w:p w:rsidR="00DC5D0E" w:rsidRPr="00907A45" w:rsidRDefault="00DC5D0E" w:rsidP="00A32EE2">
      <w:pPr>
        <w:pStyle w:val="ab"/>
        <w:numPr>
          <w:ilvl w:val="0"/>
          <w:numId w:val="2"/>
        </w:numPr>
        <w:jc w:val="both"/>
      </w:pPr>
      <w:r w:rsidRPr="00907A45">
        <w:t>Место приема документов от кандидатур на должность главы Хозанкинского сельского поселения  - администрация Хозанкинского сельского поселения</w:t>
      </w:r>
      <w:r w:rsidR="005B6F1F" w:rsidRPr="00907A45">
        <w:t>. Срок приема документов  - с 16 октября  по 30</w:t>
      </w:r>
      <w:r w:rsidRPr="00907A45">
        <w:t xml:space="preserve"> октября 2020 года.</w:t>
      </w:r>
    </w:p>
    <w:p w:rsidR="00DC5D0E" w:rsidRPr="00907A45" w:rsidRDefault="00DC5D0E" w:rsidP="00A32EE2">
      <w:pPr>
        <w:pStyle w:val="Style7"/>
        <w:widowControl/>
        <w:numPr>
          <w:ilvl w:val="0"/>
          <w:numId w:val="2"/>
        </w:numPr>
        <w:tabs>
          <w:tab w:val="left" w:pos="851"/>
          <w:tab w:val="left" w:pos="1134"/>
        </w:tabs>
        <w:spacing w:line="240" w:lineRule="auto"/>
        <w:contextualSpacing/>
        <w:jc w:val="both"/>
        <w:rPr>
          <w:rStyle w:val="FontStyle12"/>
        </w:rPr>
      </w:pPr>
      <w:r w:rsidRPr="00907A45">
        <w:t xml:space="preserve"> </w:t>
      </w:r>
      <w:r w:rsidRPr="00907A45">
        <w:rPr>
          <w:rStyle w:val="FontStyle12"/>
        </w:rPr>
        <w:t>Настоящее решение вступает в силу после  официального опубликования в периодическом печатном издании «Вестник</w:t>
      </w:r>
      <w:r w:rsidRPr="00907A45">
        <w:t xml:space="preserve"> Хозанкинского сельского поселения</w:t>
      </w:r>
      <w:r w:rsidRPr="00907A45">
        <w:rPr>
          <w:rStyle w:val="FontStyle12"/>
        </w:rPr>
        <w:t>».</w:t>
      </w:r>
    </w:p>
    <w:p w:rsidR="00DC5D0E" w:rsidRPr="00907A45" w:rsidRDefault="00DC5D0E" w:rsidP="00A32EE2">
      <w:pPr>
        <w:jc w:val="both"/>
        <w:rPr>
          <w:rFonts w:asciiTheme="minorHAnsi" w:hAnsiTheme="minorHAnsi" w:cstheme="minorBidi"/>
        </w:rPr>
      </w:pPr>
    </w:p>
    <w:p w:rsidR="00DC5D0E" w:rsidRPr="00907A45" w:rsidRDefault="00DC5D0E" w:rsidP="00A32EE2">
      <w:pPr>
        <w:pStyle w:val="a9"/>
        <w:spacing w:after="0"/>
        <w:jc w:val="both"/>
        <w:rPr>
          <w:color w:val="000000"/>
          <w:sz w:val="24"/>
          <w:szCs w:val="24"/>
        </w:rPr>
      </w:pPr>
    </w:p>
    <w:p w:rsidR="00DC5D0E" w:rsidRPr="00907A45" w:rsidRDefault="00DC5D0E" w:rsidP="00A32EE2">
      <w:pPr>
        <w:pStyle w:val="a9"/>
        <w:tabs>
          <w:tab w:val="left" w:pos="2040"/>
        </w:tabs>
        <w:spacing w:after="0"/>
        <w:jc w:val="both"/>
        <w:rPr>
          <w:color w:val="000000"/>
          <w:sz w:val="24"/>
          <w:szCs w:val="24"/>
        </w:rPr>
      </w:pPr>
      <w:r w:rsidRPr="00907A45">
        <w:rPr>
          <w:color w:val="000000"/>
          <w:sz w:val="24"/>
          <w:szCs w:val="24"/>
        </w:rPr>
        <w:tab/>
        <w:t xml:space="preserve"> </w:t>
      </w:r>
    </w:p>
    <w:p w:rsidR="00DC5D0E" w:rsidRPr="00907A45" w:rsidRDefault="00DC5D0E" w:rsidP="00A32EE2">
      <w:pPr>
        <w:jc w:val="both"/>
        <w:rPr>
          <w:color w:val="000000"/>
        </w:rPr>
      </w:pPr>
      <w:r w:rsidRPr="00907A45">
        <w:rPr>
          <w:color w:val="000000"/>
        </w:rPr>
        <w:t xml:space="preserve">            </w:t>
      </w:r>
    </w:p>
    <w:p w:rsidR="00DC5D0E" w:rsidRPr="00907A45" w:rsidRDefault="00DC5D0E" w:rsidP="00A32EE2">
      <w:pPr>
        <w:jc w:val="both"/>
        <w:rPr>
          <w:color w:val="000000"/>
        </w:rPr>
      </w:pPr>
      <w:r w:rsidRPr="00907A45">
        <w:rPr>
          <w:color w:val="000000"/>
        </w:rPr>
        <w:t xml:space="preserve">Председатель Собрания депутатов </w:t>
      </w:r>
    </w:p>
    <w:p w:rsidR="00DC5D0E" w:rsidRPr="00907A45" w:rsidRDefault="00DC5D0E" w:rsidP="00A32EE2">
      <w:pPr>
        <w:jc w:val="both"/>
        <w:rPr>
          <w:color w:val="000000"/>
        </w:rPr>
      </w:pPr>
      <w:r w:rsidRPr="00907A45">
        <w:rPr>
          <w:color w:val="000000"/>
        </w:rPr>
        <w:t>Хозанкинского сельского поселения</w:t>
      </w:r>
    </w:p>
    <w:p w:rsidR="00DC5D0E" w:rsidRPr="00907A45" w:rsidRDefault="00DC5D0E" w:rsidP="00A32EE2">
      <w:pPr>
        <w:jc w:val="both"/>
        <w:rPr>
          <w:color w:val="000000"/>
        </w:rPr>
      </w:pPr>
      <w:r w:rsidRPr="00907A45">
        <w:rPr>
          <w:color w:val="000000"/>
        </w:rPr>
        <w:t xml:space="preserve">Красночетайского района Чувашской Республики                           </w:t>
      </w:r>
      <w:r w:rsidR="00AE5955" w:rsidRPr="00907A45">
        <w:rPr>
          <w:color w:val="000000"/>
        </w:rPr>
        <w:t xml:space="preserve">       </w:t>
      </w:r>
      <w:r w:rsidRPr="00907A45">
        <w:rPr>
          <w:color w:val="000000"/>
        </w:rPr>
        <w:t xml:space="preserve">          </w:t>
      </w:r>
      <w:r w:rsidR="00B823D1" w:rsidRPr="00907A45">
        <w:rPr>
          <w:color w:val="000000"/>
        </w:rPr>
        <w:t>Г.И.Андрее</w:t>
      </w:r>
      <w:r w:rsidRPr="00907A45">
        <w:rPr>
          <w:color w:val="000000"/>
        </w:rPr>
        <w:t>в</w:t>
      </w:r>
    </w:p>
    <w:p w:rsidR="00DC5D0E" w:rsidRPr="00907A45" w:rsidRDefault="00DC5D0E" w:rsidP="00A32EE2">
      <w:pPr>
        <w:jc w:val="both"/>
      </w:pPr>
    </w:p>
    <w:p w:rsidR="00DC5D0E" w:rsidRPr="00907A45" w:rsidRDefault="00DC5D0E" w:rsidP="00A32EE2">
      <w:pPr>
        <w:jc w:val="both"/>
      </w:pPr>
    </w:p>
    <w:p w:rsidR="00DC5D0E" w:rsidRPr="00907A45" w:rsidRDefault="00DC5D0E" w:rsidP="00A32EE2">
      <w:pPr>
        <w:jc w:val="both"/>
      </w:pPr>
    </w:p>
    <w:p w:rsidR="00DC5D0E" w:rsidRPr="00907A45" w:rsidRDefault="00DC5D0E" w:rsidP="00A32EE2">
      <w:pPr>
        <w:jc w:val="both"/>
      </w:pPr>
    </w:p>
    <w:p w:rsidR="00DC5D0E" w:rsidRPr="00907A45" w:rsidRDefault="00DC5D0E" w:rsidP="00A32EE2">
      <w:pPr>
        <w:jc w:val="both"/>
      </w:pPr>
    </w:p>
    <w:sectPr w:rsidR="00DC5D0E" w:rsidRPr="00907A45" w:rsidSect="00720E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B699E"/>
    <w:multiLevelType w:val="hybridMultilevel"/>
    <w:tmpl w:val="EF44AA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67B4C98"/>
    <w:multiLevelType w:val="hybridMultilevel"/>
    <w:tmpl w:val="DBB8B8D8"/>
    <w:lvl w:ilvl="0" w:tplc="D4E634B8">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7B5A"/>
    <w:rsid w:val="00010C4E"/>
    <w:rsid w:val="00136625"/>
    <w:rsid w:val="0014788A"/>
    <w:rsid w:val="00165EC7"/>
    <w:rsid w:val="001C2B4B"/>
    <w:rsid w:val="002567DC"/>
    <w:rsid w:val="002E6EF8"/>
    <w:rsid w:val="0031469B"/>
    <w:rsid w:val="003445A9"/>
    <w:rsid w:val="00492346"/>
    <w:rsid w:val="004C6601"/>
    <w:rsid w:val="005821CB"/>
    <w:rsid w:val="005B6F1F"/>
    <w:rsid w:val="00640626"/>
    <w:rsid w:val="00713AF1"/>
    <w:rsid w:val="00720E17"/>
    <w:rsid w:val="007D7B5A"/>
    <w:rsid w:val="00815710"/>
    <w:rsid w:val="008A0382"/>
    <w:rsid w:val="00907A45"/>
    <w:rsid w:val="00944FF2"/>
    <w:rsid w:val="00973EF7"/>
    <w:rsid w:val="009B174A"/>
    <w:rsid w:val="009F2D24"/>
    <w:rsid w:val="00A164E9"/>
    <w:rsid w:val="00A32EE2"/>
    <w:rsid w:val="00AE5955"/>
    <w:rsid w:val="00B823D1"/>
    <w:rsid w:val="00C139CA"/>
    <w:rsid w:val="00C158FA"/>
    <w:rsid w:val="00C67924"/>
    <w:rsid w:val="00D4242C"/>
    <w:rsid w:val="00DC5D0E"/>
    <w:rsid w:val="00DE3004"/>
    <w:rsid w:val="00DF0431"/>
    <w:rsid w:val="00E045A1"/>
    <w:rsid w:val="00E125AA"/>
    <w:rsid w:val="00E15DC1"/>
    <w:rsid w:val="00E401CE"/>
    <w:rsid w:val="00F33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B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01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C67924"/>
    <w:pPr>
      <w:keepNext/>
      <w:ind w:left="-540"/>
      <w:jc w:val="both"/>
      <w:outlineLvl w:val="4"/>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7D7B5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7D7B5A"/>
    <w:rPr>
      <w:b/>
      <w:bCs/>
      <w:color w:val="000080"/>
    </w:rPr>
  </w:style>
  <w:style w:type="paragraph" w:styleId="a5">
    <w:name w:val="Balloon Text"/>
    <w:basedOn w:val="a"/>
    <w:link w:val="a6"/>
    <w:uiPriority w:val="99"/>
    <w:semiHidden/>
    <w:unhideWhenUsed/>
    <w:rsid w:val="00C158FA"/>
    <w:rPr>
      <w:rFonts w:ascii="Tahoma" w:hAnsi="Tahoma" w:cs="Tahoma"/>
      <w:sz w:val="16"/>
      <w:szCs w:val="16"/>
    </w:rPr>
  </w:style>
  <w:style w:type="character" w:customStyle="1" w:styleId="a6">
    <w:name w:val="Текст выноски Знак"/>
    <w:basedOn w:val="a0"/>
    <w:link w:val="a5"/>
    <w:uiPriority w:val="99"/>
    <w:semiHidden/>
    <w:rsid w:val="00C158FA"/>
    <w:rPr>
      <w:rFonts w:ascii="Tahoma" w:eastAsia="Times New Roman" w:hAnsi="Tahoma" w:cs="Tahoma"/>
      <w:sz w:val="16"/>
      <w:szCs w:val="16"/>
      <w:lang w:eastAsia="ru-RU"/>
    </w:rPr>
  </w:style>
  <w:style w:type="character" w:customStyle="1" w:styleId="50">
    <w:name w:val="Заголовок 5 Знак"/>
    <w:basedOn w:val="a0"/>
    <w:link w:val="5"/>
    <w:rsid w:val="00C67924"/>
    <w:rPr>
      <w:rFonts w:ascii="Times New Roman" w:eastAsia="Arial Unicode MS" w:hAnsi="Times New Roman" w:cs="Times New Roman"/>
      <w:sz w:val="28"/>
      <w:szCs w:val="24"/>
      <w:lang w:eastAsia="ru-RU"/>
    </w:rPr>
  </w:style>
  <w:style w:type="character" w:customStyle="1" w:styleId="10">
    <w:name w:val="Заголовок 1 Знак"/>
    <w:basedOn w:val="a0"/>
    <w:link w:val="1"/>
    <w:uiPriority w:val="9"/>
    <w:rsid w:val="00E401CE"/>
    <w:rPr>
      <w:rFonts w:asciiTheme="majorHAnsi" w:eastAsiaTheme="majorEastAsia" w:hAnsiTheme="majorHAnsi" w:cstheme="majorBidi"/>
      <w:b/>
      <w:bCs/>
      <w:color w:val="365F91" w:themeColor="accent1" w:themeShade="BF"/>
      <w:sz w:val="28"/>
      <w:szCs w:val="28"/>
      <w:lang w:eastAsia="ru-RU"/>
    </w:rPr>
  </w:style>
  <w:style w:type="character" w:styleId="a7">
    <w:name w:val="Strong"/>
    <w:basedOn w:val="a0"/>
    <w:uiPriority w:val="22"/>
    <w:qFormat/>
    <w:rsid w:val="00DC5D0E"/>
    <w:rPr>
      <w:b/>
      <w:bCs/>
    </w:rPr>
  </w:style>
  <w:style w:type="character" w:styleId="a8">
    <w:name w:val="Hyperlink"/>
    <w:basedOn w:val="a0"/>
    <w:uiPriority w:val="99"/>
    <w:unhideWhenUsed/>
    <w:rsid w:val="00DC5D0E"/>
    <w:rPr>
      <w:color w:val="0000FF"/>
      <w:u w:val="single"/>
    </w:rPr>
  </w:style>
  <w:style w:type="paragraph" w:customStyle="1" w:styleId="ConsPlusNormal">
    <w:name w:val="ConsPlusNormal"/>
    <w:link w:val="ConsPlusNormal0"/>
    <w:rsid w:val="00DC5D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nhideWhenUsed/>
    <w:rsid w:val="00DC5D0E"/>
    <w:pPr>
      <w:spacing w:after="120" w:line="276" w:lineRule="auto"/>
    </w:pPr>
    <w:rPr>
      <w:rFonts w:asciiTheme="minorHAnsi" w:eastAsiaTheme="minorEastAsia" w:hAnsiTheme="minorHAnsi" w:cstheme="minorBidi"/>
      <w:sz w:val="22"/>
      <w:szCs w:val="22"/>
    </w:rPr>
  </w:style>
  <w:style w:type="character" w:customStyle="1" w:styleId="aa">
    <w:name w:val="Основной текст Знак"/>
    <w:basedOn w:val="a0"/>
    <w:link w:val="a9"/>
    <w:rsid w:val="00DC5D0E"/>
    <w:rPr>
      <w:rFonts w:eastAsiaTheme="minorEastAsia"/>
      <w:lang w:eastAsia="ru-RU"/>
    </w:rPr>
  </w:style>
  <w:style w:type="paragraph" w:styleId="2">
    <w:name w:val="Body Text Indent 2"/>
    <w:basedOn w:val="a"/>
    <w:link w:val="20"/>
    <w:unhideWhenUsed/>
    <w:rsid w:val="00DC5D0E"/>
    <w:pPr>
      <w:spacing w:after="120" w:line="480" w:lineRule="auto"/>
      <w:ind w:left="283"/>
    </w:pPr>
  </w:style>
  <w:style w:type="character" w:customStyle="1" w:styleId="20">
    <w:name w:val="Основной текст с отступом 2 Знак"/>
    <w:basedOn w:val="a0"/>
    <w:link w:val="2"/>
    <w:rsid w:val="00DC5D0E"/>
    <w:rPr>
      <w:rFonts w:ascii="Times New Roman" w:eastAsia="Times New Roman" w:hAnsi="Times New Roman" w:cs="Times New Roman"/>
      <w:sz w:val="24"/>
      <w:szCs w:val="24"/>
      <w:lang w:eastAsia="ru-RU"/>
    </w:rPr>
  </w:style>
  <w:style w:type="paragraph" w:styleId="ab">
    <w:name w:val="List Paragraph"/>
    <w:basedOn w:val="a"/>
    <w:uiPriority w:val="34"/>
    <w:qFormat/>
    <w:rsid w:val="00DC5D0E"/>
    <w:pPr>
      <w:ind w:left="720"/>
      <w:contextualSpacing/>
    </w:pPr>
  </w:style>
  <w:style w:type="paragraph" w:customStyle="1" w:styleId="Style7">
    <w:name w:val="Style7"/>
    <w:basedOn w:val="a"/>
    <w:rsid w:val="00DC5D0E"/>
    <w:pPr>
      <w:widowControl w:val="0"/>
      <w:autoSpaceDE w:val="0"/>
      <w:autoSpaceDN w:val="0"/>
      <w:adjustRightInd w:val="0"/>
      <w:spacing w:line="280" w:lineRule="exact"/>
    </w:pPr>
    <w:rPr>
      <w:rFonts w:eastAsiaTheme="minorEastAsia"/>
    </w:rPr>
  </w:style>
  <w:style w:type="character" w:customStyle="1" w:styleId="ConsPlusNormal0">
    <w:name w:val="ConsPlusNormal Знак"/>
    <w:basedOn w:val="a0"/>
    <w:link w:val="ConsPlusNormal"/>
    <w:locked/>
    <w:rsid w:val="00DC5D0E"/>
    <w:rPr>
      <w:rFonts w:ascii="Arial" w:eastAsia="Times New Roman" w:hAnsi="Arial" w:cs="Arial"/>
      <w:sz w:val="20"/>
      <w:szCs w:val="20"/>
      <w:lang w:eastAsia="ru-RU"/>
    </w:rPr>
  </w:style>
  <w:style w:type="character" w:customStyle="1" w:styleId="FontStyle12">
    <w:name w:val="Font Style12"/>
    <w:rsid w:val="00DC5D0E"/>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11647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06202.16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70006202.10000" TargetMode="External"/><Relationship Id="rId12" Type="http://schemas.openxmlformats.org/officeDocument/2006/relationships/hyperlink" Target="garantf1://70006202.16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70006202.10000/" TargetMode="External"/><Relationship Id="rId5" Type="http://schemas.openxmlformats.org/officeDocument/2006/relationships/webSettings" Target="webSettings.xml"/><Relationship Id="rId10" Type="http://schemas.openxmlformats.org/officeDocument/2006/relationships/hyperlink" Target="consultantplus://offline/ref=31A6AB150A93A95BE676B1B60029EB3C9D40AE93EAF411FED16367C6C48EC50F103F0022423FA23Fy0EDH" TargetMode="External"/><Relationship Id="rId4" Type="http://schemas.openxmlformats.org/officeDocument/2006/relationships/settings" Target="settings.xml"/><Relationship Id="rId9" Type="http://schemas.openxmlformats.org/officeDocument/2006/relationships/hyperlink" Target="consultantplus://offline/ref=31A6AB150A93A95BE676B1B60029EB3C9B46A399E8FC4CF4D93A6BC4C3819A1817760C23423EA0y3EF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C72AE-B704-45BD-821D-ACB109E7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823</Words>
  <Characters>4694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32</cp:revision>
  <cp:lastPrinted>2020-02-18T12:30:00Z</cp:lastPrinted>
  <dcterms:created xsi:type="dcterms:W3CDTF">2012-03-01T12:13:00Z</dcterms:created>
  <dcterms:modified xsi:type="dcterms:W3CDTF">2020-10-21T10:43:00Z</dcterms:modified>
</cp:coreProperties>
</file>