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3" w:rsidRDefault="00C67D13" w:rsidP="00C67D13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93345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18" w:type="dxa"/>
        <w:tblLook w:val="04A0"/>
      </w:tblPr>
      <w:tblGrid>
        <w:gridCol w:w="4182"/>
        <w:gridCol w:w="1169"/>
        <w:gridCol w:w="4267"/>
      </w:tblGrid>
      <w:tr w:rsidR="00C67D13" w:rsidTr="00815D88">
        <w:trPr>
          <w:cantSplit/>
          <w:trHeight w:val="414"/>
        </w:trPr>
        <w:tc>
          <w:tcPr>
            <w:tcW w:w="4182" w:type="dxa"/>
            <w:vAlign w:val="center"/>
          </w:tcPr>
          <w:p w:rsidR="00C67D13" w:rsidRDefault="00C67D13" w:rsidP="00815D88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C67D13" w:rsidRDefault="00C67D13" w:rsidP="00815D88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C67D13" w:rsidRDefault="00C67D13" w:rsidP="00815D88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C67D13" w:rsidRDefault="00C67D13" w:rsidP="00815D88">
            <w:pPr>
              <w:spacing w:before="4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sz w:val="22"/>
              </w:rPr>
              <w:t xml:space="preserve">ПОСЕЛЕНИЙĚН </w:t>
            </w:r>
          </w:p>
          <w:p w:rsidR="00C67D13" w:rsidRDefault="00C67D13" w:rsidP="00815D88">
            <w:pPr>
              <w:spacing w:before="20" w:line="192" w:lineRule="auto"/>
              <w:jc w:val="center"/>
              <w:rPr>
                <w:rStyle w:val="a4"/>
                <w:sz w:val="26"/>
              </w:rPr>
            </w:pPr>
            <w:r>
              <w:rPr>
                <w:b/>
                <w:bCs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sz w:val="22"/>
              </w:rPr>
              <w:t>В</w:t>
            </w:r>
            <w:proofErr w:type="gramEnd"/>
            <w:r>
              <w:rPr>
                <w:b/>
                <w:bCs/>
                <w:sz w:val="22"/>
              </w:rPr>
              <w:t>Ě</w:t>
            </w:r>
            <w:r>
              <w:rPr>
                <w:rStyle w:val="a4"/>
                <w:sz w:val="26"/>
              </w:rPr>
              <w:t xml:space="preserve"> </w:t>
            </w:r>
          </w:p>
          <w:p w:rsidR="00C67D13" w:rsidRDefault="00C67D13" w:rsidP="00815D88">
            <w:pPr>
              <w:spacing w:line="276" w:lineRule="auto"/>
              <w:jc w:val="center"/>
            </w:pPr>
          </w:p>
        </w:tc>
        <w:tc>
          <w:tcPr>
            <w:tcW w:w="1169" w:type="dxa"/>
            <w:vMerge w:val="restart"/>
            <w:vAlign w:val="center"/>
          </w:tcPr>
          <w:p w:rsidR="00C67D13" w:rsidRDefault="00C67D13" w:rsidP="00815D8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C67D13" w:rsidRDefault="00C67D13" w:rsidP="00815D88">
            <w:pPr>
              <w:spacing w:line="276" w:lineRule="auto"/>
              <w:jc w:val="center"/>
              <w:rPr>
                <w:rStyle w:val="a4"/>
                <w:bCs w:val="0"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sz w:val="22"/>
                <w:szCs w:val="22"/>
              </w:rPr>
              <w:t xml:space="preserve"> </w:t>
            </w:r>
          </w:p>
          <w:p w:rsidR="00C67D13" w:rsidRDefault="00C67D13" w:rsidP="00815D88">
            <w:pPr>
              <w:spacing w:line="276" w:lineRule="auto"/>
              <w:jc w:val="center"/>
              <w:rPr>
                <w:rStyle w:val="a4"/>
                <w:bCs w:val="0"/>
                <w:noProof/>
              </w:rPr>
            </w:pPr>
            <w:r>
              <w:rPr>
                <w:rStyle w:val="a4"/>
                <w:noProof/>
                <w:sz w:val="22"/>
                <w:szCs w:val="22"/>
              </w:rPr>
              <w:t>КРАСНОЧЕТАЙСКИЙ РАЙОН</w:t>
            </w:r>
          </w:p>
          <w:p w:rsidR="00C67D13" w:rsidRDefault="00C67D13" w:rsidP="00815D88">
            <w:pPr>
              <w:spacing w:line="276" w:lineRule="auto"/>
              <w:jc w:val="center"/>
              <w:rPr>
                <w:rStyle w:val="a4"/>
                <w:noProof/>
              </w:rPr>
            </w:pPr>
          </w:p>
          <w:p w:rsidR="00C67D13" w:rsidRDefault="00C67D13" w:rsidP="00815D88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C67D13" w:rsidTr="00815D88">
        <w:trPr>
          <w:cantSplit/>
          <w:trHeight w:val="1380"/>
        </w:trPr>
        <w:tc>
          <w:tcPr>
            <w:tcW w:w="4182" w:type="dxa"/>
          </w:tcPr>
          <w:p w:rsidR="00C67D13" w:rsidRDefault="00C67D13" w:rsidP="00815D88">
            <w:pPr>
              <w:spacing w:line="192" w:lineRule="auto"/>
              <w:rPr>
                <w:b/>
              </w:rPr>
            </w:pPr>
          </w:p>
          <w:p w:rsidR="00C67D13" w:rsidRDefault="00C67D13" w:rsidP="00815D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ЙЫШĂНУ </w:t>
            </w:r>
          </w:p>
          <w:p w:rsidR="00C67D13" w:rsidRDefault="00C67D13" w:rsidP="00815D88">
            <w:pPr>
              <w:spacing w:line="276" w:lineRule="auto"/>
            </w:pPr>
          </w:p>
          <w:p w:rsidR="00C67D13" w:rsidRDefault="00B90626" w:rsidP="00815D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26.11.</w:t>
            </w:r>
            <w:r w:rsidR="00C67D1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19</w:t>
            </w:r>
            <w:r w:rsidR="00C67D1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02 </w:t>
            </w:r>
            <w:r w:rsidR="00C67D1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№</w:t>
            </w:r>
          </w:p>
          <w:p w:rsidR="00C67D13" w:rsidRDefault="00C67D13" w:rsidP="00815D8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Хĕрлĕ Чутай сали</w:t>
            </w:r>
          </w:p>
          <w:p w:rsidR="00C67D13" w:rsidRDefault="00C67D13" w:rsidP="00815D88">
            <w:pPr>
              <w:spacing w:line="276" w:lineRule="auto"/>
              <w:jc w:val="center"/>
              <w:rPr>
                <w:b/>
                <w:noProof/>
              </w:rPr>
            </w:pPr>
          </w:p>
          <w:p w:rsidR="00C67D13" w:rsidRDefault="00C67D13" w:rsidP="00815D88">
            <w:pPr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D13" w:rsidRDefault="00C67D13" w:rsidP="00815D88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C67D13" w:rsidRDefault="00C67D13" w:rsidP="00815D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</w:rPr>
            </w:pPr>
          </w:p>
          <w:p w:rsidR="00C67D13" w:rsidRDefault="00C67D13" w:rsidP="00815D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РЕШЕНИЕ</w:t>
            </w:r>
          </w:p>
          <w:p w:rsidR="00C67D13" w:rsidRDefault="00C67D13" w:rsidP="00815D88">
            <w:pPr>
              <w:pStyle w:val="a3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C67D13" w:rsidRDefault="00B90626" w:rsidP="00815D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26.11.</w:t>
            </w:r>
            <w:r w:rsidR="00C67D1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19</w:t>
            </w:r>
            <w:r w:rsidR="00C67D1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г.  №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02</w:t>
            </w:r>
            <w:r w:rsidR="00C67D13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 </w:t>
            </w:r>
          </w:p>
          <w:p w:rsidR="00C67D13" w:rsidRDefault="00C67D13" w:rsidP="00815D8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с. Красные Четаи</w:t>
            </w:r>
          </w:p>
        </w:tc>
      </w:tr>
    </w:tbl>
    <w:p w:rsidR="00190A97" w:rsidRDefault="00190A97" w:rsidP="00190A97">
      <w:pPr>
        <w:ind w:right="4535"/>
        <w:jc w:val="both"/>
      </w:pPr>
      <w:r>
        <w:t>О внесении изменений в решение</w:t>
      </w:r>
      <w:r>
        <w:rPr>
          <w:b/>
        </w:rPr>
        <w:t xml:space="preserve"> </w:t>
      </w:r>
      <w:r>
        <w:t>Собрания депутатов Красночетайского сельского поселения</w:t>
      </w:r>
      <w:r>
        <w:rPr>
          <w:b/>
        </w:rPr>
        <w:t xml:space="preserve"> </w:t>
      </w:r>
      <w:r>
        <w:t xml:space="preserve">Красночетайского района Чувашской Республики  от 16.07.2014 г. №1  «Об утверждении Положения о регулировании бюджетных правоотношений в  </w:t>
      </w:r>
      <w:proofErr w:type="spellStart"/>
      <w:r>
        <w:t>Красночетайском</w:t>
      </w:r>
      <w:proofErr w:type="spellEnd"/>
      <w:r>
        <w:t xml:space="preserve"> сельском поселении Красночетайского района Чувашской Республики»</w:t>
      </w:r>
    </w:p>
    <w:p w:rsidR="00C67D13" w:rsidRPr="00A62FC0" w:rsidRDefault="00C67D13" w:rsidP="00C67D13">
      <w:pPr>
        <w:ind w:left="-180"/>
        <w:rPr>
          <w:sz w:val="26"/>
          <w:szCs w:val="26"/>
        </w:rPr>
      </w:pPr>
    </w:p>
    <w:p w:rsidR="00C67D13" w:rsidRPr="00A62FC0" w:rsidRDefault="00C67D13" w:rsidP="00C67D13">
      <w:pPr>
        <w:ind w:left="-180"/>
        <w:rPr>
          <w:sz w:val="26"/>
          <w:szCs w:val="26"/>
        </w:rPr>
      </w:pPr>
    </w:p>
    <w:p w:rsidR="00190A97" w:rsidRDefault="00C67D13" w:rsidP="00190A97">
      <w:pPr>
        <w:tabs>
          <w:tab w:val="left" w:pos="9638"/>
        </w:tabs>
        <w:ind w:right="-1" w:firstLine="709"/>
        <w:jc w:val="both"/>
        <w:rPr>
          <w:b/>
        </w:rPr>
      </w:pPr>
      <w:r w:rsidRPr="00190A97">
        <w:t xml:space="preserve">В целях приведения в соответствие с Федеральным законом от 25 декабря 2018 г. </w:t>
      </w:r>
      <w:proofErr w:type="gramStart"/>
      <w:r w:rsidRPr="00190A97">
        <w:t xml:space="preserve">№ 494-ФЗ «О внесении изменений в Бюджетный кодекс Российской Федерации», с Федеральным законом от 2 августа 2019 г. № 307-ФЗ «О внесении изменений в Бюджетный кодекс Российской Федерации в целях совершенствования  межбюджетных отношений» Положения о регулировании бюджетных правоотношений в </w:t>
      </w:r>
      <w:proofErr w:type="spellStart"/>
      <w:r w:rsidR="00190A97">
        <w:t>Красночетайсом</w:t>
      </w:r>
      <w:proofErr w:type="spellEnd"/>
      <w:r w:rsidRPr="00190A97">
        <w:t xml:space="preserve"> сельском поселении Красночетайского района Чувашской Республики, </w:t>
      </w:r>
      <w:r w:rsidRPr="00190A97">
        <w:rPr>
          <w:color w:val="000000"/>
        </w:rPr>
        <w:t xml:space="preserve">Собрание депутатов </w:t>
      </w:r>
      <w:r w:rsidR="00190A97">
        <w:rPr>
          <w:color w:val="000000"/>
        </w:rPr>
        <w:t xml:space="preserve">Красночетайского </w:t>
      </w:r>
      <w:r w:rsidRPr="00190A97">
        <w:rPr>
          <w:color w:val="000000"/>
        </w:rPr>
        <w:t>сельского поселения  Красночетайского района Чувашской Республики</w:t>
      </w:r>
      <w:r w:rsidRPr="002C104C">
        <w:rPr>
          <w:color w:val="000000"/>
        </w:rPr>
        <w:t xml:space="preserve"> </w:t>
      </w:r>
      <w:r w:rsidR="00190A97">
        <w:rPr>
          <w:b/>
        </w:rPr>
        <w:t>решило:</w:t>
      </w:r>
      <w:proofErr w:type="gramEnd"/>
    </w:p>
    <w:p w:rsidR="00190A97" w:rsidRDefault="00190A97" w:rsidP="00190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6" w:history="1">
        <w:r w:rsidRPr="003B783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 Красночетайского района Чувашской Республики, утвержденным решением Собрания депутатов Красночетайского сельского поселения Красночетайского района от 16.07.2014 г. №1  следующие изменения:</w:t>
      </w:r>
    </w:p>
    <w:p w:rsidR="009F4BE9" w:rsidRPr="009F4BE9" w:rsidRDefault="009F4BE9" w:rsidP="009F4BE9">
      <w:pPr>
        <w:numPr>
          <w:ilvl w:val="1"/>
          <w:numId w:val="3"/>
        </w:numPr>
        <w:ind w:left="0" w:firstLine="567"/>
        <w:jc w:val="both"/>
      </w:pPr>
      <w:bookmarkStart w:id="0" w:name="Par3703"/>
      <w:bookmarkEnd w:id="0"/>
      <w:r w:rsidRPr="009F4BE9">
        <w:t>Дополнить статьей 10.1 следующего содержания:</w:t>
      </w:r>
    </w:p>
    <w:p w:rsidR="009F4BE9" w:rsidRPr="009F4BE9" w:rsidRDefault="009F4BE9" w:rsidP="009F4BE9">
      <w:pPr>
        <w:ind w:firstLine="567"/>
        <w:jc w:val="both"/>
      </w:pPr>
      <w:r w:rsidRPr="009F4BE9">
        <w:t>«Субсидии бюджетам муниципальных образований  из местных бюджетов</w:t>
      </w:r>
    </w:p>
    <w:p w:rsidR="009F4BE9" w:rsidRPr="009F4BE9" w:rsidRDefault="009F4BE9" w:rsidP="009F4BE9">
      <w:pPr>
        <w:ind w:firstLine="567"/>
        <w:jc w:val="both"/>
      </w:pPr>
      <w:r w:rsidRPr="009F4BE9">
        <w:t xml:space="preserve">1. В случаях и порядке, предусмотренных нормативными правовыми актами представительного органа муниципального образования, принимаемыми в соответствии с требованиями Бюджетного Кодекса Российской Федерации, бюджетам других муниципальных образований могут быть предоставлены субсидии из бюджета муниципального образования в целях </w:t>
      </w:r>
      <w:proofErr w:type="spellStart"/>
      <w:r w:rsidRPr="009F4BE9">
        <w:t>софинансирования</w:t>
      </w:r>
      <w:proofErr w:type="spellEnd"/>
      <w:r w:rsidRPr="009F4BE9"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9F4BE9" w:rsidRPr="009F4BE9" w:rsidRDefault="009F4BE9" w:rsidP="009F4BE9">
      <w:pPr>
        <w:ind w:firstLine="567"/>
        <w:jc w:val="both"/>
      </w:pPr>
      <w:r w:rsidRPr="009F4BE9">
        <w:t xml:space="preserve">2. Цели и условия </w:t>
      </w:r>
      <w:proofErr w:type="gramStart"/>
      <w:r w:rsidRPr="009F4BE9">
        <w:t>предоставления</w:t>
      </w:r>
      <w:proofErr w:type="gramEnd"/>
      <w:r w:rsidRPr="009F4BE9">
        <w:t xml:space="preserve"> указанных в настоящей статье субсидий устанавливаются соглашениями между местными администрациями, заключаемыми в порядке, установленном решением представительного органа муниципального образования, из бюджета которого предоставляется субсидия.»;</w:t>
      </w:r>
    </w:p>
    <w:p w:rsidR="009F4BE9" w:rsidRPr="009F4BE9" w:rsidRDefault="009F4BE9" w:rsidP="009F4BE9">
      <w:pPr>
        <w:numPr>
          <w:ilvl w:val="1"/>
          <w:numId w:val="3"/>
        </w:numPr>
        <w:ind w:left="0" w:firstLine="567"/>
        <w:jc w:val="both"/>
      </w:pPr>
      <w:r w:rsidRPr="009F4BE9">
        <w:t>Дополнить статьей 10.</w:t>
      </w:r>
      <w:r w:rsidRPr="009F4BE9">
        <w:rPr>
          <w:lang w:val="en-US"/>
        </w:rPr>
        <w:t>2</w:t>
      </w:r>
      <w:r w:rsidRPr="009F4BE9">
        <w:t xml:space="preserve"> следующего содержания:</w:t>
      </w:r>
    </w:p>
    <w:p w:rsidR="009F4BE9" w:rsidRPr="009F4BE9" w:rsidRDefault="009F4BE9" w:rsidP="009F4BE9">
      <w:pPr>
        <w:ind w:firstLine="567"/>
        <w:jc w:val="both"/>
        <w:rPr>
          <w:b/>
        </w:rPr>
      </w:pPr>
      <w:r w:rsidRPr="009F4BE9">
        <w:lastRenderedPageBreak/>
        <w:t>«Иные межбюджетные трансферты из бюджетов  сельских поселений бюджету Красночетайского района Чувашской Республики</w:t>
      </w:r>
    </w:p>
    <w:p w:rsidR="009F4BE9" w:rsidRPr="009F4BE9" w:rsidRDefault="009F4BE9" w:rsidP="009F4BE9">
      <w:pPr>
        <w:ind w:firstLine="567"/>
        <w:jc w:val="both"/>
      </w:pPr>
      <w:bookmarkStart w:id="1" w:name="dst5769"/>
      <w:bookmarkEnd w:id="1"/>
      <w:proofErr w:type="gramStart"/>
      <w:r w:rsidRPr="009F4BE9">
        <w:t>В случаях и порядке, предусмотренных Решениями Собрания депутатов сельского поселения, принимаемыми в соответствии с требованиями Бюджетного Кодекса Российской Федерации, настоящего Положения, бюджету муниципального района могут быть предоставлены иные межбюджетные трансферты из бюджетов сельских поселений на осуществление части полномочий по решению вопросов местного значения в соответствии с заключенными соглашениями.</w:t>
      </w:r>
      <w:proofErr w:type="gramEnd"/>
    </w:p>
    <w:p w:rsidR="009F4BE9" w:rsidRPr="009F4BE9" w:rsidRDefault="009F4BE9" w:rsidP="009F4BE9">
      <w:pPr>
        <w:numPr>
          <w:ilvl w:val="1"/>
          <w:numId w:val="3"/>
        </w:numPr>
        <w:ind w:left="0" w:firstLine="567"/>
        <w:jc w:val="both"/>
      </w:pPr>
      <w:r w:rsidRPr="009F4BE9">
        <w:t>абзац 1 статьи 5 изложить в следующей редакции:</w:t>
      </w:r>
    </w:p>
    <w:p w:rsidR="009F4BE9" w:rsidRPr="009F4BE9" w:rsidRDefault="009F4BE9" w:rsidP="009F4BE9">
      <w:pPr>
        <w:ind w:firstLine="567"/>
        <w:jc w:val="both"/>
      </w:pPr>
      <w:r w:rsidRPr="009F4BE9">
        <w:t xml:space="preserve">«Неналоговые доходы бюджета поселения формируются в соответствии со </w:t>
      </w:r>
      <w:hyperlink r:id="rId7" w:history="1">
        <w:r w:rsidRPr="009F4BE9">
          <w:rPr>
            <w:rStyle w:val="a5"/>
          </w:rPr>
          <w:t>статьями 41</w:t>
        </w:r>
      </w:hyperlink>
      <w:r w:rsidRPr="009F4BE9">
        <w:t xml:space="preserve">, </w:t>
      </w:r>
      <w:hyperlink r:id="rId8" w:history="1">
        <w:r w:rsidRPr="009F4BE9">
          <w:rPr>
            <w:rStyle w:val="a5"/>
          </w:rPr>
          <w:t>42</w:t>
        </w:r>
      </w:hyperlink>
      <w:r w:rsidRPr="009F4BE9">
        <w:t xml:space="preserve">, </w:t>
      </w:r>
      <w:hyperlink r:id="rId9" w:history="1">
        <w:r w:rsidRPr="009F4BE9">
          <w:rPr>
            <w:rStyle w:val="a5"/>
          </w:rPr>
          <w:t>46</w:t>
        </w:r>
      </w:hyperlink>
      <w:r w:rsidRPr="009F4BE9">
        <w:t xml:space="preserve">, 63 Бюджетного кодекса Российской Федерации и </w:t>
      </w:r>
      <w:hyperlink w:anchor="sub_4" w:history="1">
        <w:r w:rsidRPr="009F4BE9">
          <w:rPr>
            <w:rStyle w:val="a5"/>
          </w:rPr>
          <w:t>статьей 4</w:t>
        </w:r>
      </w:hyperlink>
      <w:r w:rsidRPr="009F4BE9">
        <w:t xml:space="preserve"> настоящего Положения, в том числе за счет</w:t>
      </w:r>
      <w:proofErr w:type="gramStart"/>
      <w:r w:rsidRPr="009F4BE9">
        <w:t>:»</w:t>
      </w:r>
      <w:proofErr w:type="gramEnd"/>
    </w:p>
    <w:p w:rsidR="009F4BE9" w:rsidRPr="009F4BE9" w:rsidRDefault="009F4BE9" w:rsidP="009F4BE9">
      <w:pPr>
        <w:ind w:firstLine="567"/>
        <w:jc w:val="both"/>
      </w:pPr>
      <w:r w:rsidRPr="009F4BE9">
        <w:t>1.4. статью 5 дополнить абзацем 15 следующего содержания:</w:t>
      </w:r>
    </w:p>
    <w:p w:rsidR="009F4BE9" w:rsidRPr="009F4BE9" w:rsidRDefault="009F4BE9" w:rsidP="009F4BE9">
      <w:pPr>
        <w:ind w:firstLine="567"/>
        <w:jc w:val="both"/>
      </w:pPr>
      <w:r w:rsidRPr="009F4BE9">
        <w:t>«</w:t>
      </w:r>
      <w:bookmarkStart w:id="2" w:name="dst5578"/>
      <w:bookmarkEnd w:id="2"/>
      <w:r w:rsidRPr="009F4BE9">
        <w:t xml:space="preserve">В бюджеты сельских поселений подлежат зачислению неналоговые доходы по нормативам отчислений, установленным Решением Собрания депутатов Красночетайского района Чувашской Республики   в соответствии со </w:t>
      </w:r>
      <w:hyperlink r:id="rId10" w:anchor="dst5579" w:history="1">
        <w:r w:rsidRPr="009F4BE9">
          <w:rPr>
            <w:rStyle w:val="a5"/>
          </w:rPr>
          <w:t>статьей 63</w:t>
        </w:r>
      </w:hyperlink>
      <w:r w:rsidRPr="009F4BE9">
        <w:t xml:space="preserve"> Бюджетного Кодекса Российской Федерации</w:t>
      </w:r>
      <w:proofErr w:type="gramStart"/>
      <w:r w:rsidRPr="009F4BE9">
        <w:t>.»;</w:t>
      </w:r>
      <w:proofErr w:type="gramEnd"/>
    </w:p>
    <w:p w:rsidR="009F4BE9" w:rsidRPr="009F4BE9" w:rsidRDefault="009F4BE9" w:rsidP="009F4BE9">
      <w:pPr>
        <w:numPr>
          <w:ilvl w:val="1"/>
          <w:numId w:val="4"/>
        </w:numPr>
        <w:ind w:left="0" w:firstLine="567"/>
        <w:jc w:val="both"/>
      </w:pPr>
      <w:r w:rsidRPr="009F4BE9">
        <w:t>Дополнить статьей 42.1 следующего содержания:</w:t>
      </w:r>
    </w:p>
    <w:p w:rsidR="009F4BE9" w:rsidRPr="009F4BE9" w:rsidRDefault="009F4BE9" w:rsidP="009F4BE9">
      <w:pPr>
        <w:jc w:val="both"/>
      </w:pPr>
      <w:r>
        <w:t xml:space="preserve">        </w:t>
      </w:r>
      <w:r w:rsidRPr="009F4BE9">
        <w:t xml:space="preserve">  «Перечень и оценка налоговых расходов</w:t>
      </w:r>
    </w:p>
    <w:p w:rsidR="009F4BE9" w:rsidRPr="009F4BE9" w:rsidRDefault="009F4BE9" w:rsidP="009F4BE9">
      <w:pPr>
        <w:ind w:firstLine="567"/>
        <w:jc w:val="both"/>
      </w:pPr>
      <w:r w:rsidRPr="009F4BE9">
        <w:t>1. Перечень налоговых расходов Красночетайского района Чувашской Республики формируется в порядке, установленном администрацией Красночетайского района Чувашской Республики,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9F4BE9" w:rsidRPr="009F4BE9" w:rsidRDefault="009F4BE9" w:rsidP="009F4BE9">
      <w:pPr>
        <w:ind w:firstLine="567"/>
        <w:jc w:val="both"/>
      </w:pPr>
      <w:bookmarkStart w:id="3" w:name="dst4768"/>
      <w:bookmarkEnd w:id="3"/>
      <w:r w:rsidRPr="009F4BE9">
        <w:t xml:space="preserve">2. </w:t>
      </w:r>
      <w:bookmarkStart w:id="4" w:name="dst4769"/>
      <w:bookmarkEnd w:id="4"/>
      <w:r w:rsidRPr="009F4BE9">
        <w:t>Оценка налоговых расходов осуществляется ежегодно в порядке, установленном соответственно   администрацией Красночетайского района Чувашской Республики с соблюдением общих требований, установленных Правительством Российской Федерации.</w:t>
      </w:r>
    </w:p>
    <w:p w:rsidR="009F4BE9" w:rsidRPr="009F4BE9" w:rsidRDefault="009F4BE9" w:rsidP="009F4BE9">
      <w:pPr>
        <w:ind w:firstLine="567"/>
        <w:jc w:val="both"/>
      </w:pPr>
      <w:bookmarkStart w:id="5" w:name="dst4770"/>
      <w:bookmarkEnd w:id="5"/>
      <w:r w:rsidRPr="009F4BE9">
        <w:t>Результаты указанной оценки учитываются при формировании   основных направлений бюджетной и налоговой политики Красночетайского района Чувашской Республики, а также при проведении оценки эффективности реализации муниципальных программ</w:t>
      </w:r>
      <w:proofErr w:type="gramStart"/>
      <w:r w:rsidRPr="009F4BE9">
        <w:t>.».</w:t>
      </w:r>
      <w:proofErr w:type="gramEnd"/>
    </w:p>
    <w:p w:rsidR="00C67D13" w:rsidRPr="002C104C" w:rsidRDefault="00C67D13" w:rsidP="00F51CC1">
      <w:pPr>
        <w:ind w:firstLine="567"/>
        <w:jc w:val="both"/>
        <w:rPr>
          <w:color w:val="000000"/>
        </w:rPr>
      </w:pPr>
      <w:r w:rsidRPr="002C104C">
        <w:rPr>
          <w:color w:val="000000"/>
        </w:rPr>
        <w:t xml:space="preserve">2. </w:t>
      </w:r>
      <w:r w:rsidRPr="00D23E99">
        <w:t xml:space="preserve">Настоящее решение вступает в силу со дня его официального опубликования в </w:t>
      </w:r>
      <w:r w:rsidR="00406AF2">
        <w:t>информационном издании «Вестник Красночетайского</w:t>
      </w:r>
      <w:r>
        <w:t xml:space="preserve"> сельского поселения </w:t>
      </w:r>
      <w:r w:rsidRPr="00D23E99">
        <w:t xml:space="preserve">Красночетайского района», за исключением пункта </w:t>
      </w:r>
      <w:r>
        <w:t>1.</w:t>
      </w:r>
      <w:r w:rsidRPr="00D23E99">
        <w:t xml:space="preserve">5, который распространяется на </w:t>
      </w:r>
      <w:proofErr w:type="gramStart"/>
      <w:r w:rsidRPr="00D23E99">
        <w:t>правоотношения</w:t>
      </w:r>
      <w:proofErr w:type="gramEnd"/>
      <w:r w:rsidRPr="00D23E99">
        <w:t xml:space="preserve"> возникшие с 1 января 20</w:t>
      </w:r>
      <w:r>
        <w:t xml:space="preserve">20 года. </w:t>
      </w:r>
      <w:r w:rsidRPr="00D23E99">
        <w:t xml:space="preserve"> </w:t>
      </w:r>
    </w:p>
    <w:p w:rsidR="00C67D13" w:rsidRPr="002C104C" w:rsidRDefault="00C67D13" w:rsidP="00C67D13">
      <w:pPr>
        <w:ind w:left="435"/>
        <w:jc w:val="both"/>
        <w:rPr>
          <w:color w:val="000000"/>
        </w:rPr>
      </w:pPr>
    </w:p>
    <w:p w:rsidR="00C67D13" w:rsidRDefault="00C67D13" w:rsidP="00C67D1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63CB" w:rsidRPr="00A62FC0" w:rsidRDefault="007663CB" w:rsidP="00C67D1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67D13" w:rsidRPr="007663CB" w:rsidRDefault="00C67D13" w:rsidP="00C67D13">
      <w:pPr>
        <w:shd w:val="clear" w:color="auto" w:fill="FFFFFF"/>
        <w:jc w:val="both"/>
      </w:pPr>
      <w:r w:rsidRPr="007663CB">
        <w:t>Председатель Собрания депутатов</w:t>
      </w:r>
    </w:p>
    <w:p w:rsidR="00C67D13" w:rsidRPr="007663CB" w:rsidRDefault="00C67D13" w:rsidP="00C67D13">
      <w:pPr>
        <w:pStyle w:val="3"/>
        <w:spacing w:after="0"/>
        <w:ind w:left="0" w:right="-6"/>
        <w:rPr>
          <w:sz w:val="24"/>
          <w:szCs w:val="24"/>
        </w:rPr>
      </w:pPr>
      <w:r w:rsidRPr="007663CB">
        <w:rPr>
          <w:sz w:val="24"/>
          <w:szCs w:val="24"/>
        </w:rPr>
        <w:t xml:space="preserve">Красночетайского сельского поселения                                             Л.А. </w:t>
      </w:r>
      <w:proofErr w:type="spellStart"/>
      <w:r w:rsidRPr="007663CB">
        <w:rPr>
          <w:sz w:val="24"/>
          <w:szCs w:val="24"/>
        </w:rPr>
        <w:t>Аргандейкин</w:t>
      </w:r>
      <w:proofErr w:type="spellEnd"/>
      <w:r w:rsidRPr="007663CB">
        <w:rPr>
          <w:sz w:val="24"/>
          <w:szCs w:val="24"/>
        </w:rPr>
        <w:t xml:space="preserve">  </w:t>
      </w:r>
    </w:p>
    <w:p w:rsidR="00C67D13" w:rsidRDefault="00C67D13" w:rsidP="00C67D13">
      <w:pPr>
        <w:pStyle w:val="3"/>
        <w:spacing w:after="0"/>
        <w:ind w:right="-6"/>
        <w:rPr>
          <w:sz w:val="24"/>
        </w:rPr>
      </w:pPr>
    </w:p>
    <w:p w:rsidR="00C67D13" w:rsidRDefault="00C67D13" w:rsidP="00C67D13">
      <w:pPr>
        <w:pStyle w:val="3"/>
        <w:spacing w:after="0"/>
        <w:ind w:right="-6"/>
        <w:rPr>
          <w:sz w:val="24"/>
        </w:rPr>
      </w:pPr>
    </w:p>
    <w:p w:rsidR="00C67D13" w:rsidRDefault="00C67D13" w:rsidP="00C67D13"/>
    <w:p w:rsidR="00C67D13" w:rsidRDefault="00C67D13" w:rsidP="00C67D13"/>
    <w:p w:rsidR="00C67D13" w:rsidRDefault="00C67D13" w:rsidP="00C67D13"/>
    <w:p w:rsidR="00C67D13" w:rsidRDefault="00C67D13" w:rsidP="00C67D13"/>
    <w:p w:rsidR="004E3651" w:rsidRDefault="004E3651"/>
    <w:sectPr w:rsidR="004E3651" w:rsidSect="00AD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721"/>
    <w:multiLevelType w:val="multilevel"/>
    <w:tmpl w:val="99F60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3B1084E"/>
    <w:multiLevelType w:val="multilevel"/>
    <w:tmpl w:val="ACB2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A077B88"/>
    <w:multiLevelType w:val="hybridMultilevel"/>
    <w:tmpl w:val="B06211EC"/>
    <w:lvl w:ilvl="0" w:tplc="DDDE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624A4">
      <w:numFmt w:val="none"/>
      <w:lvlText w:val=""/>
      <w:lvlJc w:val="left"/>
      <w:pPr>
        <w:tabs>
          <w:tab w:val="num" w:pos="360"/>
        </w:tabs>
      </w:pPr>
    </w:lvl>
    <w:lvl w:ilvl="2" w:tplc="23A6EC1E">
      <w:numFmt w:val="none"/>
      <w:lvlText w:val=""/>
      <w:lvlJc w:val="left"/>
      <w:pPr>
        <w:tabs>
          <w:tab w:val="num" w:pos="360"/>
        </w:tabs>
      </w:pPr>
    </w:lvl>
    <w:lvl w:ilvl="3" w:tplc="CE2060C8">
      <w:numFmt w:val="none"/>
      <w:lvlText w:val=""/>
      <w:lvlJc w:val="left"/>
      <w:pPr>
        <w:tabs>
          <w:tab w:val="num" w:pos="360"/>
        </w:tabs>
      </w:pPr>
    </w:lvl>
    <w:lvl w:ilvl="4" w:tplc="4DD4321E">
      <w:numFmt w:val="none"/>
      <w:lvlText w:val=""/>
      <w:lvlJc w:val="left"/>
      <w:pPr>
        <w:tabs>
          <w:tab w:val="num" w:pos="360"/>
        </w:tabs>
      </w:pPr>
    </w:lvl>
    <w:lvl w:ilvl="5" w:tplc="0F8E18B6">
      <w:numFmt w:val="none"/>
      <w:lvlText w:val=""/>
      <w:lvlJc w:val="left"/>
      <w:pPr>
        <w:tabs>
          <w:tab w:val="num" w:pos="360"/>
        </w:tabs>
      </w:pPr>
    </w:lvl>
    <w:lvl w:ilvl="6" w:tplc="6FCA2E48">
      <w:numFmt w:val="none"/>
      <w:lvlText w:val=""/>
      <w:lvlJc w:val="left"/>
      <w:pPr>
        <w:tabs>
          <w:tab w:val="num" w:pos="360"/>
        </w:tabs>
      </w:pPr>
    </w:lvl>
    <w:lvl w:ilvl="7" w:tplc="E5B4CB32">
      <w:numFmt w:val="none"/>
      <w:lvlText w:val=""/>
      <w:lvlJc w:val="left"/>
      <w:pPr>
        <w:tabs>
          <w:tab w:val="num" w:pos="360"/>
        </w:tabs>
      </w:pPr>
    </w:lvl>
    <w:lvl w:ilvl="8" w:tplc="B5D8B3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1C706A"/>
    <w:multiLevelType w:val="multilevel"/>
    <w:tmpl w:val="945AB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4A9160B1"/>
    <w:multiLevelType w:val="multilevel"/>
    <w:tmpl w:val="750849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  <w:b/>
      </w:rPr>
    </w:lvl>
  </w:abstractNum>
  <w:abstractNum w:abstractNumId="5">
    <w:nsid w:val="5CE45696"/>
    <w:multiLevelType w:val="multilevel"/>
    <w:tmpl w:val="1742A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13"/>
    <w:rsid w:val="00190A97"/>
    <w:rsid w:val="003B783A"/>
    <w:rsid w:val="00406AF2"/>
    <w:rsid w:val="004E3651"/>
    <w:rsid w:val="004F1C91"/>
    <w:rsid w:val="0065604B"/>
    <w:rsid w:val="007663CB"/>
    <w:rsid w:val="009F4BE9"/>
    <w:rsid w:val="00B90626"/>
    <w:rsid w:val="00C67D13"/>
    <w:rsid w:val="00F5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D1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67D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7D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C67D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67D13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C67D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67D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67D13"/>
  </w:style>
  <w:style w:type="character" w:customStyle="1" w:styleId="2">
    <w:name w:val="Основной текст (2)_"/>
    <w:link w:val="20"/>
    <w:rsid w:val="00C67D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D13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l">
    <w:name w:val="hl"/>
    <w:rsid w:val="00C67D13"/>
  </w:style>
  <w:style w:type="paragraph" w:customStyle="1" w:styleId="ConsPlusNormal">
    <w:name w:val="ConsPlusNormal"/>
    <w:rsid w:val="00190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3A9293F692B236EB7E5E6BF851A06B6C4AD9512E6284D9C51D9CC491B55BA6592D3E7ACCB2A5BA4411C1DE0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30422/3cedc4b0d2eb9a888fea5ee932ae8694bfcf931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4383</Characters>
  <Application>Microsoft Office Word</Application>
  <DocSecurity>0</DocSecurity>
  <Lines>36</Lines>
  <Paragraphs>10</Paragraphs>
  <ScaleCrop>false</ScaleCrop>
  <Company>HP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2019-11-27T06:40:00Z</cp:lastPrinted>
  <dcterms:created xsi:type="dcterms:W3CDTF">2019-11-27T06:32:00Z</dcterms:created>
  <dcterms:modified xsi:type="dcterms:W3CDTF">2019-11-27T06:42:00Z</dcterms:modified>
</cp:coreProperties>
</file>