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B" w:rsidRDefault="003E4815" w:rsidP="0036427B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60288" stroked="f">
            <v:textbox style="mso-next-textbox:#_x0000_s1026">
              <w:txbxContent>
                <w:p w:rsidR="0036427B" w:rsidRDefault="0036427B" w:rsidP="0036427B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61312" stroked="f">
            <v:textbox style="mso-next-textbox:#_x0000_s1027">
              <w:txbxContent>
                <w:p w:rsidR="0036427B" w:rsidRDefault="0036427B" w:rsidP="0036427B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36427B" w:rsidRDefault="0036427B" w:rsidP="0036427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36427B" w:rsidRDefault="0036427B" w:rsidP="0036427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36427B" w:rsidRDefault="0036427B" w:rsidP="0036427B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4144">
            <v:textbox>
              <w:txbxContent>
                <w:p w:rsidR="0036427B" w:rsidRDefault="0036427B" w:rsidP="0036427B">
                  <w:pPr>
                    <w:ind w:right="297"/>
                  </w:pPr>
                </w:p>
              </w:txbxContent>
            </v:textbox>
          </v:shape>
        </w:pict>
      </w:r>
      <w:r w:rsidR="0036427B">
        <w:t xml:space="preserve"> </w:t>
      </w:r>
      <w:r w:rsidR="0036427B">
        <w:rPr>
          <w:noProof/>
        </w:rPr>
        <w:drawing>
          <wp:inline distT="0" distB="0" distL="0" distR="0">
            <wp:extent cx="1181100" cy="1485900"/>
            <wp:effectExtent l="19050" t="0" r="0" b="0"/>
            <wp:docPr id="4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27B" w:rsidRDefault="003E4815" w:rsidP="0036427B">
      <w:r>
        <w:pict>
          <v:shape id="_x0000_s1029" type="#_x0000_t202" style="position:absolute;margin-left:-28.5pt;margin-top:-.05pt;width:549pt;height:44.85pt;z-index:251663360" filled="f" stroked="f">
            <v:textbox style="mso-next-textbox:#_x0000_s1029">
              <w:txbxContent>
                <w:p w:rsidR="0036427B" w:rsidRDefault="0036427B" w:rsidP="0036427B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64384" stroked="f">
            <v:textbox style="mso-next-textbox:#_x0000_s1030">
              <w:txbxContent>
                <w:p w:rsidR="0036427B" w:rsidRDefault="00925134" w:rsidP="0036427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14 мая</w:t>
                  </w:r>
                  <w:r w:rsidR="0036427B">
                    <w:rPr>
                      <w:b/>
                      <w:i/>
                      <w:sz w:val="32"/>
                      <w:szCs w:val="32"/>
                    </w:rPr>
                    <w:t xml:space="preserve"> 2020 года</w:t>
                  </w:r>
                </w:p>
                <w:p w:rsidR="0036427B" w:rsidRDefault="0036427B" w:rsidP="0036427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5408" stroked="f">
            <v:textbox style="mso-next-textbox:#_x0000_s1031">
              <w:txbxContent>
                <w:p w:rsidR="0036427B" w:rsidRPr="001E755C" w:rsidRDefault="0036427B" w:rsidP="0036427B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</w:t>
                  </w:r>
                  <w:r w:rsidR="00925134">
                    <w:rPr>
                      <w:b/>
                      <w:i/>
                      <w:sz w:val="32"/>
                      <w:szCs w:val="32"/>
                    </w:rPr>
                    <w:t>9</w:t>
                  </w:r>
                </w:p>
              </w:txbxContent>
            </v:textbox>
          </v:shape>
        </w:pict>
      </w:r>
    </w:p>
    <w:p w:rsidR="0036427B" w:rsidRDefault="0036427B" w:rsidP="0036427B"/>
    <w:p w:rsidR="0036427B" w:rsidRDefault="0036427B" w:rsidP="0036427B"/>
    <w:p w:rsidR="0036427B" w:rsidRDefault="0036427B" w:rsidP="003642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5134" w:rsidRPr="00925134" w:rsidRDefault="00925134" w:rsidP="009251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925134" w:rsidRPr="00925134" w:rsidRDefault="00925134" w:rsidP="009251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О назначении публичных слушаний по обсуждению  проекта решения Собрания</w:t>
      </w:r>
    </w:p>
    <w:p w:rsidR="00925134" w:rsidRPr="00925134" w:rsidRDefault="00925134" w:rsidP="009251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депутатов Испуханского сельского поселения   «Об утверждении отчета об исполнении  бюджета  и резервного фонда по Испуханскому  сельскому поселению за 2019 год»</w:t>
      </w:r>
    </w:p>
    <w:p w:rsidR="00925134" w:rsidRDefault="00925134" w:rsidP="00925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34" w:rsidRPr="00925134" w:rsidRDefault="00925134" w:rsidP="00925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25134">
        <w:rPr>
          <w:rFonts w:ascii="Times New Roman" w:hAnsi="Times New Roman" w:cs="Times New Roman"/>
          <w:sz w:val="20"/>
          <w:szCs w:val="20"/>
        </w:rPr>
        <w:t xml:space="preserve">№ 21 от 12.05.2020г.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925134">
        <w:rPr>
          <w:rFonts w:ascii="Times New Roman" w:hAnsi="Times New Roman" w:cs="Times New Roman"/>
          <w:sz w:val="20"/>
          <w:szCs w:val="20"/>
        </w:rPr>
        <w:t xml:space="preserve">             д.Испуханы</w:t>
      </w:r>
    </w:p>
    <w:p w:rsidR="00925134" w:rsidRPr="00925134" w:rsidRDefault="00925134" w:rsidP="009251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5134" w:rsidRPr="00925134" w:rsidRDefault="00925134" w:rsidP="0092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       В соответствии со ст.23 Закона Чувашской республики «Об организации местного самоуправления в Чувашской Республике» и на основании ст. 15 Устава Испуханского сельского поселения Красночетайского района Чувашской Республики администрация Испуханского сельского поселения                                                     ПОСТАНОВЛЕТ:</w:t>
      </w:r>
    </w:p>
    <w:p w:rsidR="00925134" w:rsidRPr="00925134" w:rsidRDefault="00925134" w:rsidP="0092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    1. Назначить публичные слушания по обсуждению  проекта решения Собрания депутатов Испуханского сельского поселения «Об утверждении отчета об исполнении  бюджета  и резервного фонда по Испуханскому сельскому поселению за 2019 год» на 02.06.2020 года 17 часов в  зале заседаний администрации сельского поселения. </w:t>
      </w:r>
    </w:p>
    <w:p w:rsidR="00925134" w:rsidRPr="00925134" w:rsidRDefault="00925134" w:rsidP="0092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134" w:rsidRPr="00925134" w:rsidRDefault="00925134" w:rsidP="0092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  2. Опубликовать настоящее постановление и проект решения Собрания депутатов Испуханского сельского поселения «Об утверждении отчета об исполнении  бюджета  и резервного фонда по Испуханскому сельскому поселению за 2019 год» в информационном издании «Вестник  Испуханского сельского поселения». </w:t>
      </w:r>
    </w:p>
    <w:p w:rsidR="00925134" w:rsidRPr="00925134" w:rsidRDefault="00925134" w:rsidP="0092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134" w:rsidRPr="00925134" w:rsidRDefault="00925134" w:rsidP="0092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  3. Контроль  выполнения настоящего постановления возлагаю на себя. </w:t>
      </w:r>
    </w:p>
    <w:p w:rsidR="00925134" w:rsidRPr="00925134" w:rsidRDefault="00925134" w:rsidP="0092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134" w:rsidRPr="00925134" w:rsidRDefault="00925134" w:rsidP="0092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134" w:rsidRPr="00925134" w:rsidRDefault="00925134" w:rsidP="009251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Глава Испуханского сельского поселения                                   Е.Ф.Лаврентьева </w:t>
      </w:r>
    </w:p>
    <w:p w:rsidR="00925134" w:rsidRPr="00925134" w:rsidRDefault="00925134" w:rsidP="009251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134" w:rsidRDefault="00925134" w:rsidP="009251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25134" w:rsidRPr="00925134" w:rsidRDefault="00925134" w:rsidP="0092513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Постановление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925134">
        <w:rPr>
          <w:rFonts w:ascii="Times New Roman" w:hAnsi="Times New Roman" w:cs="Times New Roman"/>
          <w:color w:val="000000"/>
          <w:sz w:val="20"/>
          <w:szCs w:val="20"/>
        </w:rPr>
        <w:t>Об утверждении Порядка составления, рассмотрения, утверждения и исполнения среднесрочного финансового плана Испуханского сельского поселения Красночетайского района Чувашской Республики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№22 от 1</w:t>
      </w:r>
      <w:r w:rsidR="00396A96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925134">
        <w:rPr>
          <w:rFonts w:ascii="Times New Roman" w:hAnsi="Times New Roman" w:cs="Times New Roman"/>
          <w:sz w:val="20"/>
          <w:szCs w:val="20"/>
        </w:rPr>
        <w:t xml:space="preserve">.05.2020г.                                                                                                          д.Испуханы 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В связи с принятием Федерального закона от 26 апреля 2007 года N 63-ФЗ "О внесении изменений в Бюджетный кодекс Российской Федерации в части регулирования бюджетного процесса и приведения в соответствие с бюджетным законодательством Российской Федерации отдельных законодательных актов Российской Федерации"         п о с т а н о в л я ю: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925134">
        <w:rPr>
          <w:rFonts w:ascii="Times New Roman" w:hAnsi="Times New Roman" w:cs="Times New Roman"/>
          <w:sz w:val="20"/>
          <w:szCs w:val="20"/>
        </w:rPr>
        <w:t xml:space="preserve"> 1. Утвердить прилагаемый </w:t>
      </w:r>
      <w:hyperlink w:anchor="sub_1000" w:history="1">
        <w:r w:rsidRPr="00925134">
          <w:rPr>
            <w:rFonts w:ascii="Times New Roman" w:hAnsi="Times New Roman" w:cs="Times New Roman"/>
            <w:color w:val="000000"/>
            <w:sz w:val="20"/>
            <w:szCs w:val="20"/>
          </w:rPr>
          <w:t xml:space="preserve"> Порядок</w:t>
        </w:r>
      </w:hyperlink>
      <w:r w:rsidRPr="00925134">
        <w:rPr>
          <w:rFonts w:ascii="Times New Roman" w:hAnsi="Times New Roman" w:cs="Times New Roman"/>
          <w:sz w:val="20"/>
          <w:szCs w:val="20"/>
        </w:rPr>
        <w:t xml:space="preserve"> составления, рассмотрения, утверждения и исполнения среднесрочного финансового плана Испуханского сельского поселения Красночетайского района Чувашской Республики.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"/>
      <w:bookmarkEnd w:id="0"/>
      <w:r w:rsidRPr="0092513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bookmarkStart w:id="2" w:name="sub_4"/>
      <w:bookmarkEnd w:id="1"/>
      <w:r w:rsidRPr="00925134">
        <w:rPr>
          <w:rFonts w:ascii="Times New Roman" w:hAnsi="Times New Roman" w:cs="Times New Roman"/>
          <w:sz w:val="20"/>
          <w:szCs w:val="20"/>
        </w:rPr>
        <w:t>2. Контроль за исполнением настоящего постановления  оставляю за собой.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3. Настоящее постановление вступает в силу после его опубликования в информационном издании Вестник Испуханского сельского поселения.</w:t>
      </w:r>
    </w:p>
    <w:bookmarkEnd w:id="2"/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000"/>
      </w:tblPr>
      <w:tblGrid>
        <w:gridCol w:w="4811"/>
        <w:gridCol w:w="4759"/>
      </w:tblGrid>
      <w:tr w:rsidR="00925134" w:rsidRPr="00925134" w:rsidTr="008C5C25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25134" w:rsidRPr="00925134" w:rsidRDefault="00925134" w:rsidP="0092513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134">
              <w:rPr>
                <w:rFonts w:ascii="Times New Roman" w:hAnsi="Times New Roman" w:cs="Times New Roman"/>
              </w:rPr>
              <w:t xml:space="preserve"> Глава Испуханского</w:t>
            </w:r>
          </w:p>
          <w:p w:rsidR="00925134" w:rsidRPr="00925134" w:rsidRDefault="00925134" w:rsidP="0092513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25134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25134" w:rsidRPr="00925134" w:rsidRDefault="00925134" w:rsidP="00925134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25134">
              <w:rPr>
                <w:rFonts w:ascii="Times New Roman" w:hAnsi="Times New Roman" w:cs="Times New Roman"/>
              </w:rPr>
              <w:t>Лаврентьева Е.Ф.</w:t>
            </w:r>
          </w:p>
        </w:tc>
      </w:tr>
    </w:tbl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5134" w:rsidRPr="00925134" w:rsidRDefault="00925134" w:rsidP="00C720A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sub_1000"/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>Утвержден</w:t>
      </w:r>
    </w:p>
    <w:bookmarkEnd w:id="3"/>
    <w:p w:rsidR="00925134" w:rsidRPr="00925134" w:rsidRDefault="003E4815" w:rsidP="00C720A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fldChar w:fldCharType="begin"/>
      </w:r>
      <w:r w:rsidR="00925134" w:rsidRPr="00925134">
        <w:rPr>
          <w:rFonts w:ascii="Times New Roman" w:hAnsi="Times New Roman" w:cs="Times New Roman"/>
          <w:bCs/>
          <w:color w:val="000000"/>
          <w:sz w:val="20"/>
          <w:szCs w:val="20"/>
        </w:rPr>
        <w:instrText>HYPERLINK \l "sub_0"</w:instrText>
      </w: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fldChar w:fldCharType="separate"/>
      </w:r>
      <w:r w:rsidR="00925134"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постановлением</w:t>
      </w: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fldChar w:fldCharType="end"/>
      </w:r>
      <w:r w:rsidR="00925134"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администрации Испуханского </w:t>
      </w:r>
    </w:p>
    <w:p w:rsidR="00925134" w:rsidRPr="00925134" w:rsidRDefault="00925134" w:rsidP="00C720A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Красночетайского района</w:t>
      </w:r>
    </w:p>
    <w:p w:rsidR="00925134" w:rsidRPr="00925134" w:rsidRDefault="00925134" w:rsidP="00C720A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от 1</w:t>
      </w:r>
      <w:r w:rsidR="00396A96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4</w:t>
      </w: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мая 2020 г.   №22 </w:t>
      </w:r>
    </w:p>
    <w:p w:rsidR="00925134" w:rsidRPr="00925134" w:rsidRDefault="00925134" w:rsidP="00C720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25134" w:rsidRPr="00925134" w:rsidRDefault="00925134" w:rsidP="00C720AF">
      <w:pPr>
        <w:pStyle w:val="1"/>
        <w:rPr>
          <w:rFonts w:ascii="Times New Roman" w:hAnsi="Times New Roman" w:cs="Times New Roman"/>
          <w:b w:val="0"/>
          <w:color w:val="000000"/>
        </w:rPr>
      </w:pPr>
      <w:r w:rsidRPr="00925134">
        <w:rPr>
          <w:rFonts w:ascii="Times New Roman" w:hAnsi="Times New Roman" w:cs="Times New Roman"/>
          <w:b w:val="0"/>
          <w:color w:val="000000"/>
        </w:rPr>
        <w:t>Порядок</w:t>
      </w:r>
      <w:r w:rsidRPr="00925134">
        <w:rPr>
          <w:rFonts w:ascii="Times New Roman" w:hAnsi="Times New Roman" w:cs="Times New Roman"/>
          <w:b w:val="0"/>
          <w:color w:val="000000"/>
        </w:rPr>
        <w:br/>
        <w:t>составления, рассмотрения, утверждения и исполнения среднесрочного финансового плана Испуханского сельского поселения Красночетайского района Чувашской Республики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01"/>
      <w:r w:rsidRPr="00925134">
        <w:rPr>
          <w:rFonts w:ascii="Times New Roman" w:hAnsi="Times New Roman" w:cs="Times New Roman"/>
          <w:sz w:val="20"/>
          <w:szCs w:val="20"/>
        </w:rPr>
        <w:t xml:space="preserve"> 1. Среднесрочный финансовый план Испуханского сельского поселения Красночетайского района Чувашской Республики (далее - СФП) формируется на основе среднесрочного прогноза социально-экономического развития Испуханского сельского поселения Красночетайского района Чувашской Республики и содержит данные о прогнозных возможностях бюджета Испуханского сельского поселения Красночетайского района Чувашской Республики (далее - бюджет) по мобилизации доходов, привлечению муниципальных заимствований и финансированию расходов бюджета.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02"/>
      <w:bookmarkEnd w:id="4"/>
      <w:r w:rsidRPr="00925134">
        <w:rPr>
          <w:rFonts w:ascii="Times New Roman" w:hAnsi="Times New Roman" w:cs="Times New Roman"/>
          <w:sz w:val="20"/>
          <w:szCs w:val="20"/>
        </w:rPr>
        <w:t xml:space="preserve"> 2. Необходимость СФП для Испуханского сельского поселения Красночетайского района вытекает из реформирования финансовых основ федеративных отношений и местного самоуправления в Российской Федерации, в результате которого создаются следующие предпосылки и условия среднесрочного финансового планирования:</w:t>
      </w:r>
    </w:p>
    <w:bookmarkEnd w:id="5"/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а) стабилизация финансовой системы и межбюджетных отношений, позволяющая планировать будущие поступления на основе четко сформулированных и не подлежащих ежегодному пересмотру правил;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б) рост потребностей в перспективных программах наращивания собственных налоговых усилий в условиях увеличения зависимости обеспеченности бюджета необходимыми средствами от качества разрабатываемой и реализуемой в  сельском поселении финансовой политики;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в) новые возможности в планировании необходимых объемов долгосрочных бюджетных капитальных вложений, требующихся для решения назревших проблем развития общественной инфраструктуры и капитальных фондов социальной сферы;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г) повышение прозрачности финансовых потоков, открывающих перспективы эффективного менеджмента в области общественных финансов, сравнения затрат и результатов инвестиций в общественном секторе.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03"/>
      <w:r w:rsidRPr="00925134">
        <w:rPr>
          <w:rFonts w:ascii="Times New Roman" w:hAnsi="Times New Roman" w:cs="Times New Roman"/>
          <w:sz w:val="20"/>
          <w:szCs w:val="20"/>
        </w:rPr>
        <w:t xml:space="preserve"> 3. Цели и задачи СФП.</w:t>
      </w:r>
    </w:p>
    <w:bookmarkEnd w:id="6"/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Основными целями составления СФП являются: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а) информирование органов местного самоуправления  Испуханского сельского поселения Красночетайского района о предполагаемых среднесрочных тенденциях развития экономики и социальной сферы;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lastRenderedPageBreak/>
        <w:t xml:space="preserve"> б) выявление необходимости и возможности осуществления в перспективе мер в области финансовой политики;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в) отслеживание долгосрочных негативных тенденций и своевременное принятие соответствующих мер;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г) осуществление последовательного перехода от ежегодно меняющихся установок по осуществлению бюджетно-финансового планирования к преемственности и стабильности;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д) создание условий для поэтапного перехода к программно-целевому бюджетированию, контрактированию и многолетним бюджетам.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В процессе формирования и реализации СФП решаются следующие задачи: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а) конкретизация определения приоритетов развития Испуханского сельского поселения Красночетайского района;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б) рассмотрение многовариантных расчетов показателей, отличающихся положенными в их основу сценариями прогноза социально-экономического развития Испуханского сельского поселения Красночетайского района, прогнозируемыми возможностями по мобилизации доходов, привлечению заимствований и финансированию основных расходов;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в) формирование обоснованных и реалистичных программ по реализации приоритетов развития Испуханского сельского поселения Красночетайского района;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г) комплексное прогнозирование финансовых последствий разрабатываемых реформ, программ, нормативных правовых актов;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д) проработка основных направлений бюджетной и налоговой политики на очередной финансовый год, подкрепленных конкретными цифровыми значениями за базовый период и на три года вперед;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е) внедрение автоматизированных систем в процесс среднесрочного планирования (прогнозирования) бюджета с целью повышения качества и результативности работы при осуществлении финансового планирования;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ж) осуществление мониторинга и анализа степени достижения поставленных задач и качества прогнозов.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04"/>
      <w:r w:rsidRPr="00925134">
        <w:rPr>
          <w:rFonts w:ascii="Times New Roman" w:hAnsi="Times New Roman" w:cs="Times New Roman"/>
          <w:sz w:val="20"/>
          <w:szCs w:val="20"/>
        </w:rPr>
        <w:t xml:space="preserve"> 4. Учет концепции приоритетов при составлении СФП.</w:t>
      </w:r>
    </w:p>
    <w:bookmarkEnd w:id="7"/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Основополагающими документами при формировании СФП, составлении проекта бюджета  Испуханского сельского поселения Красночетайского района на очередной финансовый год являются: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Бюджетный кодекс Российской Федерации;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ежегодное послание  Главы Чувашской Республики Государственному Совету Чувашской Республики;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Программа социально-экономического развития Красночетайского района; 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 Стратегия социально-экономического развития Чувашской Республики до 2035 года;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основные направления налогово-бюджетной политики Испуханского сельского поселения Красночетайского района;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прогноз социально-экономического развития Испуханского сельского поселения Красночетайского района на среднесрочную перспективу.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Также к документам, являющимся основополагающими при составлении СФП, относятся: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реестр расходных обязательств Испуханского сельского поселения Красночетайского района;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  целевые программы и адресная инвестиционная программа сельского поселения;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lastRenderedPageBreak/>
        <w:t xml:space="preserve"> программа муниципальных внутренних заимствований  сельского поселения;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отчет об исполнении бюджета  сельского поселения за прошедший год и оценка ожидаемого исполнения бюджета текущего года.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05"/>
      <w:r w:rsidRPr="00925134">
        <w:rPr>
          <w:rFonts w:ascii="Times New Roman" w:hAnsi="Times New Roman" w:cs="Times New Roman"/>
          <w:sz w:val="20"/>
          <w:szCs w:val="20"/>
        </w:rPr>
        <w:t xml:space="preserve"> 5. Процедура составления, рассмотрения, утверждения, исполнения и контроля за исполнением СФП, прогнозов, положенных в его основу.</w:t>
      </w:r>
    </w:p>
    <w:bookmarkEnd w:id="8"/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Для разработки СФП  администрация сельского поселения представляет в финансовый отдел администрации Красночетайского района следующие данные до 15 августа: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прогноз поступления доходов от оказания платных услуг находящимися в их ведении муниципальными учреждениями  сельского поселения, и их распределение;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предложения о проведении структурных и организационных преобразований в отраслях экономики и социальной сфере, о приостановлении действия или об отмене нормативных правовых актов Красночетайского района, не обеспеченных реальными источниками финансирования на очередной финансовый год.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план-прогноз функционирования экономики  сельского поселения на очередной финансовый год и на два последующих года, содержащий основные макроэкономические показатели, характеризующие состояние экономики, показатели развития муниципального сектора экономики  сельского поселения на очередной финансовый год; 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перечень целевых программ  сельского поселения, финансируемых в очередном финансовом году и прогноз на два последующих года с указанием объемов финансирования за предшествующие годы и на очередной финансовый год.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проект адресной инвестиционной программы на среднесрочную перспективу в разрезе объектов строительства (реконструкции) и источников финансирования;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объем предоставления муниципальных гарантий сельского поселения на очередной финансовый год и прогноз на два последующих года.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прогноз поступления в очередном финансовом году и в двух последующих годах доходов от использования имущества, находящегося в муниципальной собственности,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201403708"/>
      <w:r w:rsidRPr="00925134">
        <w:rPr>
          <w:rFonts w:ascii="Times New Roman" w:hAnsi="Times New Roman" w:cs="Times New Roman"/>
          <w:sz w:val="20"/>
          <w:szCs w:val="20"/>
        </w:rPr>
        <w:t xml:space="preserve"> прогноз поступления в очередном финансовом году и в двух последующих годах арендной платы за землю, подлежащих зачислению в бюджет  сельского поселения;</w:t>
      </w:r>
    </w:p>
    <w:bookmarkEnd w:id="9"/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проект прогнозного плана (программы) приватизации имущества в очередном финансовом году и в двух последующих годах.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Финансовым отделом администрации Красночетайского района в целях повышения эффективности прогнозных расчетов могут быть запрошены дополнительные показатели.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Финансовый отдел администрации Красночетайского района на основании представленных  сельским поселением данных, основных направлений налогово-бюджетной и долговой политики и основополагающих документов, указанных в </w:t>
      </w:r>
      <w:hyperlink w:anchor="sub_1004" w:history="1">
        <w:r w:rsidRPr="00925134">
          <w:rPr>
            <w:rFonts w:ascii="Times New Roman" w:hAnsi="Times New Roman" w:cs="Times New Roman"/>
            <w:color w:val="008000"/>
            <w:sz w:val="20"/>
            <w:szCs w:val="20"/>
            <w:u w:val="single"/>
          </w:rPr>
          <w:t xml:space="preserve"> пункте 4</w:t>
        </w:r>
      </w:hyperlink>
      <w:r w:rsidRPr="00925134">
        <w:rPr>
          <w:rFonts w:ascii="Times New Roman" w:hAnsi="Times New Roman" w:cs="Times New Roman"/>
          <w:sz w:val="20"/>
          <w:szCs w:val="20"/>
        </w:rPr>
        <w:t xml:space="preserve"> настоящего Порядка, составляет СФП по прилагаемой </w:t>
      </w:r>
      <w:hyperlink w:anchor="sub_10000" w:history="1">
        <w:r w:rsidRPr="00925134">
          <w:rPr>
            <w:rFonts w:ascii="Times New Roman" w:hAnsi="Times New Roman" w:cs="Times New Roman"/>
            <w:color w:val="008000"/>
            <w:sz w:val="20"/>
            <w:szCs w:val="20"/>
            <w:u w:val="single"/>
          </w:rPr>
          <w:t xml:space="preserve"> форме</w:t>
        </w:r>
      </w:hyperlink>
      <w:r w:rsidRPr="00925134">
        <w:rPr>
          <w:rFonts w:ascii="Times New Roman" w:hAnsi="Times New Roman" w:cs="Times New Roman"/>
          <w:sz w:val="20"/>
          <w:szCs w:val="20"/>
        </w:rPr>
        <w:t>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СФП составляется по укрупненным показателям бюджетной классификации по форме согласно </w:t>
      </w:r>
      <w:hyperlink w:anchor="sub_10000" w:history="1">
        <w:r w:rsidRPr="00925134">
          <w:rPr>
            <w:rFonts w:ascii="Times New Roman" w:hAnsi="Times New Roman" w:cs="Times New Roman"/>
            <w:color w:val="008000"/>
            <w:sz w:val="20"/>
            <w:szCs w:val="20"/>
            <w:u w:val="single"/>
          </w:rPr>
          <w:t xml:space="preserve"> приложению 1</w:t>
        </w:r>
      </w:hyperlink>
      <w:r w:rsidRPr="00925134">
        <w:rPr>
          <w:rFonts w:ascii="Times New Roman" w:hAnsi="Times New Roman" w:cs="Times New Roman"/>
          <w:sz w:val="20"/>
          <w:szCs w:val="20"/>
        </w:rPr>
        <w:t xml:space="preserve"> к Порядку составления, рассмотрения, утверждения и исполнения среднесрочного финансового плана  сельского поселения.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Структура СФП (исполнение, отчет, прогноз) состоит из следующих разделов: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lastRenderedPageBreak/>
        <w:t xml:space="preserve"> Доходы, в том числе с выделением налоговых, неналоговых доходов, доходов от предпринимательской и иной приносящей доход деятельности, безвозмездных поступлений от других бюджетов бюджетной системы Российской Федерации;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Расходы всего, в том числе с выделением расходов в разрезе разделов бюджетной классификации;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Профицит (+);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Дефицит (-);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СФП разрабатывается и представляется в администрацию  сельского поселения для утверждения в сроки, предшествующие установленным ежегодно срокам представления проекта бюджета на очередной финансовый год в Собрание депутатов  сельского поселения.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СФП рассматривается и утверждается постановлением главы администрации сельского поселения. Информация об утвержденном СФП подлежит официальному опубликованию в средствах массовой информации.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СФП представляется в качестве информации в Собрание депутатов  сельского поселения одновременно с проектом бюджета  сельского поселения на очередной финансовый год.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Контроль за исполнением и уточнением СФП возлагается на финансовый отдел администрации Красночетайского района. Контроль заключается в следующих основных положениях: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а) ежегодно перед началом составления проекта бюджета на планируемый год проводится сравнение утвержденного на текущий и два последующих года СФП со следующими документами и данными: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бюджетом на текущий год;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документами и нормативными правовыми актами, влияющими на выполнение сценарных условий;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окончательным вариантом макроэкономических прогнозов;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б) в результате сравнения должны быть выявлены отклонения и их причины;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в) разработанный на базе новых макроэкономических параметров, прогнозов и программ социально-экономического развития, сценарных условий, приоритетов развития  сельского поселения, СФП подлежит сравнению в части совпадающих годов с двумя предыдущими годами СФП. При рассмотрении вопроса об утверждении СФП администрацией  сельского поселения предварительно рассматриваются результаты его сравнения с предыдущими двумя годами СФП, обсуждаются причины их отклонений.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06"/>
      <w:r w:rsidRPr="00925134">
        <w:rPr>
          <w:rFonts w:ascii="Times New Roman" w:hAnsi="Times New Roman" w:cs="Times New Roman"/>
          <w:sz w:val="20"/>
          <w:szCs w:val="20"/>
        </w:rPr>
        <w:t xml:space="preserve"> 6. Порядок уточнения, корректировки СФП и его трансляции в проект бюджета на очередной финансовый год.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61"/>
      <w:bookmarkEnd w:id="10"/>
      <w:r w:rsidRPr="00925134">
        <w:rPr>
          <w:rFonts w:ascii="Times New Roman" w:hAnsi="Times New Roman" w:cs="Times New Roman"/>
          <w:sz w:val="20"/>
          <w:szCs w:val="20"/>
        </w:rPr>
        <w:t xml:space="preserve"> 6.1. Порядок уточнения и корректировки СФП.</w:t>
      </w:r>
    </w:p>
    <w:bookmarkEnd w:id="11"/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СФП ежегодно корректируется с учетом изменения исходных данных и сведений, используемых при формировании СФП, уточнения показателей среднесрочного прогноза социально-экономического развития Российской Федерации, Чувашской Республики, Красночетайского района, сельского поселения, изменения действующего законодательства Российской Федерации и Чувашской Республики и муниципальных правовых актов Красночетайского района и сельского поселения, изменения политических приоритетов развития Российской Федерации и Чувашской Республики.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Корректировка показателей СФП осуществляется путем утверждения СФП на очередной трехлетний период, при этом плановый период сдвигается на один год вперед.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lastRenderedPageBreak/>
        <w:t xml:space="preserve"> Уточнение (мониторинг) показателей, использованных при формировании СФП, осуществляется финансовым отделом администрации Красночетайского района непрерывно в течение всего цикла финансового планирования, в целях разработки СФП на следующие периоды и контроля реализации СФП, при этом изменения в утвержденные параметры СФП не вносятся.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62"/>
      <w:r w:rsidRPr="00925134">
        <w:rPr>
          <w:rFonts w:ascii="Times New Roman" w:hAnsi="Times New Roman" w:cs="Times New Roman"/>
          <w:sz w:val="20"/>
          <w:szCs w:val="20"/>
        </w:rPr>
        <w:t xml:space="preserve"> 6.2. Использование СФП для разработки проекта бюджета на очередной год.</w:t>
      </w:r>
    </w:p>
    <w:bookmarkEnd w:id="12"/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Возможности использования СФП для составления проекта бюджета на очередной год определяются: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общей направленностью и единством содержания двух документов;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сходством закладываемых приоритетов развития  сельского поселения;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единством форматов применяемых бюджетных классификаций в СФП и проекте бюджета;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взаимодополняемостью методических подходов к расчетам показателей на очередной год и на среднесрочный период;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отражением в двух формируемых документах основных направлений финансово-бюджетной политики  сельского поселения.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Процесс использования СФП для формирования проекта бюджета на очередной год включает в себя: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разработку доходной части к проекту бюджета на очередной финансовый год;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разработку расходной части к проекту бюджета на очередной финансовый год.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Доходная часть проекта бюджета разрабатывается на основе СФП с трансформацией укрупненных показателей структуры доходов СФП в проект бюджета.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Основой для определения расходной части к проекту бюджета на следующий год являются: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1) функциональная структура расходов бюджета, утвержденная на срок, определенный СФП;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2) ведомственная структура расходов бюджета в разрезе главных распорядителей бюджетных средств, утвержденная в бюджете текущего финансового года;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3) отчет об исполнении бюджета за предыдущий финансовый год.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СФП Красночетайского района должен содержать следующие параметры: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- прогнозируемый общий объем доходов и расходов бюджета сельского поселения;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 по форме согласно </w:t>
      </w:r>
      <w:hyperlink w:anchor="sub_2000" w:history="1">
        <w:r w:rsidRPr="00925134">
          <w:rPr>
            <w:rFonts w:ascii="Times New Roman" w:hAnsi="Times New Roman" w:cs="Times New Roman"/>
            <w:color w:val="008000"/>
            <w:sz w:val="20"/>
            <w:szCs w:val="20"/>
            <w:u w:val="single"/>
          </w:rPr>
          <w:t xml:space="preserve"> приложению 2</w:t>
        </w:r>
      </w:hyperlink>
      <w:r w:rsidRPr="00925134">
        <w:rPr>
          <w:rFonts w:ascii="Times New Roman" w:hAnsi="Times New Roman" w:cs="Times New Roman"/>
          <w:sz w:val="20"/>
          <w:szCs w:val="20"/>
        </w:rPr>
        <w:t xml:space="preserve"> к Порядку составления, рассмотрения, утверждения и исполнения среднесрочного финансового плана  сельского поселения;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- нормативы отчислений от налоговых доходов в бюджет сельского поселения Красночетайского района, устанавливаемые (подлежащие установлению) Собранием депутатов  сельского поселения по форме согласно </w:t>
      </w:r>
      <w:hyperlink w:anchor="sub_3000" w:history="1">
        <w:r w:rsidRPr="00925134">
          <w:rPr>
            <w:rFonts w:ascii="Times New Roman" w:hAnsi="Times New Roman" w:cs="Times New Roman"/>
            <w:color w:val="008000"/>
            <w:sz w:val="20"/>
            <w:szCs w:val="20"/>
            <w:u w:val="single"/>
          </w:rPr>
          <w:t xml:space="preserve"> приложению 3</w:t>
        </w:r>
      </w:hyperlink>
      <w:r w:rsidRPr="00925134">
        <w:rPr>
          <w:rFonts w:ascii="Times New Roman" w:hAnsi="Times New Roman" w:cs="Times New Roman"/>
          <w:sz w:val="20"/>
          <w:szCs w:val="20"/>
        </w:rPr>
        <w:t xml:space="preserve"> к Порядку составления, рассмотрения, утверждения и исполнения среднесрочного финансового плана  сельского поселения;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- дефицит (профицит) бюджета;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Администрацией  сельского поселения может быть предусмотрено утверждение дополнительных показателей СФП.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lastRenderedPageBreak/>
        <w:t xml:space="preserve"> Финансовый отдел администрации Красночетайского района формирует бюджетные проектировки в соответствии с функциональной классификацией расходов бюджетов Российской Федерации и направляет их  в централизованную бухгалтерию.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 Централизованная бухгалтерия: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проводят анализ планируемых расходов в очередном финансовом году на выполнение полномочий подведомственными получателями бюджетных средств;</w:t>
      </w:r>
    </w:p>
    <w:p w:rsidR="00925134" w:rsidRPr="00925134" w:rsidRDefault="00925134" w:rsidP="00925134">
      <w:pPr>
        <w:jc w:val="both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разрабатывают и представляют в финансовый отдел администрации Красночетайского района распределение предельных объемов бюджетного финансирования на очередной финансовый год в целом и в разрезе получателей бюджетных средств по разделам, подразделам, целевым статьям и видам расходов классификации расходов бюджетов, включая в них перечень и размер доходов от предпринимательской и иной приносящей доход деятельности, подлежащих зачислению в бюджет.</w:t>
      </w:r>
    </w:p>
    <w:p w:rsidR="00925134" w:rsidRPr="00925134" w:rsidRDefault="00925134" w:rsidP="00925134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13" w:name="sub_10000"/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 1</w:t>
      </w:r>
      <w:bookmarkEnd w:id="13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hyperlink w:anchor="sub_1000" w:history="1">
        <w:r w:rsidRPr="00925134">
          <w:rPr>
            <w:rFonts w:ascii="Times New Roman" w:hAnsi="Times New Roman" w:cs="Times New Roman"/>
            <w:bCs/>
            <w:color w:val="000000"/>
            <w:sz w:val="20"/>
            <w:szCs w:val="20"/>
            <w:u w:val="single"/>
          </w:rPr>
          <w:t xml:space="preserve"> Порядку</w:t>
        </w:r>
      </w:hyperlink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составления,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>рассмотрения, утверждения и исполнения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>среднесрочного финансового плана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softHyphen/>
      </w: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softHyphen/>
      </w: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softHyphen/>
      </w: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softHyphen/>
      </w:r>
      <w:r w:rsidRPr="00925134">
        <w:rPr>
          <w:rFonts w:ascii="Times New Roman" w:hAnsi="Times New Roman" w:cs="Times New Roman"/>
          <w:sz w:val="20"/>
          <w:szCs w:val="20"/>
        </w:rPr>
        <w:t xml:space="preserve"> Испуханского</w:t>
      </w: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сельского поселения Красночетайского района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>(форма)</w:t>
      </w:r>
    </w:p>
    <w:p w:rsidR="00925134" w:rsidRPr="00925134" w:rsidRDefault="00925134" w:rsidP="00925134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925134" w:rsidRDefault="00925134" w:rsidP="00925134">
      <w:pPr>
        <w:pStyle w:val="1"/>
        <w:rPr>
          <w:rFonts w:ascii="Times New Roman" w:hAnsi="Times New Roman" w:cs="Times New Roman"/>
          <w:b w:val="0"/>
          <w:color w:val="000000"/>
        </w:rPr>
      </w:pPr>
    </w:p>
    <w:p w:rsidR="00925134" w:rsidRDefault="00925134" w:rsidP="00925134">
      <w:pPr>
        <w:pStyle w:val="1"/>
        <w:rPr>
          <w:rFonts w:ascii="Times New Roman" w:hAnsi="Times New Roman" w:cs="Times New Roman"/>
          <w:b w:val="0"/>
          <w:color w:val="000000"/>
        </w:rPr>
      </w:pPr>
    </w:p>
    <w:p w:rsidR="00925134" w:rsidRPr="00925134" w:rsidRDefault="00925134" w:rsidP="00925134">
      <w:pPr>
        <w:pStyle w:val="1"/>
        <w:rPr>
          <w:rFonts w:ascii="Times New Roman" w:hAnsi="Times New Roman" w:cs="Times New Roman"/>
          <w:b w:val="0"/>
          <w:color w:val="000000"/>
        </w:rPr>
      </w:pPr>
      <w:r w:rsidRPr="00925134">
        <w:rPr>
          <w:rFonts w:ascii="Times New Roman" w:hAnsi="Times New Roman" w:cs="Times New Roman"/>
          <w:b w:val="0"/>
          <w:color w:val="000000"/>
        </w:rPr>
        <w:t xml:space="preserve"> Среднесрочный финансовый план </w:t>
      </w:r>
      <w:r w:rsidRPr="00925134">
        <w:rPr>
          <w:rFonts w:ascii="Times New Roman" w:hAnsi="Times New Roman" w:cs="Times New Roman"/>
          <w:b w:val="0"/>
          <w:color w:val="auto"/>
        </w:rPr>
        <w:t>Испуханского</w:t>
      </w:r>
      <w:r w:rsidRPr="00925134">
        <w:rPr>
          <w:rFonts w:ascii="Times New Roman" w:hAnsi="Times New Roman" w:cs="Times New Roman"/>
          <w:b w:val="0"/>
          <w:color w:val="000000"/>
        </w:rPr>
        <w:t xml:space="preserve"> сельского поселения Красночетайского района на ____ годы</w:t>
      </w:r>
    </w:p>
    <w:p w:rsidR="00925134" w:rsidRPr="00925134" w:rsidRDefault="00925134" w:rsidP="00925134">
      <w:pPr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134" w:rsidRPr="00925134" w:rsidRDefault="00925134" w:rsidP="00925134">
      <w:pPr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(тыс.руб.)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┌───────────────────┬────────────┬───────────┬──────────┬───────────────┐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Показатели     │  Отчетный  │  Текущий  │Очередной │Плановый период│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    │ финансовый │финансовый │финансовый├────────┬──────┤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    │    год     │    год    │   год    │1-й год │ 2-й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    │            │           │          │        │ год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 xml:space="preserve">│Доходы, </w:t>
      </w:r>
      <w:r w:rsidRPr="00925134">
        <w:rPr>
          <w:rFonts w:ascii="Times New Roman" w:hAnsi="Times New Roman" w:cs="Times New Roman"/>
          <w:bCs/>
          <w:noProof/>
          <w:color w:val="000080"/>
        </w:rPr>
        <w:t>всего</w:t>
      </w:r>
      <w:r w:rsidRPr="00925134">
        <w:rPr>
          <w:rFonts w:ascii="Times New Roman" w:hAnsi="Times New Roman" w:cs="Times New Roman"/>
          <w:noProof/>
        </w:rPr>
        <w:t xml:space="preserve"> 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  в том числе: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│Налоговые и   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│неналоговые доходы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│Безвозмездные 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│поступления от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│бюджетов других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lastRenderedPageBreak/>
        <w:t xml:space="preserve"> </w:t>
      </w:r>
      <w:r w:rsidRPr="00925134">
        <w:rPr>
          <w:rFonts w:ascii="Times New Roman" w:hAnsi="Times New Roman" w:cs="Times New Roman"/>
          <w:noProof/>
        </w:rPr>
        <w:t>│уровней       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│Доходы от     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│предпринимательской│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│и иной приносящей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│доход деятельности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 xml:space="preserve">│Расходы, </w:t>
      </w:r>
      <w:r w:rsidRPr="00925134">
        <w:rPr>
          <w:rFonts w:ascii="Times New Roman" w:hAnsi="Times New Roman" w:cs="Times New Roman"/>
          <w:bCs/>
          <w:noProof/>
          <w:color w:val="000080"/>
        </w:rPr>
        <w:t>всего</w:t>
      </w:r>
      <w:r w:rsidRPr="00925134">
        <w:rPr>
          <w:rFonts w:ascii="Times New Roman" w:hAnsi="Times New Roman" w:cs="Times New Roman"/>
          <w:noProof/>
        </w:rPr>
        <w:t xml:space="preserve">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│Профицит (+)  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│Дефицит (-)   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├───────────────────┼────────────┼───────────┼──────────┼────────┼──────┤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│Верхний предел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│муниципального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│долга              │            │           │          │  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└───────────────────┴────────────┴───────────┴──────────┴────────┴──────┘</w:t>
      </w:r>
    </w:p>
    <w:p w:rsidR="00925134" w:rsidRPr="00925134" w:rsidRDefault="00925134" w:rsidP="00925134">
      <w:pPr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000"/>
      </w:tblPr>
      <w:tblGrid>
        <w:gridCol w:w="4383"/>
        <w:gridCol w:w="5187"/>
      </w:tblGrid>
      <w:tr w:rsidR="00925134" w:rsidRPr="00925134" w:rsidTr="008C5C25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25134" w:rsidRPr="00925134" w:rsidRDefault="00925134" w:rsidP="008C5C25">
            <w:pPr>
              <w:pStyle w:val="a7"/>
              <w:rPr>
                <w:rFonts w:ascii="Times New Roman" w:hAnsi="Times New Roman" w:cs="Times New Roman"/>
              </w:rPr>
            </w:pPr>
            <w:r w:rsidRPr="00925134">
              <w:rPr>
                <w:rFonts w:ascii="Times New Roman" w:hAnsi="Times New Roman" w:cs="Times New Roman"/>
              </w:rPr>
              <w:t xml:space="preserve"> Глава Испуханского сельского поселения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25134" w:rsidRPr="00925134" w:rsidRDefault="00925134" w:rsidP="008C5C25">
            <w:pPr>
              <w:pStyle w:val="a8"/>
              <w:rPr>
                <w:rFonts w:ascii="Times New Roman" w:hAnsi="Times New Roman" w:cs="Times New Roman"/>
              </w:rPr>
            </w:pPr>
            <w:r w:rsidRPr="00925134">
              <w:rPr>
                <w:rFonts w:ascii="Times New Roman" w:hAnsi="Times New Roman" w:cs="Times New Roman"/>
              </w:rPr>
              <w:t xml:space="preserve"> </w:t>
            </w:r>
          </w:p>
          <w:p w:rsidR="00925134" w:rsidRPr="00925134" w:rsidRDefault="00925134" w:rsidP="008C5C25">
            <w:pPr>
              <w:tabs>
                <w:tab w:val="left" w:pos="1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ab/>
              <w:t>Лаврентьева Е.Ф.</w:t>
            </w:r>
          </w:p>
        </w:tc>
      </w:tr>
    </w:tbl>
    <w:p w:rsidR="00925134" w:rsidRPr="00925134" w:rsidRDefault="00925134" w:rsidP="00925134">
      <w:pPr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134" w:rsidRPr="00925134" w:rsidRDefault="00925134" w:rsidP="00925134">
      <w:pPr>
        <w:jc w:val="right"/>
        <w:rPr>
          <w:rFonts w:ascii="Times New Roman" w:hAnsi="Times New Roman" w:cs="Times New Roman"/>
          <w:bCs/>
          <w:color w:val="000080"/>
          <w:sz w:val="20"/>
          <w:szCs w:val="20"/>
        </w:rPr>
      </w:pPr>
      <w:bookmarkStart w:id="14" w:name="sub_2000"/>
    </w:p>
    <w:p w:rsidR="00925134" w:rsidRPr="00925134" w:rsidRDefault="00925134" w:rsidP="00925134">
      <w:pPr>
        <w:jc w:val="right"/>
        <w:rPr>
          <w:rFonts w:ascii="Times New Roman" w:hAnsi="Times New Roman" w:cs="Times New Roman"/>
          <w:bCs/>
          <w:color w:val="000080"/>
          <w:sz w:val="20"/>
          <w:szCs w:val="20"/>
        </w:rPr>
      </w:pP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bCs/>
          <w:sz w:val="20"/>
          <w:szCs w:val="20"/>
        </w:rPr>
        <w:t>Приложение 2</w:t>
      </w:r>
    </w:p>
    <w:bookmarkEnd w:id="14"/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1000" w:history="1">
        <w:r w:rsidRPr="00925134">
          <w:rPr>
            <w:rFonts w:ascii="Times New Roman" w:hAnsi="Times New Roman" w:cs="Times New Roman"/>
            <w:bCs/>
            <w:sz w:val="20"/>
            <w:szCs w:val="20"/>
            <w:u w:val="single"/>
          </w:rPr>
          <w:t xml:space="preserve"> Порядку</w:t>
        </w:r>
      </w:hyperlink>
      <w:r w:rsidRPr="00925134">
        <w:rPr>
          <w:rFonts w:ascii="Times New Roman" w:hAnsi="Times New Roman" w:cs="Times New Roman"/>
          <w:bCs/>
          <w:sz w:val="20"/>
          <w:szCs w:val="20"/>
        </w:rPr>
        <w:t xml:space="preserve"> составления,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bCs/>
          <w:sz w:val="20"/>
          <w:szCs w:val="20"/>
        </w:rPr>
        <w:t>рассмотрения, утверждения и исполнения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bCs/>
          <w:sz w:val="20"/>
          <w:szCs w:val="20"/>
        </w:rPr>
        <w:t>среднесрочного финансового плана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Испуханского</w:t>
      </w:r>
      <w:r w:rsidRPr="00925134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Красночетайского района</w:t>
      </w:r>
    </w:p>
    <w:p w:rsidR="00925134" w:rsidRPr="00925134" w:rsidRDefault="00925134" w:rsidP="009251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134" w:rsidRPr="00925134" w:rsidRDefault="00925134" w:rsidP="00925134">
      <w:pPr>
        <w:pStyle w:val="1"/>
        <w:rPr>
          <w:rFonts w:ascii="Times New Roman" w:hAnsi="Times New Roman" w:cs="Times New Roman"/>
          <w:b w:val="0"/>
          <w:color w:val="auto"/>
        </w:rPr>
      </w:pPr>
      <w:r w:rsidRPr="00925134">
        <w:rPr>
          <w:rFonts w:ascii="Times New Roman" w:hAnsi="Times New Roman" w:cs="Times New Roman"/>
          <w:b w:val="0"/>
          <w:color w:val="auto"/>
        </w:rPr>
        <w:t xml:space="preserve"> Объемы </w:t>
      </w:r>
      <w:r w:rsidRPr="00925134">
        <w:rPr>
          <w:rFonts w:ascii="Times New Roman" w:hAnsi="Times New Roman" w:cs="Times New Roman"/>
          <w:b w:val="0"/>
          <w:color w:val="auto"/>
        </w:rPr>
        <w:br/>
        <w:t>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</w:t>
      </w:r>
    </w:p>
    <w:p w:rsidR="00925134" w:rsidRPr="00925134" w:rsidRDefault="00925134" w:rsidP="00925134">
      <w:pPr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134" w:rsidRPr="00925134" w:rsidRDefault="00925134" w:rsidP="00925134">
      <w:pPr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(тыс.руб.)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┌───────────────┬─────────┬───────┬─────────┬────────┬──────┬────────┬───────┬───────┬─────────────┐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Наименование  │   Код   │Раздел │Подраздел│Целевая │ Вид  │Отчетный│Текущий│Очеред-│  Плановый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главных    │главного │       │         │ статья │расхо-│финансо-│финан- │  ной  │   период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│распорядителей │распоря- │       │         │        │ дов  │вый год │ совый │финан- ├──────┬──────┤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lastRenderedPageBreak/>
        <w:t xml:space="preserve"> </w:t>
      </w:r>
      <w:r w:rsidRPr="00925134">
        <w:rPr>
          <w:rFonts w:ascii="Times New Roman" w:hAnsi="Times New Roman" w:cs="Times New Roman"/>
          <w:noProof/>
        </w:rPr>
        <w:t>│средств бюджета│ дителя  │       │         │        │      │        │  год  │ совый │ 1-й  │ 2-й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│Красночетайско-│         │       │         │        │      │        │       │  год  │ год  │ год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го района     │         │       │         │        │      │        │       │       │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│         │       │         │        │      │        │       │       │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│         │       │         │        │      │        │       │       │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│         │       │         │        │      │        │       │       │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│         │       │         │        │      │        │       │       │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│         │       │         │        │      │        │       │       │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│         │       │         │        │      │        │       │       │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───┼─────────┼───────┼─────────┼────────┼──────┼────────┼───────┼───────┼──────┼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   │         │       │         │        │      │        │       │       │      │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└───────────────┴─────────┴───────┴─────────┴────────┴──────┴────────┴───────┴───────┴──────┴──────┘</w:t>
      </w:r>
    </w:p>
    <w:p w:rsidR="00925134" w:rsidRPr="00925134" w:rsidRDefault="00925134" w:rsidP="00925134">
      <w:pPr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000"/>
      </w:tblPr>
      <w:tblGrid>
        <w:gridCol w:w="4383"/>
        <w:gridCol w:w="5187"/>
      </w:tblGrid>
      <w:tr w:rsidR="00925134" w:rsidRPr="00925134" w:rsidTr="008C5C25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25134" w:rsidRPr="00925134" w:rsidRDefault="00925134" w:rsidP="008C5C25">
            <w:pPr>
              <w:pStyle w:val="a7"/>
              <w:rPr>
                <w:rFonts w:ascii="Times New Roman" w:hAnsi="Times New Roman" w:cs="Times New Roman"/>
              </w:rPr>
            </w:pPr>
            <w:bookmarkStart w:id="15" w:name="sub_3000"/>
            <w:r w:rsidRPr="00925134">
              <w:rPr>
                <w:rFonts w:ascii="Times New Roman" w:hAnsi="Times New Roman" w:cs="Times New Roman"/>
              </w:rPr>
              <w:t>Глава Испуханского сельского поселения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25134" w:rsidRPr="00925134" w:rsidRDefault="00925134" w:rsidP="008C5C25">
            <w:pPr>
              <w:pStyle w:val="a8"/>
              <w:rPr>
                <w:rFonts w:ascii="Times New Roman" w:hAnsi="Times New Roman" w:cs="Times New Roman"/>
              </w:rPr>
            </w:pPr>
            <w:r w:rsidRPr="00925134">
              <w:rPr>
                <w:rFonts w:ascii="Times New Roman" w:hAnsi="Times New Roman" w:cs="Times New Roman"/>
              </w:rPr>
              <w:t xml:space="preserve"> </w:t>
            </w:r>
          </w:p>
          <w:p w:rsidR="00925134" w:rsidRPr="00925134" w:rsidRDefault="00925134" w:rsidP="008C5C25">
            <w:pPr>
              <w:tabs>
                <w:tab w:val="left" w:pos="1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ab/>
              <w:t>Лаврентьева Е.Ф.</w:t>
            </w:r>
          </w:p>
        </w:tc>
      </w:tr>
    </w:tbl>
    <w:p w:rsidR="00925134" w:rsidRPr="00925134" w:rsidRDefault="00925134" w:rsidP="00925134">
      <w:pPr>
        <w:jc w:val="right"/>
        <w:rPr>
          <w:rFonts w:ascii="Times New Roman" w:hAnsi="Times New Roman" w:cs="Times New Roman"/>
          <w:bCs/>
          <w:color w:val="000080"/>
          <w:sz w:val="20"/>
          <w:szCs w:val="20"/>
        </w:rPr>
      </w:pPr>
    </w:p>
    <w:p w:rsidR="00925134" w:rsidRPr="00925134" w:rsidRDefault="00925134" w:rsidP="00925134">
      <w:pPr>
        <w:jc w:val="right"/>
        <w:rPr>
          <w:rFonts w:ascii="Times New Roman" w:hAnsi="Times New Roman" w:cs="Times New Roman"/>
          <w:bCs/>
          <w:color w:val="000080"/>
          <w:sz w:val="20"/>
          <w:szCs w:val="20"/>
        </w:rPr>
      </w:pP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80"/>
          <w:sz w:val="20"/>
          <w:szCs w:val="20"/>
        </w:rPr>
        <w:t>Приложение 3</w:t>
      </w:r>
    </w:p>
    <w:bookmarkEnd w:id="15"/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bCs/>
          <w:color w:val="000080"/>
          <w:sz w:val="20"/>
          <w:szCs w:val="20"/>
        </w:rPr>
        <w:t xml:space="preserve">к </w:t>
      </w:r>
      <w:hyperlink w:anchor="sub_1000" w:history="1">
        <w:r w:rsidRPr="00925134">
          <w:rPr>
            <w:rFonts w:ascii="Times New Roman" w:hAnsi="Times New Roman" w:cs="Times New Roman"/>
            <w:bCs/>
            <w:sz w:val="20"/>
            <w:szCs w:val="20"/>
            <w:u w:val="single"/>
          </w:rPr>
          <w:t xml:space="preserve"> Порядку</w:t>
        </w:r>
      </w:hyperlink>
      <w:r w:rsidRPr="00925134">
        <w:rPr>
          <w:rFonts w:ascii="Times New Roman" w:hAnsi="Times New Roman" w:cs="Times New Roman"/>
          <w:bCs/>
          <w:sz w:val="20"/>
          <w:szCs w:val="20"/>
        </w:rPr>
        <w:t xml:space="preserve"> составления,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bCs/>
          <w:sz w:val="20"/>
          <w:szCs w:val="20"/>
        </w:rPr>
        <w:t>рассмотрения, утверждения и исполнения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bCs/>
          <w:sz w:val="20"/>
          <w:szCs w:val="20"/>
        </w:rPr>
        <w:t>среднесрочного финансового плана</w:t>
      </w:r>
    </w:p>
    <w:p w:rsidR="00925134" w:rsidRPr="00925134" w:rsidRDefault="00925134" w:rsidP="009251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bCs/>
          <w:sz w:val="20"/>
          <w:szCs w:val="20"/>
        </w:rPr>
        <w:t>Испуханского сельского поселения Красночетайского района</w:t>
      </w:r>
    </w:p>
    <w:p w:rsidR="00925134" w:rsidRPr="00925134" w:rsidRDefault="00925134" w:rsidP="009251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134" w:rsidRPr="00925134" w:rsidRDefault="00925134" w:rsidP="00925134">
      <w:pPr>
        <w:pStyle w:val="1"/>
        <w:rPr>
          <w:rFonts w:ascii="Times New Roman" w:hAnsi="Times New Roman" w:cs="Times New Roman"/>
          <w:b w:val="0"/>
          <w:color w:val="auto"/>
        </w:rPr>
      </w:pPr>
      <w:r w:rsidRPr="00925134">
        <w:rPr>
          <w:rFonts w:ascii="Times New Roman" w:hAnsi="Times New Roman" w:cs="Times New Roman"/>
          <w:b w:val="0"/>
          <w:color w:val="auto"/>
        </w:rPr>
        <w:t xml:space="preserve"> Нормативы </w:t>
      </w:r>
      <w:r w:rsidRPr="00925134">
        <w:rPr>
          <w:rFonts w:ascii="Times New Roman" w:hAnsi="Times New Roman" w:cs="Times New Roman"/>
          <w:b w:val="0"/>
          <w:color w:val="auto"/>
        </w:rPr>
        <w:br/>
        <w:t>отчислений от налогов и сборов в бюджет  Испуханского сельского поселения Красночетайского района</w:t>
      </w:r>
    </w:p>
    <w:p w:rsidR="00925134" w:rsidRPr="00925134" w:rsidRDefault="00925134" w:rsidP="00925134">
      <w:pPr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5134" w:rsidRPr="00925134" w:rsidRDefault="00925134" w:rsidP="00925134">
      <w:pPr>
        <w:jc w:val="right"/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>(в процентах)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┌────────────┬──────────┬────────────┬─────────────┬────────────────────┐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│Наименование│ Отчетный │  Текущий   │  Очередной  │  Плановый период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налога   │финансовый│ финансовый │ финансовый  ├─────────┬──────────┤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lastRenderedPageBreak/>
        <w:t xml:space="preserve"> </w:t>
      </w:r>
      <w:r w:rsidRPr="00925134">
        <w:rPr>
          <w:rFonts w:ascii="Times New Roman" w:hAnsi="Times New Roman" w:cs="Times New Roman"/>
          <w:noProof/>
        </w:rPr>
        <w:t>│  (сбора)   │   год    │    год     │     год     │ 1-й год │ 2-й год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│          │            │             │         │    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│          │            │             │         │    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├────────────┼──────────┼────────────┼─────────────┼─────────┼──────────┤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│            │          │            │             │         │          │</w:t>
      </w:r>
    </w:p>
    <w:p w:rsidR="00925134" w:rsidRPr="00925134" w:rsidRDefault="00925134" w:rsidP="00925134">
      <w:pPr>
        <w:pStyle w:val="a9"/>
        <w:rPr>
          <w:rFonts w:ascii="Times New Roman" w:hAnsi="Times New Roman" w:cs="Times New Roman"/>
        </w:rPr>
      </w:pPr>
      <w:r w:rsidRPr="00925134">
        <w:rPr>
          <w:rFonts w:ascii="Times New Roman" w:hAnsi="Times New Roman" w:cs="Times New Roman"/>
        </w:rPr>
        <w:t xml:space="preserve"> </w:t>
      </w:r>
      <w:r w:rsidRPr="00925134">
        <w:rPr>
          <w:rFonts w:ascii="Times New Roman" w:hAnsi="Times New Roman" w:cs="Times New Roman"/>
          <w:noProof/>
        </w:rPr>
        <w:t>└────────────┴──────────┴────────────┴─────────────┴─────────┴──────────┘</w:t>
      </w:r>
    </w:p>
    <w:p w:rsidR="00925134" w:rsidRPr="00925134" w:rsidRDefault="00925134" w:rsidP="00925134">
      <w:pPr>
        <w:rPr>
          <w:rFonts w:ascii="Times New Roman" w:hAnsi="Times New Roman" w:cs="Times New Roman"/>
          <w:sz w:val="20"/>
          <w:szCs w:val="20"/>
        </w:rPr>
      </w:pPr>
      <w:r w:rsidRPr="0092513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000"/>
      </w:tblPr>
      <w:tblGrid>
        <w:gridCol w:w="4383"/>
        <w:gridCol w:w="5187"/>
      </w:tblGrid>
      <w:tr w:rsidR="00925134" w:rsidRPr="00925134" w:rsidTr="008C5C25"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25134" w:rsidRPr="00925134" w:rsidRDefault="00925134" w:rsidP="008C5C25">
            <w:pPr>
              <w:pStyle w:val="a7"/>
              <w:rPr>
                <w:rFonts w:ascii="Times New Roman" w:hAnsi="Times New Roman" w:cs="Times New Roman"/>
              </w:rPr>
            </w:pPr>
            <w:r w:rsidRPr="00925134">
              <w:rPr>
                <w:rFonts w:ascii="Times New Roman" w:hAnsi="Times New Roman" w:cs="Times New Roman"/>
              </w:rPr>
              <w:t>Глава Испуханского сельского поселения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</w:tcPr>
          <w:p w:rsidR="00925134" w:rsidRPr="00925134" w:rsidRDefault="00925134" w:rsidP="008C5C25">
            <w:pPr>
              <w:pStyle w:val="a8"/>
              <w:rPr>
                <w:rFonts w:ascii="Times New Roman" w:hAnsi="Times New Roman" w:cs="Times New Roman"/>
              </w:rPr>
            </w:pPr>
            <w:r w:rsidRPr="00925134">
              <w:rPr>
                <w:rFonts w:ascii="Times New Roman" w:hAnsi="Times New Roman" w:cs="Times New Roman"/>
              </w:rPr>
              <w:t xml:space="preserve"> </w:t>
            </w:r>
          </w:p>
          <w:p w:rsidR="00925134" w:rsidRPr="00925134" w:rsidRDefault="00925134" w:rsidP="008C5C25">
            <w:pPr>
              <w:tabs>
                <w:tab w:val="left" w:pos="1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ab/>
              <w:t>Лаврентьева Е.Ф.</w:t>
            </w:r>
          </w:p>
        </w:tc>
      </w:tr>
    </w:tbl>
    <w:p w:rsidR="00925134" w:rsidRPr="00925134" w:rsidRDefault="00925134" w:rsidP="00925134">
      <w:pPr>
        <w:rPr>
          <w:rFonts w:ascii="Times New Roman" w:hAnsi="Times New Roman" w:cs="Times New Roman"/>
          <w:sz w:val="20"/>
          <w:szCs w:val="20"/>
        </w:rPr>
      </w:pPr>
    </w:p>
    <w:p w:rsidR="0036427B" w:rsidRPr="00925134" w:rsidRDefault="0036427B" w:rsidP="0036427B">
      <w:pPr>
        <w:rPr>
          <w:rFonts w:ascii="Times New Roman" w:hAnsi="Times New Roman" w:cs="Times New Roman"/>
          <w:sz w:val="20"/>
          <w:szCs w:val="20"/>
        </w:rPr>
      </w:pPr>
    </w:p>
    <w:p w:rsidR="0036427B" w:rsidRPr="00925134" w:rsidRDefault="0036427B" w:rsidP="0036427B">
      <w:pPr>
        <w:rPr>
          <w:rFonts w:ascii="Times New Roman" w:hAnsi="Times New Roman" w:cs="Times New Roman"/>
          <w:sz w:val="20"/>
          <w:szCs w:val="20"/>
        </w:rPr>
      </w:pPr>
    </w:p>
    <w:p w:rsidR="0036427B" w:rsidRPr="00925134" w:rsidRDefault="0036427B" w:rsidP="003642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427B" w:rsidRPr="00925134" w:rsidRDefault="0036427B" w:rsidP="003642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427B" w:rsidRPr="00925134" w:rsidRDefault="0036427B" w:rsidP="0036427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36427B" w:rsidRPr="00925134" w:rsidTr="008C5C25">
        <w:tc>
          <w:tcPr>
            <w:tcW w:w="3168" w:type="dxa"/>
          </w:tcPr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 xml:space="preserve">ВЕСТНИК </w:t>
            </w: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36427B" w:rsidRPr="00925134" w:rsidRDefault="0036427B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27B" w:rsidRPr="00925134" w:rsidRDefault="0036427B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134"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36427B" w:rsidRPr="00925134" w:rsidRDefault="0036427B" w:rsidP="003642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427B" w:rsidRPr="00925134" w:rsidRDefault="0036427B" w:rsidP="003642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427B" w:rsidRPr="00925134" w:rsidRDefault="0036427B" w:rsidP="003642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427B" w:rsidRPr="00925134" w:rsidRDefault="0036427B" w:rsidP="003642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427B" w:rsidRPr="00925134" w:rsidRDefault="0036427B" w:rsidP="003642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427B" w:rsidRPr="00925134" w:rsidRDefault="0036427B" w:rsidP="0036427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427B" w:rsidRPr="00925134" w:rsidRDefault="0036427B" w:rsidP="0036427B">
      <w:pPr>
        <w:rPr>
          <w:rFonts w:ascii="Times New Roman" w:hAnsi="Times New Roman" w:cs="Times New Roman"/>
          <w:sz w:val="20"/>
          <w:szCs w:val="20"/>
        </w:rPr>
      </w:pPr>
    </w:p>
    <w:p w:rsidR="0036427B" w:rsidRPr="00925134" w:rsidRDefault="0036427B" w:rsidP="0036427B">
      <w:pPr>
        <w:rPr>
          <w:rFonts w:ascii="Times New Roman" w:hAnsi="Times New Roman" w:cs="Times New Roman"/>
          <w:sz w:val="20"/>
          <w:szCs w:val="20"/>
        </w:rPr>
      </w:pPr>
    </w:p>
    <w:p w:rsidR="0036427B" w:rsidRPr="00925134" w:rsidRDefault="0036427B" w:rsidP="0036427B">
      <w:pPr>
        <w:rPr>
          <w:rFonts w:ascii="Times New Roman" w:hAnsi="Times New Roman" w:cs="Times New Roman"/>
          <w:sz w:val="20"/>
          <w:szCs w:val="20"/>
        </w:rPr>
      </w:pPr>
    </w:p>
    <w:p w:rsidR="00596FFB" w:rsidRPr="00925134" w:rsidRDefault="00596FFB">
      <w:pPr>
        <w:rPr>
          <w:rFonts w:ascii="Times New Roman" w:hAnsi="Times New Roman" w:cs="Times New Roman"/>
          <w:sz w:val="20"/>
          <w:szCs w:val="20"/>
        </w:rPr>
      </w:pPr>
    </w:p>
    <w:sectPr w:rsidR="00596FFB" w:rsidRPr="00925134" w:rsidSect="00B947F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30" w:rsidRDefault="003E6F30" w:rsidP="0096089A">
      <w:pPr>
        <w:spacing w:after="0" w:line="240" w:lineRule="auto"/>
      </w:pPr>
      <w:r>
        <w:separator/>
      </w:r>
    </w:p>
  </w:endnote>
  <w:endnote w:type="continuationSeparator" w:id="1">
    <w:p w:rsidR="003E6F30" w:rsidRDefault="003E6F30" w:rsidP="0096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30" w:rsidRDefault="003E6F30" w:rsidP="0096089A">
      <w:pPr>
        <w:spacing w:after="0" w:line="240" w:lineRule="auto"/>
      </w:pPr>
      <w:r>
        <w:separator/>
      </w:r>
    </w:p>
  </w:footnote>
  <w:footnote w:type="continuationSeparator" w:id="1">
    <w:p w:rsidR="003E6F30" w:rsidRDefault="003E6F30" w:rsidP="00960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71C7D" w:rsidRDefault="003E4815">
        <w:pPr>
          <w:pStyle w:val="a3"/>
          <w:jc w:val="center"/>
        </w:pPr>
        <w:r>
          <w:fldChar w:fldCharType="begin"/>
        </w:r>
        <w:r w:rsidR="00596FFB">
          <w:instrText>PAGE   \* MERGEFORMAT</w:instrText>
        </w:r>
        <w:r>
          <w:fldChar w:fldCharType="separate"/>
        </w:r>
        <w:r w:rsidR="00396A96">
          <w:rPr>
            <w:noProof/>
          </w:rPr>
          <w:t>2</w:t>
        </w:r>
        <w:r>
          <w:fldChar w:fldCharType="end"/>
        </w:r>
      </w:p>
    </w:sdtContent>
  </w:sdt>
  <w:p w:rsidR="00E71C7D" w:rsidRDefault="003E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27B"/>
    <w:rsid w:val="00102DAE"/>
    <w:rsid w:val="00156144"/>
    <w:rsid w:val="0036427B"/>
    <w:rsid w:val="00396A96"/>
    <w:rsid w:val="003E4815"/>
    <w:rsid w:val="003E6F30"/>
    <w:rsid w:val="0055725C"/>
    <w:rsid w:val="00596FFB"/>
    <w:rsid w:val="00925134"/>
    <w:rsid w:val="0096089A"/>
    <w:rsid w:val="00C7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9A"/>
  </w:style>
  <w:style w:type="paragraph" w:styleId="1">
    <w:name w:val="heading 1"/>
    <w:basedOn w:val="a"/>
    <w:next w:val="a"/>
    <w:link w:val="10"/>
    <w:qFormat/>
    <w:rsid w:val="00925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642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5134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7">
    <w:name w:val="Текст (лев. подпись)"/>
    <w:basedOn w:val="a"/>
    <w:next w:val="a"/>
    <w:rsid w:val="0092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9251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925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3708</Words>
  <Characters>21137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6</cp:revision>
  <dcterms:created xsi:type="dcterms:W3CDTF">2020-05-21T09:03:00Z</dcterms:created>
  <dcterms:modified xsi:type="dcterms:W3CDTF">2020-06-02T11:24:00Z</dcterms:modified>
</cp:coreProperties>
</file>