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3" w:rsidRDefault="00F238D3" w:rsidP="00F238D3">
      <w:pPr>
        <w:jc w:val="right"/>
        <w:rPr>
          <w:u w:val="single"/>
        </w:rPr>
      </w:pPr>
    </w:p>
    <w:tbl>
      <w:tblPr>
        <w:tblW w:w="9571" w:type="dxa"/>
        <w:tblLook w:val="04A0"/>
      </w:tblPr>
      <w:tblGrid>
        <w:gridCol w:w="4589"/>
        <w:gridCol w:w="360"/>
        <w:gridCol w:w="4622"/>
      </w:tblGrid>
      <w:tr w:rsidR="002F1C59" w:rsidTr="002F1C59">
        <w:trPr>
          <w:cantSplit/>
          <w:trHeight w:val="420"/>
        </w:trPr>
        <w:tc>
          <w:tcPr>
            <w:tcW w:w="4589" w:type="dxa"/>
            <w:vAlign w:val="center"/>
          </w:tcPr>
          <w:p w:rsidR="002F1C59" w:rsidRDefault="002F1C5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2F1C59" w:rsidRDefault="002F1C5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2F1C59" w:rsidRDefault="002F1C5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2F1C59" w:rsidRDefault="002F1C59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2F1C59" w:rsidRDefault="002F1C59">
            <w:pPr>
              <w:spacing w:line="192" w:lineRule="auto"/>
              <w:jc w:val="center"/>
              <w:rPr>
                <w:rStyle w:val="a9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</w:p>
          <w:p w:rsidR="002F1C59" w:rsidRDefault="002F1C59">
            <w:pPr>
              <w:spacing w:line="276" w:lineRule="auto"/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2F1C59" w:rsidRDefault="002F1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2F1C59" w:rsidRDefault="002F1C59">
            <w:pPr>
              <w:spacing w:line="276" w:lineRule="auto"/>
              <w:jc w:val="center"/>
              <w:rPr>
                <w:rStyle w:val="a9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2F1C59" w:rsidRDefault="002F1C59">
            <w:pPr>
              <w:spacing w:line="276" w:lineRule="auto"/>
              <w:jc w:val="center"/>
              <w:rPr>
                <w:rStyle w:val="a9"/>
                <w:bCs w:val="0"/>
                <w:noProof/>
                <w:color w:val="000000"/>
              </w:rPr>
            </w:pPr>
            <w:r>
              <w:rPr>
                <w:rStyle w:val="a9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2F1C59" w:rsidRDefault="002F1C59">
            <w:pPr>
              <w:spacing w:line="276" w:lineRule="auto"/>
              <w:jc w:val="center"/>
              <w:rPr>
                <w:rStyle w:val="a9"/>
                <w:noProof/>
                <w:color w:val="000000"/>
              </w:rPr>
            </w:pPr>
          </w:p>
          <w:p w:rsidR="002F1C59" w:rsidRDefault="002F1C59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2F1C59" w:rsidTr="002F1C59">
        <w:trPr>
          <w:cantSplit/>
          <w:trHeight w:val="1399"/>
        </w:trPr>
        <w:tc>
          <w:tcPr>
            <w:tcW w:w="4589" w:type="dxa"/>
          </w:tcPr>
          <w:p w:rsidR="002F1C59" w:rsidRDefault="002F1C59">
            <w:pPr>
              <w:spacing w:line="192" w:lineRule="auto"/>
            </w:pPr>
          </w:p>
          <w:p w:rsidR="002F1C59" w:rsidRPr="00133580" w:rsidRDefault="002F1C59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580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2F1C59" w:rsidRDefault="002F1C59">
            <w:pPr>
              <w:spacing w:line="276" w:lineRule="auto"/>
            </w:pPr>
          </w:p>
          <w:p w:rsidR="009A45D0" w:rsidRDefault="009A45D0" w:rsidP="009A45D0">
            <w:pPr>
              <w:spacing w:line="276" w:lineRule="auto"/>
              <w:jc w:val="center"/>
              <w:rPr>
                <w:u w:val="single"/>
              </w:rPr>
            </w:pPr>
            <w:r w:rsidRPr="00B83561">
              <w:rPr>
                <w:u w:val="single"/>
              </w:rPr>
              <w:t>20</w:t>
            </w:r>
            <w:r>
              <w:rPr>
                <w:u w:val="single"/>
              </w:rPr>
              <w:t>20</w:t>
            </w:r>
            <w:r w:rsidRPr="00B83561">
              <w:rPr>
                <w:u w:val="single"/>
              </w:rPr>
              <w:t xml:space="preserve">çулхи </w:t>
            </w:r>
            <w:r w:rsidR="00915AF4">
              <w:rPr>
                <w:u w:val="single"/>
              </w:rPr>
              <w:t>чӳк</w:t>
            </w:r>
            <w:r w:rsidRPr="00B83561">
              <w:rPr>
                <w:u w:val="single"/>
              </w:rPr>
              <w:t xml:space="preserve"> уйĕхĕн 12-мĕшĕ  </w:t>
            </w:r>
            <w:r w:rsidR="00C012B3">
              <w:rPr>
                <w:u w:val="single"/>
              </w:rPr>
              <w:t>1№</w:t>
            </w:r>
          </w:p>
          <w:p w:rsidR="002F1C59" w:rsidRDefault="002F1C59" w:rsidP="009A45D0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F1C59" w:rsidRDefault="002F1C59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2F1C59" w:rsidRDefault="002F1C59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</w:rPr>
            </w:pPr>
          </w:p>
          <w:p w:rsidR="002F1C59" w:rsidRPr="00133580" w:rsidRDefault="002F1C59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580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2F1C59" w:rsidRDefault="002F1C59">
            <w:pPr>
              <w:spacing w:line="276" w:lineRule="auto"/>
            </w:pPr>
          </w:p>
          <w:p w:rsidR="001612EA" w:rsidRPr="001612EA" w:rsidRDefault="00CE69F9" w:rsidP="001612E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12</w:t>
            </w:r>
            <w:r w:rsidR="001612E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.11</w:t>
            </w:r>
            <w:r w:rsidR="001612EA" w:rsidRPr="001612E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1612E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2020</w:t>
            </w:r>
            <w:r w:rsidR="001612E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1612EA" w:rsidRPr="001612E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2F1C59" w:rsidRDefault="002F1C59" w:rsidP="00C44DB7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F238D3" w:rsidRDefault="00F238D3" w:rsidP="00F238D3">
      <w:pPr>
        <w:jc w:val="right"/>
        <w:rPr>
          <w:u w:val="single"/>
        </w:rPr>
      </w:pPr>
    </w:p>
    <w:p w:rsidR="00153359" w:rsidRPr="00153359" w:rsidRDefault="00153359" w:rsidP="00153359">
      <w:pPr>
        <w:tabs>
          <w:tab w:val="left" w:pos="5387"/>
        </w:tabs>
        <w:spacing w:after="200" w:line="276" w:lineRule="auto"/>
        <w:ind w:right="3968"/>
        <w:rPr>
          <w:rFonts w:eastAsiaTheme="minorEastAsia"/>
        </w:rPr>
      </w:pPr>
      <w:r w:rsidRPr="00153359">
        <w:rPr>
          <w:rFonts w:eastAsiaTheme="minorEastAsia"/>
        </w:rPr>
        <w:t>О внесении изменений в Устав Атнарского сельского поселения Красночетайского района Чувашской Республики</w:t>
      </w:r>
    </w:p>
    <w:p w:rsidR="00153359" w:rsidRPr="00153359" w:rsidRDefault="00153359" w:rsidP="00153359">
      <w:pPr>
        <w:tabs>
          <w:tab w:val="left" w:pos="5387"/>
        </w:tabs>
        <w:spacing w:after="200" w:line="276" w:lineRule="auto"/>
        <w:ind w:right="3968"/>
        <w:rPr>
          <w:rFonts w:eastAsiaTheme="minorEastAsia"/>
        </w:rPr>
      </w:pPr>
    </w:p>
    <w:p w:rsidR="00153359" w:rsidRPr="00153359" w:rsidRDefault="00153359" w:rsidP="00153359">
      <w:pPr>
        <w:spacing w:after="200" w:line="276" w:lineRule="auto"/>
        <w:ind w:right="-5" w:firstLine="709"/>
        <w:jc w:val="both"/>
        <w:rPr>
          <w:rFonts w:eastAsiaTheme="minorEastAsia"/>
        </w:rPr>
      </w:pPr>
      <w:r w:rsidRPr="006968B1">
        <w:rPr>
          <w:rFonts w:eastAsiaTheme="minorEastAsia"/>
        </w:rPr>
        <w:t xml:space="preserve">Собрание депутатов Атнарского сельского поселения Красночетайского района </w:t>
      </w:r>
      <w:r w:rsidRPr="00153359">
        <w:rPr>
          <w:rFonts w:eastAsiaTheme="minorEastAsia"/>
        </w:rPr>
        <w:t>решило:</w:t>
      </w:r>
    </w:p>
    <w:p w:rsidR="00153359" w:rsidRPr="00153359" w:rsidRDefault="00153359" w:rsidP="00153359">
      <w:pPr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1. Внести в Устав Атнарского сельского поселения Красночетайского района Чувашской Республики, принятый решением Собрания депутатов Атнарского сельского поселения Красночетайского района Чувашской Республики    от 06 июля 2012 года №1 (с изм. от 10.04.2013 г. №1, 12.08.2013г. №1, 10.12.2013г.  №2, 17.04.2014г. №1, 14.11.2014г. № 1, 08.06.2015 г. №1, 15.12.2015 г. №2, 31.03.2016г. №1,25.05.2016 г. №1; 20.09.2016г.  №1; 06.04.2017г. №1; 07.09.2018 г. № 1; 28.03.2019г. №2; 07.11.2019г. №1) следующие изменения:</w:t>
      </w:r>
    </w:p>
    <w:p w:rsidR="00153359" w:rsidRPr="00153359" w:rsidRDefault="00153359" w:rsidP="00153359">
      <w:pPr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1) </w:t>
      </w:r>
      <w:hyperlink r:id="rId7" w:history="1">
        <w:r w:rsidRPr="00153359">
          <w:rPr>
            <w:rFonts w:eastAsiaTheme="minorEastAsia"/>
            <w:u w:val="single"/>
          </w:rPr>
          <w:t>дополнить</w:t>
        </w:r>
      </w:hyperlink>
      <w:r w:rsidRPr="00153359">
        <w:rPr>
          <w:rFonts w:eastAsiaTheme="minorEastAsia"/>
        </w:rPr>
        <w:t xml:space="preserve"> статьей 14.1 следующего содержания: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"</w:t>
      </w:r>
      <w:r w:rsidRPr="00153359">
        <w:rPr>
          <w:rFonts w:eastAsiaTheme="minorEastAsia"/>
          <w:b/>
        </w:rPr>
        <w:t>Статья 14.1. Инициативные проекты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1. В целях реализации мероприятий, имеющих приоритетное значение для жителей Атнарского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может быть внесен инициативный проект. Порядок определения части территории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>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. Право выступить инициатором проекта в соответствии с нормативным правовым актом Собрания депутатов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может быть предоставлено также иным лицам, осуществляющим деятельность на территории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>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3. Инициативный проект должен содержать следующие сведения: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1) описание проблемы, решение которой имеет приоритетное значение для жителей Атнарского сельского поселения или его части;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2) обоснование предложений по решению указанной проблемы;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4) предварительный расчет необходимых расходов на реализацию инициативного проекта;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5) планируемые сроки реализации инициативного проекта;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8) указание на территорию Атнарского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>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i/>
        </w:rPr>
      </w:pPr>
      <w:r w:rsidRPr="00153359">
        <w:rPr>
          <w:rFonts w:eastAsiaTheme="minorEastAsia"/>
        </w:rPr>
        <w:t xml:space="preserve">9) иные сведения, предусмотренные нормативным правовым актом Собрания депутатов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  <w:b/>
          <w:i/>
        </w:rPr>
        <w:t>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4. Инициативный проект до его внесения в администрацию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Атнарского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Нормативным правовым актом Собрания депутатов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Инициаторы проекта при внесении инициативного проекта в администрацию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Атнарского сельского поселения или его части.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5. Информация о внесении инициативного проекта в администрацию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подлежит опубликованию (обнародованию) и размещению на официальном сайте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, достигшие шестнадцатилетнего возраста. В случае, если администрация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6. Инициативный проект подлежит обязательному рассмотрению администрацией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в течение 30 дней со дня его внесения. Администрация </w:t>
      </w:r>
      <w:r w:rsidRPr="00153359">
        <w:rPr>
          <w:rFonts w:eastAsiaTheme="minorEastAsia"/>
          <w:color w:val="000000"/>
        </w:rPr>
        <w:lastRenderedPageBreak/>
        <w:t>Атнарского сельского поселения</w:t>
      </w:r>
      <w:r w:rsidRPr="00153359">
        <w:rPr>
          <w:rFonts w:eastAsiaTheme="minorEastAsia"/>
        </w:rPr>
        <w:t xml:space="preserve"> по результатам рассмотрения инициативного проекта принимает одно из следующих решений: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7. Администрация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принимает решение об отказе в поддержке инициативного проекта в одном из следующих случаев: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1) несоблюдение установленного порядка внесения инициативного проекта и его рассмотрения;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5) наличие возможности решения описанной в инициативном проекте проблемы более эффективным способом;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6) признание инициативного проекта не прошедшим конкурсный отбор.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8. Администрация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r w:rsidRPr="00153359">
        <w:rPr>
          <w:rFonts w:eastAsiaTheme="minorEastAsia"/>
          <w:color w:val="000000"/>
        </w:rPr>
        <w:t>Атнарского сельского поселения Красночетайского района Чувашской Республики</w:t>
      </w:r>
      <w:r w:rsidRPr="00153359">
        <w:rPr>
          <w:rFonts w:eastAsiaTheme="minorEastAsia"/>
        </w:rPr>
        <w:t>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11. В случае, если в администрацию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153359">
        <w:rPr>
          <w:rFonts w:eastAsiaTheme="minorEastAsia"/>
          <w:color w:val="000000"/>
        </w:rPr>
        <w:t xml:space="preserve"> Атнарского сельского поселения</w:t>
      </w:r>
      <w:r w:rsidRPr="00153359">
        <w:rPr>
          <w:rFonts w:eastAsiaTheme="minorEastAsia"/>
        </w:rPr>
        <w:t xml:space="preserve"> организует проведение конкурсного отбора и информирует об этом инициаторов проекта.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. Состав коллегиального органа (комиссии) формируется администрацией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. Инициаторам проекта и их представителям при проведении конкурсного отбора должна обеспечиваться возможность </w:t>
      </w:r>
      <w:r w:rsidRPr="00153359">
        <w:rPr>
          <w:rFonts w:eastAsiaTheme="minorEastAsia"/>
        </w:rPr>
        <w:lastRenderedPageBreak/>
        <w:t>участия в рассмотрении коллегиальным органом (комиссией) инициативных проектов и изложения своих позиций по ним.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14. Информация о рассмотрении инициативного проекта администрацией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в информационно-телекоммуникационной сети "Интернет". Отчет администрации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2) в </w:t>
      </w:r>
      <w:hyperlink r:id="rId8" w:history="1">
        <w:r w:rsidRPr="00153359">
          <w:rPr>
            <w:rFonts w:eastAsiaTheme="minorEastAsia"/>
            <w:u w:val="single"/>
          </w:rPr>
          <w:t xml:space="preserve">статье </w:t>
        </w:r>
      </w:hyperlink>
      <w:r w:rsidRPr="00153359">
        <w:rPr>
          <w:rFonts w:eastAsiaTheme="minorEastAsia"/>
        </w:rPr>
        <w:t>16: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а) </w:t>
      </w:r>
      <w:hyperlink r:id="rId9" w:history="1">
        <w:r w:rsidRPr="00153359">
          <w:rPr>
            <w:rFonts w:eastAsiaTheme="minorEastAsia"/>
            <w:u w:val="single"/>
          </w:rPr>
          <w:t xml:space="preserve">часть </w:t>
        </w:r>
      </w:hyperlink>
      <w:r w:rsidRPr="00153359">
        <w:rPr>
          <w:rFonts w:eastAsiaTheme="minorEastAsia"/>
        </w:rPr>
        <w:t>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б) </w:t>
      </w:r>
      <w:hyperlink r:id="rId10" w:history="1">
        <w:r w:rsidRPr="00153359">
          <w:rPr>
            <w:rFonts w:eastAsiaTheme="minorEastAsia"/>
            <w:u w:val="single"/>
          </w:rPr>
          <w:t>часть 2</w:t>
        </w:r>
      </w:hyperlink>
      <w:r w:rsidRPr="00153359">
        <w:rPr>
          <w:rFonts w:eastAsiaTheme="minorEastAsia"/>
        </w:rPr>
        <w:t xml:space="preserve"> дополнить абзацем четвертым следующего содержания: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Собранием депутатов Атнарского сельского поселения.";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3) статью 18 </w:t>
      </w:r>
      <w:hyperlink r:id="rId11" w:history="1">
        <w:r w:rsidRPr="00153359">
          <w:rPr>
            <w:rFonts w:eastAsiaTheme="minorEastAsia"/>
            <w:u w:val="single"/>
          </w:rPr>
          <w:t>дополнить</w:t>
        </w:r>
      </w:hyperlink>
      <w:r w:rsidRPr="00153359">
        <w:rPr>
          <w:rFonts w:eastAsiaTheme="minorEastAsia"/>
        </w:rPr>
        <w:t xml:space="preserve"> частью 7.1 следующего содержания: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"7.1.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4) </w:t>
      </w:r>
      <w:hyperlink r:id="rId12" w:history="1">
        <w:r w:rsidRPr="00153359">
          <w:rPr>
            <w:rFonts w:eastAsiaTheme="minorEastAsia"/>
            <w:u w:val="single"/>
          </w:rPr>
          <w:t>часть 6 статьи 18.1</w:t>
        </w:r>
      </w:hyperlink>
      <w:r w:rsidRPr="00153359">
        <w:rPr>
          <w:rFonts w:eastAsiaTheme="minorEastAsia"/>
        </w:rPr>
        <w:t xml:space="preserve"> дополнить абзацем шестым следующего содержания: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пункта;";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5) в </w:t>
      </w:r>
      <w:hyperlink r:id="rId13" w:history="1">
        <w:r w:rsidRPr="00153359">
          <w:rPr>
            <w:rFonts w:eastAsiaTheme="minorEastAsia"/>
            <w:u w:val="single"/>
          </w:rPr>
          <w:t xml:space="preserve">статье </w:t>
        </w:r>
      </w:hyperlink>
      <w:r w:rsidRPr="00153359">
        <w:rPr>
          <w:rFonts w:eastAsiaTheme="minorEastAsia"/>
        </w:rPr>
        <w:t>19: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а) </w:t>
      </w:r>
      <w:hyperlink r:id="rId14" w:history="1">
        <w:r w:rsidRPr="00153359">
          <w:rPr>
            <w:rFonts w:eastAsiaTheme="minorEastAsia"/>
            <w:u w:val="single"/>
          </w:rPr>
          <w:t xml:space="preserve">часть </w:t>
        </w:r>
      </w:hyperlink>
      <w:r w:rsidRPr="00153359">
        <w:rPr>
          <w:rFonts w:eastAsiaTheme="minorEastAsia"/>
        </w:rPr>
        <w:t xml:space="preserve">1дополнить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Pr="00153359">
        <w:rPr>
          <w:rFonts w:eastAsiaTheme="minorEastAsia"/>
          <w:color w:val="000000"/>
        </w:rPr>
        <w:t>Атнарского сельского поселения</w:t>
      </w:r>
      <w:r w:rsidRPr="00153359">
        <w:rPr>
          <w:rFonts w:eastAsiaTheme="minorEastAsia"/>
        </w:rP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б) </w:t>
      </w:r>
      <w:hyperlink r:id="rId15" w:history="1">
        <w:r w:rsidRPr="00153359">
          <w:rPr>
            <w:rFonts w:eastAsiaTheme="minorEastAsia"/>
            <w:u w:val="single"/>
          </w:rPr>
          <w:t xml:space="preserve">часть </w:t>
        </w:r>
      </w:hyperlink>
      <w:r w:rsidRPr="00153359">
        <w:rPr>
          <w:rFonts w:eastAsiaTheme="minorEastAsia"/>
        </w:rPr>
        <w:t>2 дополнить абзацем четвертым следующего содержания: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"жителей Атнарского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в) </w:t>
      </w:r>
      <w:hyperlink r:id="rId16" w:history="1">
        <w:r w:rsidRPr="00153359">
          <w:rPr>
            <w:rFonts w:eastAsiaTheme="minorEastAsia"/>
            <w:u w:val="single"/>
          </w:rPr>
          <w:t xml:space="preserve">часть </w:t>
        </w:r>
      </w:hyperlink>
      <w:r w:rsidRPr="00153359">
        <w:rPr>
          <w:rFonts w:eastAsiaTheme="minorEastAsia"/>
        </w:rPr>
        <w:t>3  дополнить предложением следующего содержания: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"Для проведения опроса граждан может использоваться официальный сайт Атнарского сельского поселения в информационно-телекоммуникационной сети "Интернет".;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г) часть 4 </w:t>
      </w:r>
      <w:hyperlink r:id="rId17" w:history="1">
        <w:r w:rsidRPr="00153359">
          <w:rPr>
            <w:rFonts w:eastAsiaTheme="minorEastAsia"/>
            <w:u w:val="single"/>
          </w:rPr>
          <w:t>дополнить</w:t>
        </w:r>
      </w:hyperlink>
      <w:r w:rsidRPr="00153359">
        <w:rPr>
          <w:rFonts w:eastAsiaTheme="minorEastAsia"/>
        </w:rPr>
        <w:t xml:space="preserve"> абзацем седьмым следующего содержания: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lastRenderedPageBreak/>
        <w:t>"порядок идентификации участников опроса в случае проведения опроса граждан с использованием официального сайта Атнарского сельского поселения в информационно-телекоммуникационной сети "Интернет";";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6) статью 26 дополнить частью 5 следующего содержания: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"5. Депутату Собрания депутатов Атнарского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7) </w:t>
      </w:r>
      <w:hyperlink r:id="rId18" w:history="1">
        <w:r w:rsidRPr="00153359">
          <w:rPr>
            <w:rFonts w:eastAsiaTheme="minorEastAsia"/>
            <w:u w:val="single"/>
          </w:rPr>
          <w:t>дополнить</w:t>
        </w:r>
      </w:hyperlink>
      <w:r w:rsidRPr="00153359">
        <w:rPr>
          <w:rFonts w:eastAsiaTheme="minorEastAsia"/>
        </w:rPr>
        <w:t xml:space="preserve"> статьей 53.</w:t>
      </w:r>
      <w:r w:rsidRPr="00153359">
        <w:rPr>
          <w:rFonts w:eastAsiaTheme="minorEastAsia"/>
          <w:i/>
        </w:rPr>
        <w:t>1 (после статьи "Самообложение граждан")</w:t>
      </w:r>
      <w:r w:rsidRPr="00153359">
        <w:rPr>
          <w:rFonts w:eastAsiaTheme="minorEastAsia"/>
        </w:rPr>
        <w:t xml:space="preserve"> следующего содержания: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"</w:t>
      </w:r>
      <w:r w:rsidRPr="00153359">
        <w:rPr>
          <w:rFonts w:eastAsiaTheme="minorEastAsia"/>
          <w:b/>
        </w:rPr>
        <w:t>Статья 53.1. Финансовое и иное обеспечение реализации инициативных проектов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1. Источником финансового обеспечения реализации инициативных проектов, предусмотренных статьей 14.1("</w:t>
      </w:r>
      <w:r w:rsidRPr="00153359">
        <w:rPr>
          <w:rFonts w:eastAsiaTheme="minorEastAsia"/>
          <w:b/>
        </w:rPr>
        <w:t xml:space="preserve">Инициативные проекты") </w:t>
      </w:r>
      <w:r w:rsidRPr="00153359">
        <w:rPr>
          <w:rFonts w:eastAsiaTheme="minorEastAsia"/>
        </w:rP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9" w:history="1">
        <w:r w:rsidRPr="00153359">
          <w:rPr>
            <w:rFonts w:eastAsiaTheme="minorEastAsia"/>
            <w:u w:val="single"/>
          </w:rPr>
          <w:t>кодексом</w:t>
        </w:r>
      </w:hyperlink>
      <w:r w:rsidRPr="00153359">
        <w:rPr>
          <w:rFonts w:eastAsiaTheme="minorEastAsia"/>
        </w:rPr>
        <w:t xml:space="preserve"> Российской Федерации в местный бюджет в целях реализации конкретных инициативных проектов.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Атнарского сельского поселения.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>3.</w:t>
      </w:r>
      <w:r w:rsidRPr="00153359">
        <w:rPr>
          <w:rFonts w:eastAsiaTheme="minorEastAsia"/>
          <w:color w:val="000000"/>
          <w:shd w:val="clear" w:color="auto" w:fill="FFFFFF"/>
        </w:rPr>
        <w:t xml:space="preserve"> П</w:t>
      </w:r>
      <w:r w:rsidRPr="00153359">
        <w:rPr>
          <w:rFonts w:eastAsiaTheme="minorEastAsia"/>
        </w:rPr>
        <w:t>ункты 1, 2, 3, 4, 5 и 7 части 1 настоящего решения вступают в силу с 1 января 2021 года.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4. Действие положений </w:t>
      </w:r>
      <w:hyperlink r:id="rId20" w:history="1">
        <w:r w:rsidRPr="00153359">
          <w:rPr>
            <w:rFonts w:eastAsiaTheme="minorEastAsia"/>
            <w:u w:val="single"/>
          </w:rPr>
          <w:t>статей 14.1</w:t>
        </w:r>
      </w:hyperlink>
      <w:r w:rsidRPr="00153359">
        <w:rPr>
          <w:rFonts w:eastAsiaTheme="minorEastAsia"/>
        </w:rPr>
        <w:t xml:space="preserve"> и 53.1 ("</w:t>
      </w:r>
      <w:r w:rsidRPr="00153359">
        <w:rPr>
          <w:rFonts w:eastAsiaTheme="minorEastAsia"/>
          <w:b/>
        </w:rPr>
        <w:t>Инициативные проекты</w:t>
      </w:r>
      <w:r w:rsidRPr="00153359">
        <w:rPr>
          <w:rFonts w:eastAsiaTheme="minorEastAsia"/>
        </w:rPr>
        <w:t xml:space="preserve"> и </w:t>
      </w:r>
      <w:r w:rsidRPr="00153359">
        <w:rPr>
          <w:rFonts w:eastAsiaTheme="minorEastAsia"/>
          <w:b/>
        </w:rPr>
        <w:t>Финансовое и иное обеспечение реализации инициативных проектов")</w:t>
      </w:r>
      <w:r w:rsidRPr="00153359">
        <w:rPr>
          <w:rFonts w:eastAsiaTheme="minorEastAsia"/>
        </w:rPr>
        <w:t xml:space="preserve"> Устава Атнарского сельского поселения не распространяется на правоотношения, возникшие до дня вступления в силу настоящего решения.</w:t>
      </w:r>
    </w:p>
    <w:p w:rsidR="00153359" w:rsidRPr="00153359" w:rsidRDefault="00153359" w:rsidP="0015335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153359" w:rsidRPr="00153359" w:rsidRDefault="00153359" w:rsidP="00153359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53359">
        <w:rPr>
          <w:rFonts w:eastAsiaTheme="minorEastAsia"/>
        </w:rPr>
        <w:t>Председатель Собрания депутатов</w:t>
      </w:r>
    </w:p>
    <w:p w:rsidR="00153359" w:rsidRPr="00153359" w:rsidRDefault="00153359" w:rsidP="00153359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53359">
        <w:rPr>
          <w:rFonts w:eastAsiaTheme="minorEastAsia"/>
        </w:rPr>
        <w:t xml:space="preserve">Атнарского  сельского поселения </w:t>
      </w:r>
      <w:r w:rsidRPr="00153359">
        <w:rPr>
          <w:rFonts w:eastAsiaTheme="minorEastAsia"/>
        </w:rPr>
        <w:tab/>
      </w:r>
      <w:r w:rsidRPr="00153359">
        <w:rPr>
          <w:rFonts w:eastAsiaTheme="minorEastAsia"/>
        </w:rPr>
        <w:tab/>
      </w:r>
      <w:r w:rsidRPr="00153359">
        <w:rPr>
          <w:rFonts w:eastAsiaTheme="minorEastAsia"/>
        </w:rPr>
        <w:tab/>
      </w:r>
      <w:r w:rsidRPr="00153359">
        <w:rPr>
          <w:rFonts w:eastAsiaTheme="minorEastAsia"/>
        </w:rPr>
        <w:tab/>
      </w:r>
      <w:bookmarkStart w:id="0" w:name="_GoBack"/>
      <w:bookmarkEnd w:id="0"/>
      <w:r w:rsidRPr="00153359">
        <w:rPr>
          <w:rFonts w:eastAsiaTheme="minorEastAsia"/>
        </w:rPr>
        <w:t>А.В.Башкиров</w:t>
      </w:r>
    </w:p>
    <w:p w:rsidR="00153359" w:rsidRPr="00153359" w:rsidRDefault="00153359" w:rsidP="00153359">
      <w:pPr>
        <w:widowControl w:val="0"/>
        <w:autoSpaceDE w:val="0"/>
        <w:autoSpaceDN w:val="0"/>
        <w:adjustRightInd w:val="0"/>
        <w:ind w:firstLine="567"/>
        <w:jc w:val="both"/>
      </w:pPr>
    </w:p>
    <w:p w:rsidR="00153359" w:rsidRPr="00153359" w:rsidRDefault="00153359" w:rsidP="001533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53359" w:rsidRPr="00153359" w:rsidRDefault="00153359" w:rsidP="00153359">
      <w:pPr>
        <w:ind w:firstLine="567"/>
        <w:rPr>
          <w:rFonts w:eastAsiaTheme="minorEastAsia"/>
        </w:rPr>
      </w:pPr>
      <w:r w:rsidRPr="00153359">
        <w:rPr>
          <w:rFonts w:eastAsiaTheme="minorEastAsia"/>
        </w:rPr>
        <w:t>Глава Атнарского</w:t>
      </w:r>
    </w:p>
    <w:p w:rsidR="0057173A" w:rsidRDefault="00153359" w:rsidP="00F30754">
      <w:pPr>
        <w:ind w:firstLine="567"/>
      </w:pPr>
      <w:r w:rsidRPr="00153359">
        <w:rPr>
          <w:rFonts w:eastAsiaTheme="minorEastAsia"/>
        </w:rPr>
        <w:t xml:space="preserve">сельского поселения                                                 </w:t>
      </w:r>
      <w:r w:rsidR="00CD5141">
        <w:rPr>
          <w:rFonts w:eastAsiaTheme="minorEastAsia"/>
        </w:rPr>
        <w:t xml:space="preserve">           </w:t>
      </w:r>
      <w:r w:rsidR="00441A53">
        <w:rPr>
          <w:rFonts w:eastAsiaTheme="minorEastAsia"/>
        </w:rPr>
        <w:t xml:space="preserve"> А.А.Наумова</w:t>
      </w:r>
    </w:p>
    <w:sectPr w:rsidR="0057173A" w:rsidSect="00441A53">
      <w:headerReference w:type="even" r:id="rId21"/>
      <w:headerReference w:type="default" r:id="rId2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B1" w:rsidRDefault="00416FB1" w:rsidP="006A48F3">
      <w:r>
        <w:separator/>
      </w:r>
    </w:p>
  </w:endnote>
  <w:endnote w:type="continuationSeparator" w:id="1">
    <w:p w:rsidR="00416FB1" w:rsidRDefault="00416FB1" w:rsidP="006A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B1" w:rsidRDefault="00416FB1" w:rsidP="006A48F3">
      <w:r>
        <w:separator/>
      </w:r>
    </w:p>
  </w:footnote>
  <w:footnote w:type="continuationSeparator" w:id="1">
    <w:p w:rsidR="00416FB1" w:rsidRDefault="00416FB1" w:rsidP="006A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59" w:rsidRDefault="006E0F27" w:rsidP="002F1C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1C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C59" w:rsidRDefault="002F1C59" w:rsidP="002F1C5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59" w:rsidRDefault="006E0F27" w:rsidP="002F1C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1C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AF4">
      <w:rPr>
        <w:rStyle w:val="a7"/>
        <w:noProof/>
      </w:rPr>
      <w:t>2</w:t>
    </w:r>
    <w:r>
      <w:rPr>
        <w:rStyle w:val="a7"/>
      </w:rPr>
      <w:fldChar w:fldCharType="end"/>
    </w:r>
  </w:p>
  <w:p w:rsidR="002F1C59" w:rsidRDefault="002F1C59" w:rsidP="002F1C59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8D3"/>
    <w:rsid w:val="00007123"/>
    <w:rsid w:val="00133580"/>
    <w:rsid w:val="00144DD6"/>
    <w:rsid w:val="00151F98"/>
    <w:rsid w:val="00153359"/>
    <w:rsid w:val="001569C1"/>
    <w:rsid w:val="001612EA"/>
    <w:rsid w:val="002E3276"/>
    <w:rsid w:val="002F1C59"/>
    <w:rsid w:val="00416FB1"/>
    <w:rsid w:val="00441A53"/>
    <w:rsid w:val="00445F84"/>
    <w:rsid w:val="0057173A"/>
    <w:rsid w:val="006968B1"/>
    <w:rsid w:val="006A48F3"/>
    <w:rsid w:val="006E0F27"/>
    <w:rsid w:val="0070411D"/>
    <w:rsid w:val="00730D16"/>
    <w:rsid w:val="007F2C89"/>
    <w:rsid w:val="008646BE"/>
    <w:rsid w:val="008F7FB6"/>
    <w:rsid w:val="00902BE5"/>
    <w:rsid w:val="00915AF4"/>
    <w:rsid w:val="00922668"/>
    <w:rsid w:val="009A45D0"/>
    <w:rsid w:val="009B43AB"/>
    <w:rsid w:val="009B544D"/>
    <w:rsid w:val="009C5B2B"/>
    <w:rsid w:val="00A961FD"/>
    <w:rsid w:val="00B221DF"/>
    <w:rsid w:val="00C012B3"/>
    <w:rsid w:val="00C10330"/>
    <w:rsid w:val="00C13DA4"/>
    <w:rsid w:val="00C44DB7"/>
    <w:rsid w:val="00C72F49"/>
    <w:rsid w:val="00CD5141"/>
    <w:rsid w:val="00CE69F9"/>
    <w:rsid w:val="00CF26E4"/>
    <w:rsid w:val="00CF385B"/>
    <w:rsid w:val="00F238D3"/>
    <w:rsid w:val="00F3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8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3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23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3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238D3"/>
  </w:style>
  <w:style w:type="paragraph" w:customStyle="1" w:styleId="ConsPlusNormal">
    <w:name w:val="ConsPlusNormal"/>
    <w:rsid w:val="00F23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F238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2F1C59"/>
    <w:rPr>
      <w:b/>
      <w:bCs/>
      <w:color w:val="000080"/>
    </w:rPr>
  </w:style>
  <w:style w:type="paragraph" w:styleId="aa">
    <w:name w:val="Body Text Indent"/>
    <w:basedOn w:val="a"/>
    <w:link w:val="ab"/>
    <w:uiPriority w:val="99"/>
    <w:unhideWhenUsed/>
    <w:rsid w:val="001335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3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3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3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8" Type="http://schemas.openxmlformats.org/officeDocument/2006/relationships/hyperlink" Target="consultantplus://offline/ref=0AE13889097B9A8704DE9A961DCC4667A8719226882F28F40BBAF5F7B0D953AC29C075006467FA36956FD9453459v8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8773425DB4A03378CF38B7166DF0605C72B3E0F402B3AD04D58B5DBFE52F244B1F1EEA5B3DBF16A391C22978CjAGBN" TargetMode="External"/><Relationship Id="rId12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7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9" Type="http://schemas.openxmlformats.org/officeDocument/2006/relationships/hyperlink" Target="consultantplus://offline/ref=0AE13889097B9A8704DE9A961DCC4667A8719D2F8C2828F40BBAF5F7B0D953AC29C075006467FA36956FD9453459v8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NADYA</cp:lastModifiedBy>
  <cp:revision>22</cp:revision>
  <cp:lastPrinted>2018-09-20T06:41:00Z</cp:lastPrinted>
  <dcterms:created xsi:type="dcterms:W3CDTF">2015-10-21T05:31:00Z</dcterms:created>
  <dcterms:modified xsi:type="dcterms:W3CDTF">2020-11-17T07:53:00Z</dcterms:modified>
</cp:coreProperties>
</file>