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C" w:rsidRDefault="00CB5DEC" w:rsidP="00E61F18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61F18" w:rsidTr="00744CE4">
        <w:trPr>
          <w:cantSplit/>
          <w:trHeight w:val="420"/>
        </w:trPr>
        <w:tc>
          <w:tcPr>
            <w:tcW w:w="4195" w:type="dxa"/>
          </w:tcPr>
          <w:p w:rsidR="00E61F18" w:rsidRDefault="00E61F18" w:rsidP="00843B61">
            <w:pPr>
              <w:pStyle w:val="ab"/>
              <w:tabs>
                <w:tab w:val="left" w:pos="4285"/>
              </w:tabs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E61F18" w:rsidRDefault="00E61F18" w:rsidP="00843B61">
            <w:pPr>
              <w:pStyle w:val="ab"/>
              <w:tabs>
                <w:tab w:val="left" w:pos="4285"/>
              </w:tabs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E61F18" w:rsidRDefault="00E61F18" w:rsidP="00843B61">
            <w:pPr>
              <w:pStyle w:val="ab"/>
              <w:spacing w:line="192" w:lineRule="auto"/>
              <w:ind w:firstLine="142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2"/>
                <w:szCs w:val="22"/>
              </w:rPr>
              <w:t>ХĔРЛĔ ЧУТАЙ</w:t>
            </w:r>
            <w:r>
              <w:rPr>
                <w:rFonts w:ascii="Arial Cyr Chuv" w:hAnsi="Arial Cyr Chuv" w:cs="Arial Cyr Chu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E61F18" w:rsidRDefault="00E61F18" w:rsidP="00843B6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61F18" w:rsidRDefault="00E61F18" w:rsidP="00843B61">
            <w:pPr>
              <w:pStyle w:val="ab"/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1F18" w:rsidRDefault="00E61F18" w:rsidP="00843B61">
            <w:pPr>
              <w:pStyle w:val="ab"/>
              <w:spacing w:line="192" w:lineRule="auto"/>
              <w:ind w:firstLine="142"/>
              <w:jc w:val="center"/>
              <w:rPr>
                <w:rStyle w:val="ac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E61F18" w:rsidRDefault="00E61F18" w:rsidP="00843B61">
            <w:pPr>
              <w:pStyle w:val="ab"/>
              <w:spacing w:line="192" w:lineRule="auto"/>
              <w:ind w:firstLine="142"/>
              <w:jc w:val="center"/>
              <w:rPr>
                <w:rFonts w:cs="Arial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E61F18" w:rsidTr="00744CE4">
        <w:trPr>
          <w:cantSplit/>
          <w:trHeight w:val="1399"/>
        </w:trPr>
        <w:tc>
          <w:tcPr>
            <w:tcW w:w="4195" w:type="dxa"/>
          </w:tcPr>
          <w:p w:rsidR="00E61F18" w:rsidRDefault="00E61F18" w:rsidP="00843B61">
            <w:pPr>
              <w:pStyle w:val="ab"/>
              <w:tabs>
                <w:tab w:val="left" w:pos="4285"/>
              </w:tabs>
              <w:spacing w:before="80" w:line="192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АТНАР ЯЛ ПОСЕЛЕНИЙĚН</w:t>
            </w:r>
          </w:p>
          <w:p w:rsidR="00E61F18" w:rsidRDefault="00E61F18" w:rsidP="00843B61">
            <w:pPr>
              <w:pStyle w:val="ab"/>
              <w:tabs>
                <w:tab w:val="left" w:pos="4285"/>
              </w:tabs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ПУÇЛ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ĂХĚ</w:t>
            </w:r>
          </w:p>
          <w:p w:rsidR="00E61F18" w:rsidRPr="00C426C0" w:rsidRDefault="00E61F18" w:rsidP="00843B61"/>
          <w:p w:rsidR="00E61F18" w:rsidRDefault="00E61F18" w:rsidP="00843B61">
            <w:pPr>
              <w:pStyle w:val="ab"/>
              <w:tabs>
                <w:tab w:val="left" w:pos="4285"/>
              </w:tabs>
              <w:spacing w:line="192" w:lineRule="auto"/>
              <w:ind w:firstLine="142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E61F18" w:rsidRDefault="00E61F18" w:rsidP="00843B61">
            <w:pPr>
              <w:ind w:firstLine="142"/>
              <w:jc w:val="center"/>
              <w:rPr>
                <w:u w:val="single"/>
              </w:rPr>
            </w:pPr>
            <w:r>
              <w:rPr>
                <w:u w:val="single"/>
              </w:rPr>
              <w:t>15.06.2015 №4</w:t>
            </w:r>
            <w:r>
              <w:rPr>
                <w:u w:val="single"/>
              </w:rPr>
              <w:t>6</w:t>
            </w:r>
          </w:p>
          <w:p w:rsidR="00E61F18" w:rsidRDefault="00E61F18" w:rsidP="001134FE">
            <w:pPr>
              <w:jc w:val="center"/>
              <w:rPr>
                <w:noProof/>
                <w:color w:val="000000"/>
              </w:rPr>
            </w:pPr>
            <w:proofErr w:type="spellStart"/>
            <w:r>
              <w:rPr>
                <w:color w:val="000000"/>
              </w:rPr>
              <w:t>Атнар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E61F18" w:rsidRDefault="00E61F18" w:rsidP="001134FE">
            <w:pPr>
              <w:jc w:val="center"/>
            </w:pPr>
          </w:p>
        </w:tc>
        <w:tc>
          <w:tcPr>
            <w:tcW w:w="4202" w:type="dxa"/>
          </w:tcPr>
          <w:p w:rsidR="00E61F18" w:rsidRDefault="00E61F18" w:rsidP="00843B61">
            <w:pPr>
              <w:pStyle w:val="ab"/>
              <w:spacing w:before="80" w:line="192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ГЛАВА</w:t>
            </w:r>
          </w:p>
          <w:p w:rsidR="00E61F18" w:rsidRDefault="00E61F18" w:rsidP="00843B61">
            <w:pPr>
              <w:pStyle w:val="ab"/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E61F18" w:rsidRDefault="00E61F18" w:rsidP="00843B61">
            <w:pPr>
              <w:pStyle w:val="ab"/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E61F18" w:rsidRDefault="00E61F18" w:rsidP="00843B61">
            <w:pPr>
              <w:pStyle w:val="ab"/>
              <w:spacing w:line="192" w:lineRule="auto"/>
              <w:ind w:firstLine="142"/>
              <w:jc w:val="center"/>
              <w:rPr>
                <w:rStyle w:val="ac"/>
                <w:bCs w:val="0"/>
                <w:color w:val="000000"/>
              </w:rPr>
            </w:pPr>
          </w:p>
          <w:p w:rsidR="00E61F18" w:rsidRDefault="00E61F18" w:rsidP="00843B61">
            <w:pPr>
              <w:pStyle w:val="ab"/>
              <w:spacing w:line="192" w:lineRule="auto"/>
              <w:ind w:firstLine="142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E61F18" w:rsidRDefault="00E61F18" w:rsidP="00843B61">
            <w:pPr>
              <w:ind w:firstLine="142"/>
              <w:jc w:val="center"/>
              <w:rPr>
                <w:rFonts w:ascii="Arial" w:hAnsi="Arial" w:cs="Arial"/>
                <w:u w:val="single"/>
              </w:rPr>
            </w:pPr>
            <w:r>
              <w:rPr>
                <w:u w:val="single"/>
              </w:rPr>
              <w:t>15.06.2015 №4</w:t>
            </w:r>
            <w:r>
              <w:rPr>
                <w:u w:val="single"/>
              </w:rPr>
              <w:t>6</w:t>
            </w:r>
          </w:p>
          <w:p w:rsidR="00E61F18" w:rsidRDefault="00E61F18" w:rsidP="001134FE">
            <w:pPr>
              <w:jc w:val="center"/>
              <w:rPr>
                <w:noProof/>
              </w:rPr>
            </w:pPr>
            <w:r>
              <w:rPr>
                <w:color w:val="000000"/>
              </w:rPr>
              <w:t>село Атнары</w:t>
            </w:r>
          </w:p>
        </w:tc>
      </w:tr>
    </w:tbl>
    <w:p w:rsidR="00CB5DEC" w:rsidRDefault="00CB5DEC" w:rsidP="001134FE"/>
    <w:p w:rsidR="00CB5DEC" w:rsidRPr="000678DB" w:rsidRDefault="00CB5DEC" w:rsidP="001134FE">
      <w:pPr>
        <w:rPr>
          <w:b/>
          <w:bCs/>
        </w:rPr>
      </w:pPr>
      <w:r w:rsidRPr="000678DB">
        <w:rPr>
          <w:b/>
          <w:bCs/>
        </w:rPr>
        <w:t>Об утверждении муниципальной программы</w:t>
      </w:r>
    </w:p>
    <w:p w:rsidR="00CB5DEC" w:rsidRPr="000678DB" w:rsidRDefault="00CB5DEC" w:rsidP="001134FE">
      <w:pPr>
        <w:rPr>
          <w:b/>
          <w:bCs/>
        </w:rPr>
      </w:pPr>
      <w:r w:rsidRPr="000678DB">
        <w:rPr>
          <w:b/>
          <w:bCs/>
        </w:rPr>
        <w:t xml:space="preserve">«Комплексное развитие систем </w:t>
      </w:r>
      <w:proofErr w:type="gramStart"/>
      <w:r w:rsidRPr="000678DB">
        <w:rPr>
          <w:b/>
          <w:bCs/>
        </w:rPr>
        <w:t>коммунальной</w:t>
      </w:r>
      <w:proofErr w:type="gramEnd"/>
      <w:r w:rsidRPr="000678DB">
        <w:rPr>
          <w:b/>
          <w:bCs/>
        </w:rPr>
        <w:t xml:space="preserve"> </w:t>
      </w:r>
    </w:p>
    <w:p w:rsidR="00CB5DEC" w:rsidRPr="000678DB" w:rsidRDefault="00CB5DEC" w:rsidP="001134FE">
      <w:pPr>
        <w:rPr>
          <w:b/>
          <w:bCs/>
        </w:rPr>
      </w:pPr>
      <w:r w:rsidRPr="000678DB">
        <w:rPr>
          <w:b/>
          <w:bCs/>
        </w:rPr>
        <w:t xml:space="preserve">инфраструктуры </w:t>
      </w:r>
      <w:r>
        <w:rPr>
          <w:b/>
          <w:bCs/>
        </w:rPr>
        <w:t>Атнарского</w:t>
      </w:r>
      <w:r w:rsidRPr="000678DB">
        <w:rPr>
          <w:b/>
          <w:bCs/>
        </w:rPr>
        <w:t xml:space="preserve"> сельского поселения </w:t>
      </w:r>
    </w:p>
    <w:p w:rsidR="00CB5DEC" w:rsidRPr="000678DB" w:rsidRDefault="00CB5DEC" w:rsidP="001134FE">
      <w:pPr>
        <w:rPr>
          <w:b/>
          <w:bCs/>
        </w:rPr>
      </w:pPr>
      <w:r w:rsidRPr="000678DB">
        <w:rPr>
          <w:b/>
          <w:bCs/>
        </w:rPr>
        <w:t xml:space="preserve">Красночетайского района Чувашской Республики </w:t>
      </w:r>
    </w:p>
    <w:p w:rsidR="00CB5DEC" w:rsidRPr="000678DB" w:rsidRDefault="00CB5DEC" w:rsidP="001134FE">
      <w:pPr>
        <w:rPr>
          <w:b/>
          <w:bCs/>
        </w:rPr>
      </w:pPr>
      <w:r w:rsidRPr="000678DB">
        <w:rPr>
          <w:b/>
          <w:bCs/>
        </w:rPr>
        <w:t>на 2015-2025</w:t>
      </w:r>
      <w:r>
        <w:rPr>
          <w:b/>
          <w:bCs/>
        </w:rPr>
        <w:t xml:space="preserve"> годы»</w:t>
      </w:r>
    </w:p>
    <w:p w:rsidR="00CB5DEC" w:rsidRPr="002E3FCC" w:rsidRDefault="00CB5DEC" w:rsidP="001134FE">
      <w:pPr>
        <w:rPr>
          <w:sz w:val="28"/>
          <w:szCs w:val="28"/>
        </w:rPr>
      </w:pPr>
    </w:p>
    <w:p w:rsidR="00CB5DEC" w:rsidRPr="00D0318C" w:rsidRDefault="00CB5DEC" w:rsidP="001134FE">
      <w:pPr>
        <w:pStyle w:val="a5"/>
        <w:ind w:firstLine="0"/>
        <w:jc w:val="both"/>
      </w:pPr>
      <w:r w:rsidRPr="00D0318C">
        <w:t xml:space="preserve">Руководствуясь Федеральным законом от 06.10.2003 «Об общих принципах организации местного самоуправления в Российской Федерации», Уставом </w:t>
      </w:r>
      <w:r>
        <w:t>Атнарского</w:t>
      </w:r>
      <w:r w:rsidRPr="00D0318C">
        <w:t xml:space="preserve"> сельского поселения </w:t>
      </w:r>
      <w:r w:rsidR="00195F51">
        <w:t>Красночетайского района Чувашской Республики</w:t>
      </w:r>
      <w:r w:rsidR="00195F51" w:rsidRPr="00195F51">
        <w:t xml:space="preserve"> </w:t>
      </w:r>
      <w:r w:rsidRPr="00D0318C">
        <w:t xml:space="preserve">и в целях </w:t>
      </w:r>
      <w:proofErr w:type="gramStart"/>
      <w:r w:rsidRPr="00D0318C">
        <w:t>повышения эффективности функционирования коммунальных систем жизнеобеспечения</w:t>
      </w:r>
      <w:proofErr w:type="gramEnd"/>
      <w:r w:rsidRPr="00D0318C">
        <w:t xml:space="preserve"> </w:t>
      </w:r>
      <w:r>
        <w:t>Атнарского</w:t>
      </w:r>
      <w:r w:rsidRPr="00D0318C">
        <w:t xml:space="preserve"> сельского поселения  Красночетайского района </w:t>
      </w:r>
      <w:r w:rsidR="00E61F18">
        <w:t>администрация</w:t>
      </w:r>
      <w:r w:rsidRPr="00D0318C">
        <w:t xml:space="preserve"> </w:t>
      </w:r>
      <w:r>
        <w:t>Атнарского</w:t>
      </w:r>
      <w:r w:rsidRPr="00D0318C">
        <w:t xml:space="preserve"> сельского поселения  Красночетайского</w:t>
      </w:r>
      <w:r w:rsidR="00195F51">
        <w:t xml:space="preserve"> района Чувашской Республики</w:t>
      </w:r>
      <w:r w:rsidRPr="00D0318C">
        <w:t xml:space="preserve">  </w:t>
      </w:r>
      <w:r w:rsidR="00E61F18">
        <w:t>постановляет</w:t>
      </w:r>
      <w:r w:rsidRPr="00D0318C">
        <w:t>:</w:t>
      </w:r>
    </w:p>
    <w:p w:rsidR="00CB5DEC" w:rsidRPr="000678DB" w:rsidRDefault="00CB5DEC" w:rsidP="001134FE"/>
    <w:p w:rsidR="00CB5DEC" w:rsidRPr="000678DB" w:rsidRDefault="00CB5DEC" w:rsidP="001134FE">
      <w:pPr>
        <w:jc w:val="both"/>
      </w:pPr>
      <w:r w:rsidRPr="000678DB">
        <w:t xml:space="preserve">1.Утвердить муниципальную программу «Комплексное развитие систем коммунальной инфраструктуры </w:t>
      </w:r>
      <w:r>
        <w:t>Атнарского</w:t>
      </w:r>
      <w:r w:rsidRPr="000678DB">
        <w:t xml:space="preserve"> сельского поселения Красночетайского района Чувашской Республики на 2015-2025 годы»</w:t>
      </w:r>
    </w:p>
    <w:p w:rsidR="00CB5DEC" w:rsidRPr="000678DB" w:rsidRDefault="00CB5DEC" w:rsidP="001134FE">
      <w:pPr>
        <w:jc w:val="both"/>
      </w:pPr>
      <w:r w:rsidRPr="000678DB">
        <w:t xml:space="preserve">2.Опубликовать настоящее решение в периодическом печатном издании «Вестник </w:t>
      </w:r>
      <w:r>
        <w:t>Атнарского</w:t>
      </w:r>
      <w:r w:rsidRPr="000678DB">
        <w:t xml:space="preserve"> сельского поселения».</w:t>
      </w:r>
    </w:p>
    <w:p w:rsidR="00CB5DEC" w:rsidRPr="00D0318C" w:rsidRDefault="00CB5DEC" w:rsidP="001134FE">
      <w:r w:rsidRPr="00D0318C">
        <w:t xml:space="preserve">           3. </w:t>
      </w:r>
      <w:proofErr w:type="gramStart"/>
      <w:r w:rsidRPr="00D0318C">
        <w:t>Контроль за</w:t>
      </w:r>
      <w:proofErr w:type="gramEnd"/>
      <w:r w:rsidRPr="00D0318C">
        <w:t xml:space="preserve"> исполнением настоящего решения оставляю за собой.</w:t>
      </w:r>
    </w:p>
    <w:p w:rsidR="00CB5DEC" w:rsidRPr="002E3FCC" w:rsidRDefault="00CB5DEC" w:rsidP="001134FE">
      <w:pPr>
        <w:rPr>
          <w:sz w:val="28"/>
          <w:szCs w:val="28"/>
        </w:rPr>
      </w:pPr>
    </w:p>
    <w:p w:rsidR="00CB5DEC" w:rsidRPr="002E3FCC" w:rsidRDefault="00CB5DEC" w:rsidP="001134FE">
      <w:pPr>
        <w:rPr>
          <w:sz w:val="28"/>
          <w:szCs w:val="28"/>
        </w:rPr>
      </w:pPr>
    </w:p>
    <w:p w:rsidR="00CB5DEC" w:rsidRPr="000678DB" w:rsidRDefault="00E61F18" w:rsidP="001134FE">
      <w:pPr>
        <w:tabs>
          <w:tab w:val="left" w:pos="7080"/>
        </w:tabs>
      </w:pPr>
      <w:r>
        <w:t>И.о. г</w:t>
      </w:r>
      <w:r w:rsidR="00CB5DEC" w:rsidRPr="000678DB">
        <w:t>лав</w:t>
      </w:r>
      <w:r>
        <w:t>ы</w:t>
      </w:r>
      <w:r w:rsidR="00CB5DEC" w:rsidRPr="000678DB">
        <w:t xml:space="preserve"> </w:t>
      </w:r>
      <w:r w:rsidR="00CB5DEC">
        <w:t>Атнарского</w:t>
      </w:r>
      <w:r w:rsidR="00CB5DEC" w:rsidRPr="000678DB">
        <w:t xml:space="preserve"> сельского поселения </w:t>
      </w:r>
      <w:r w:rsidR="00CB5DEC" w:rsidRPr="000678DB">
        <w:tab/>
      </w:r>
      <w:r w:rsidR="00CB5DEC">
        <w:t>А.</w:t>
      </w:r>
      <w:r>
        <w:t>А.Наумова</w:t>
      </w:r>
    </w:p>
    <w:p w:rsidR="00CB5DEC" w:rsidRPr="002E3FCC" w:rsidRDefault="00CB5DEC" w:rsidP="001134FE">
      <w:pPr>
        <w:tabs>
          <w:tab w:val="left" w:pos="7080"/>
        </w:tabs>
        <w:rPr>
          <w:sz w:val="28"/>
          <w:szCs w:val="28"/>
        </w:rPr>
      </w:pPr>
    </w:p>
    <w:p w:rsidR="00CB5DEC" w:rsidRPr="002E3FCC" w:rsidRDefault="00CB5DEC" w:rsidP="00CB5DEC">
      <w:pPr>
        <w:tabs>
          <w:tab w:val="left" w:pos="7080"/>
        </w:tabs>
        <w:rPr>
          <w:sz w:val="28"/>
          <w:szCs w:val="28"/>
        </w:rPr>
      </w:pPr>
    </w:p>
    <w:p w:rsidR="00CB5DEC" w:rsidRPr="002E3FCC" w:rsidRDefault="00CB5DEC" w:rsidP="00CB5DEC">
      <w:pPr>
        <w:tabs>
          <w:tab w:val="left" w:pos="7080"/>
        </w:tabs>
        <w:rPr>
          <w:sz w:val="28"/>
          <w:szCs w:val="28"/>
        </w:rPr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</w:pPr>
    </w:p>
    <w:p w:rsidR="00CB5DEC" w:rsidRDefault="00CB5DEC" w:rsidP="00CB5DEC">
      <w:pPr>
        <w:tabs>
          <w:tab w:val="left" w:pos="7080"/>
        </w:tabs>
        <w:rPr>
          <w:sz w:val="28"/>
        </w:rPr>
      </w:pPr>
    </w:p>
    <w:p w:rsidR="00CB5DEC" w:rsidRDefault="00CB5DEC" w:rsidP="00CB5DEC">
      <w:pPr>
        <w:tabs>
          <w:tab w:val="left" w:pos="7080"/>
        </w:tabs>
        <w:rPr>
          <w:sz w:val="28"/>
        </w:rPr>
      </w:pPr>
    </w:p>
    <w:p w:rsidR="00CB5DEC" w:rsidRDefault="00CB5DEC" w:rsidP="00CB5DEC">
      <w:pPr>
        <w:tabs>
          <w:tab w:val="left" w:pos="6405"/>
        </w:tabs>
        <w:rPr>
          <w:sz w:val="28"/>
        </w:rPr>
      </w:pPr>
    </w:p>
    <w:p w:rsidR="00CB5DEC" w:rsidRDefault="00CB5DEC" w:rsidP="00CB5DEC">
      <w:pPr>
        <w:jc w:val="center"/>
        <w:rPr>
          <w:b/>
          <w:bCs/>
          <w:sz w:val="72"/>
        </w:rPr>
      </w:pPr>
    </w:p>
    <w:p w:rsidR="00CB5DEC" w:rsidRDefault="00CB5DEC" w:rsidP="00CB5DEC">
      <w:pPr>
        <w:jc w:val="center"/>
        <w:rPr>
          <w:b/>
          <w:bCs/>
          <w:sz w:val="72"/>
        </w:rPr>
      </w:pPr>
    </w:p>
    <w:p w:rsidR="00CB5DEC" w:rsidRDefault="00CB5DEC" w:rsidP="00CB5DEC">
      <w:pPr>
        <w:jc w:val="center"/>
        <w:rPr>
          <w:b/>
          <w:bCs/>
          <w:sz w:val="72"/>
        </w:rPr>
      </w:pPr>
    </w:p>
    <w:p w:rsidR="00CB5DEC" w:rsidRDefault="00CB5DEC" w:rsidP="00CB5DEC">
      <w:pPr>
        <w:jc w:val="center"/>
        <w:rPr>
          <w:b/>
          <w:bCs/>
          <w:sz w:val="72"/>
        </w:rPr>
      </w:pPr>
    </w:p>
    <w:p w:rsidR="00CB5DEC" w:rsidRDefault="00CB5DEC" w:rsidP="00CB5DEC">
      <w:pPr>
        <w:jc w:val="center"/>
        <w:rPr>
          <w:b/>
          <w:bCs/>
          <w:sz w:val="72"/>
        </w:rPr>
      </w:pPr>
    </w:p>
    <w:p w:rsidR="00E61F18" w:rsidRDefault="00E61F18" w:rsidP="00CB5DEC">
      <w:pPr>
        <w:jc w:val="center"/>
        <w:rPr>
          <w:b/>
          <w:bCs/>
          <w:sz w:val="72"/>
        </w:rPr>
      </w:pPr>
    </w:p>
    <w:p w:rsidR="00CB5DEC" w:rsidRPr="009350C5" w:rsidRDefault="00CB5DEC" w:rsidP="00CB5DEC">
      <w:pPr>
        <w:jc w:val="center"/>
        <w:rPr>
          <w:b/>
          <w:bCs/>
          <w:sz w:val="40"/>
          <w:szCs w:val="40"/>
        </w:rPr>
      </w:pPr>
      <w:r w:rsidRPr="009350C5">
        <w:rPr>
          <w:b/>
          <w:bCs/>
          <w:sz w:val="40"/>
          <w:szCs w:val="40"/>
        </w:rPr>
        <w:t>Муниципальная программа</w:t>
      </w:r>
    </w:p>
    <w:p w:rsidR="00CB5DEC" w:rsidRPr="009350C5" w:rsidRDefault="00CB5DEC" w:rsidP="00CB5DEC">
      <w:pPr>
        <w:pStyle w:val="a3"/>
        <w:rPr>
          <w:sz w:val="40"/>
          <w:szCs w:val="40"/>
        </w:rPr>
      </w:pPr>
      <w:r>
        <w:rPr>
          <w:sz w:val="40"/>
          <w:szCs w:val="40"/>
        </w:rPr>
        <w:t>«Комплексное развитие</w:t>
      </w:r>
    </w:p>
    <w:p w:rsidR="00CB5DEC" w:rsidRPr="009350C5" w:rsidRDefault="00CB5DEC" w:rsidP="00CB5DEC">
      <w:pPr>
        <w:jc w:val="center"/>
        <w:rPr>
          <w:b/>
          <w:bCs/>
          <w:sz w:val="40"/>
          <w:szCs w:val="40"/>
        </w:rPr>
      </w:pPr>
      <w:r w:rsidRPr="009350C5">
        <w:rPr>
          <w:b/>
          <w:bCs/>
          <w:sz w:val="40"/>
          <w:szCs w:val="40"/>
        </w:rPr>
        <w:t>систем коммунальной инфраструктуры</w:t>
      </w:r>
    </w:p>
    <w:p w:rsidR="00CB5DEC" w:rsidRPr="009350C5" w:rsidRDefault="00CB5DEC" w:rsidP="00CB5DE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Атнарского</w:t>
      </w:r>
      <w:r w:rsidRPr="009350C5">
        <w:rPr>
          <w:b/>
          <w:bCs/>
          <w:sz w:val="40"/>
          <w:szCs w:val="40"/>
        </w:rPr>
        <w:t xml:space="preserve"> сельского поселения Красночетайского  района</w:t>
      </w:r>
      <w:r>
        <w:rPr>
          <w:b/>
          <w:bCs/>
          <w:sz w:val="40"/>
          <w:szCs w:val="40"/>
        </w:rPr>
        <w:t xml:space="preserve"> </w:t>
      </w:r>
      <w:r w:rsidRPr="009350C5">
        <w:rPr>
          <w:b/>
          <w:bCs/>
          <w:sz w:val="40"/>
          <w:szCs w:val="40"/>
        </w:rPr>
        <w:t>Чувашской Республики</w:t>
      </w:r>
    </w:p>
    <w:p w:rsidR="00CB5DEC" w:rsidRPr="009350C5" w:rsidRDefault="00CB5DEC" w:rsidP="00CB5DEC">
      <w:pPr>
        <w:jc w:val="center"/>
        <w:rPr>
          <w:b/>
          <w:bCs/>
          <w:sz w:val="40"/>
          <w:szCs w:val="40"/>
        </w:rPr>
      </w:pPr>
      <w:r w:rsidRPr="009350C5">
        <w:rPr>
          <w:b/>
          <w:bCs/>
          <w:sz w:val="40"/>
          <w:szCs w:val="40"/>
        </w:rPr>
        <w:t>на 2015-20</w:t>
      </w:r>
      <w:r>
        <w:rPr>
          <w:b/>
          <w:bCs/>
          <w:sz w:val="40"/>
          <w:szCs w:val="40"/>
        </w:rPr>
        <w:t>25</w:t>
      </w:r>
      <w:r w:rsidRPr="009350C5">
        <w:rPr>
          <w:b/>
          <w:bCs/>
          <w:sz w:val="40"/>
          <w:szCs w:val="40"/>
        </w:rPr>
        <w:t xml:space="preserve"> годы</w:t>
      </w:r>
      <w:r>
        <w:rPr>
          <w:b/>
          <w:bCs/>
          <w:sz w:val="40"/>
          <w:szCs w:val="40"/>
        </w:rPr>
        <w:t>"</w:t>
      </w:r>
    </w:p>
    <w:p w:rsidR="00CB5DEC" w:rsidRPr="009350C5" w:rsidRDefault="00CB5DEC" w:rsidP="00CB5DEC">
      <w:pPr>
        <w:rPr>
          <w:sz w:val="40"/>
          <w:szCs w:val="40"/>
        </w:rPr>
      </w:pPr>
    </w:p>
    <w:p w:rsidR="00CB5DEC" w:rsidRDefault="00CB5DEC" w:rsidP="00CB5DEC">
      <w:pPr>
        <w:rPr>
          <w:sz w:val="72"/>
        </w:rPr>
      </w:pPr>
    </w:p>
    <w:p w:rsidR="00CB5DEC" w:rsidRDefault="00CB5DEC" w:rsidP="00CB5DEC">
      <w:pPr>
        <w:rPr>
          <w:sz w:val="72"/>
        </w:rPr>
      </w:pPr>
    </w:p>
    <w:p w:rsidR="00CB5DEC" w:rsidRDefault="00CB5DEC" w:rsidP="00CB5DEC">
      <w:pPr>
        <w:rPr>
          <w:sz w:val="72"/>
        </w:rPr>
      </w:pPr>
    </w:p>
    <w:p w:rsidR="00CB5DEC" w:rsidRDefault="00CB5DEC" w:rsidP="00CB5DEC">
      <w:pPr>
        <w:rPr>
          <w:sz w:val="72"/>
        </w:rPr>
      </w:pPr>
    </w:p>
    <w:p w:rsidR="00CB5DEC" w:rsidRDefault="00CB5DEC" w:rsidP="00CB5DEC">
      <w:pPr>
        <w:rPr>
          <w:sz w:val="72"/>
        </w:rPr>
      </w:pPr>
    </w:p>
    <w:p w:rsidR="00CB5DEC" w:rsidRDefault="00CB5DEC" w:rsidP="00CB5DEC">
      <w:pPr>
        <w:rPr>
          <w:sz w:val="72"/>
        </w:rPr>
      </w:pPr>
    </w:p>
    <w:p w:rsidR="00CB5DEC" w:rsidRDefault="00CB5DEC" w:rsidP="00CB5DEC">
      <w:pPr>
        <w:rPr>
          <w:sz w:val="72"/>
        </w:rPr>
      </w:pPr>
    </w:p>
    <w:p w:rsidR="00CB5DEC" w:rsidRDefault="00CB5DEC" w:rsidP="00CB5DEC">
      <w:pPr>
        <w:tabs>
          <w:tab w:val="left" w:pos="2085"/>
        </w:tabs>
        <w:jc w:val="center"/>
      </w:pPr>
      <w:r>
        <w:t>с. Атнары    2</w:t>
      </w:r>
      <w:r w:rsidRPr="00B85DBD">
        <w:t>0</w:t>
      </w:r>
      <w:r>
        <w:t>15</w:t>
      </w:r>
      <w:r w:rsidRPr="00B85DBD">
        <w:t xml:space="preserve"> год</w:t>
      </w:r>
    </w:p>
    <w:p w:rsidR="00CB5DEC" w:rsidRPr="00486C12" w:rsidRDefault="00CB5DEC" w:rsidP="00CB5DEC"/>
    <w:p w:rsidR="00CB5DEC" w:rsidRPr="00BC6591" w:rsidRDefault="00CB5DEC" w:rsidP="00CB5DEC">
      <w:pPr>
        <w:pStyle w:val="1"/>
        <w:tabs>
          <w:tab w:val="clear" w:pos="2085"/>
          <w:tab w:val="left" w:pos="6405"/>
        </w:tabs>
        <w:rPr>
          <w:b/>
        </w:rPr>
      </w:pPr>
      <w:r w:rsidRPr="00BC6591">
        <w:rPr>
          <w:b/>
        </w:rPr>
        <w:lastRenderedPageBreak/>
        <w:t>ПАСПОРТ ПРОГРАММЫ</w:t>
      </w:r>
    </w:p>
    <w:p w:rsidR="00CB5DEC" w:rsidRPr="005179DF" w:rsidRDefault="00CB5DEC" w:rsidP="00CB5DEC"/>
    <w:tbl>
      <w:tblPr>
        <w:tblW w:w="0" w:type="auto"/>
        <w:tblLook w:val="01E0"/>
      </w:tblPr>
      <w:tblGrid>
        <w:gridCol w:w="2268"/>
        <w:gridCol w:w="7303"/>
      </w:tblGrid>
      <w:tr w:rsidR="00CB5DEC" w:rsidRPr="000678DB" w:rsidTr="00B57254">
        <w:tc>
          <w:tcPr>
            <w:tcW w:w="2268" w:type="dxa"/>
          </w:tcPr>
          <w:p w:rsidR="00CB5DEC" w:rsidRPr="000678DB" w:rsidRDefault="00CB5DEC" w:rsidP="00B57254">
            <w:r w:rsidRPr="000678DB">
              <w:t>Наименование программы</w:t>
            </w:r>
          </w:p>
        </w:tc>
        <w:tc>
          <w:tcPr>
            <w:tcW w:w="7303" w:type="dxa"/>
          </w:tcPr>
          <w:p w:rsidR="00CB5DEC" w:rsidRPr="000678DB" w:rsidRDefault="00CB5DEC" w:rsidP="00B57254">
            <w:pPr>
              <w:jc w:val="both"/>
            </w:pPr>
            <w:r w:rsidRPr="000678DB">
              <w:t xml:space="preserve">Муниципальная программа «Комплексное развитие систем коммунальной инфраструктуры </w:t>
            </w:r>
            <w:r>
              <w:t>Атнарского</w:t>
            </w:r>
            <w:r w:rsidRPr="000678DB">
              <w:t xml:space="preserve"> сельского поселения Красночетайского района Чувашской Республики на 2015-2025 годы»</w:t>
            </w:r>
          </w:p>
          <w:p w:rsidR="00CB5DEC" w:rsidRPr="000678DB" w:rsidRDefault="00CB5DEC" w:rsidP="00B57254"/>
        </w:tc>
      </w:tr>
      <w:tr w:rsidR="00CB5DEC" w:rsidRPr="000678DB" w:rsidTr="00B57254">
        <w:tc>
          <w:tcPr>
            <w:tcW w:w="2268" w:type="dxa"/>
          </w:tcPr>
          <w:p w:rsidR="00CB5DEC" w:rsidRPr="000678DB" w:rsidRDefault="00CB5DEC" w:rsidP="00B57254">
            <w:r w:rsidRPr="000678DB">
              <w:t>Заказчик программы</w:t>
            </w:r>
          </w:p>
        </w:tc>
        <w:tc>
          <w:tcPr>
            <w:tcW w:w="7303" w:type="dxa"/>
          </w:tcPr>
          <w:p w:rsidR="00CB5DEC" w:rsidRPr="000678DB" w:rsidRDefault="00CB5DEC" w:rsidP="00B57254">
            <w:r w:rsidRPr="000678DB">
              <w:t xml:space="preserve">Администрация </w:t>
            </w:r>
            <w:r>
              <w:t>Атнарского</w:t>
            </w:r>
            <w:r w:rsidRPr="000678DB">
              <w:t xml:space="preserve"> сельского поселения Красночетайского  района Чувашской Республики</w:t>
            </w:r>
          </w:p>
          <w:p w:rsidR="00CB5DEC" w:rsidRPr="000678DB" w:rsidRDefault="00CB5DEC" w:rsidP="00B57254"/>
        </w:tc>
      </w:tr>
      <w:tr w:rsidR="00CB5DEC" w:rsidRPr="000678DB" w:rsidTr="00B57254">
        <w:tc>
          <w:tcPr>
            <w:tcW w:w="2268" w:type="dxa"/>
          </w:tcPr>
          <w:p w:rsidR="00CB5DEC" w:rsidRPr="000678DB" w:rsidRDefault="00CB5DEC" w:rsidP="00B57254">
            <w:r w:rsidRPr="000678DB">
              <w:t>Разработчик Программы</w:t>
            </w:r>
          </w:p>
        </w:tc>
        <w:tc>
          <w:tcPr>
            <w:tcW w:w="7303" w:type="dxa"/>
          </w:tcPr>
          <w:p w:rsidR="00CB5DEC" w:rsidRPr="000678DB" w:rsidRDefault="00CB5DEC" w:rsidP="00B57254">
            <w:r w:rsidRPr="000678DB">
              <w:t xml:space="preserve">Администрация </w:t>
            </w:r>
            <w:r>
              <w:t>Атнарского</w:t>
            </w:r>
            <w:r w:rsidRPr="000678DB">
              <w:t xml:space="preserve"> сельского поселения Красночетайского  района Чувашской Республики</w:t>
            </w:r>
          </w:p>
          <w:p w:rsidR="00CB5DEC" w:rsidRPr="000678DB" w:rsidRDefault="00CB5DEC" w:rsidP="00B57254"/>
        </w:tc>
      </w:tr>
      <w:tr w:rsidR="00CB5DEC" w:rsidRPr="000678DB" w:rsidTr="00B57254">
        <w:tc>
          <w:tcPr>
            <w:tcW w:w="2268" w:type="dxa"/>
          </w:tcPr>
          <w:p w:rsidR="00CB5DEC" w:rsidRPr="000678DB" w:rsidRDefault="00CB5DEC" w:rsidP="00B57254">
            <w:r w:rsidRPr="000678DB">
              <w:t>Цели и задачи Программы</w:t>
            </w:r>
          </w:p>
        </w:tc>
        <w:tc>
          <w:tcPr>
            <w:tcW w:w="7303" w:type="dxa"/>
          </w:tcPr>
          <w:p w:rsidR="00CB5DEC" w:rsidRPr="000678DB" w:rsidRDefault="00CB5DEC" w:rsidP="00B57254">
            <w:r w:rsidRPr="000678DB">
              <w:t xml:space="preserve">Повышение эффективности функционирования коммунальных систем жизнеобеспечения </w:t>
            </w:r>
            <w:r>
              <w:t>Атнарского</w:t>
            </w:r>
            <w:r w:rsidRPr="000678DB">
              <w:t xml:space="preserve"> сельского поселения Красночетайского  района</w:t>
            </w:r>
            <w:proofErr w:type="gramStart"/>
            <w:r w:rsidRPr="000678DB">
              <w:t xml:space="preserve"> :</w:t>
            </w:r>
            <w:proofErr w:type="gramEnd"/>
          </w:p>
          <w:p w:rsidR="00CB5DEC" w:rsidRPr="000678DB" w:rsidRDefault="00CB5DEC" w:rsidP="00B57254">
            <w:r w:rsidRPr="000678DB">
              <w:t>- управление процессом  доступности и повышения качества жилищно-коммунальных услуг, оказываемых населению;</w:t>
            </w:r>
          </w:p>
          <w:p w:rsidR="00CB5DEC" w:rsidRPr="000678DB" w:rsidRDefault="00CB5DEC" w:rsidP="00B57254">
            <w:r w:rsidRPr="000678DB">
              <w:t>- организация максимально-достоверного учета потребления  всех топливно-энергетических ресурсов;</w:t>
            </w:r>
          </w:p>
          <w:p w:rsidR="00CB5DEC" w:rsidRPr="000678DB" w:rsidRDefault="00CB5DEC" w:rsidP="00B57254">
            <w:r w:rsidRPr="000678DB">
              <w:t>- организация информационной открытости реализации Программы;</w:t>
            </w:r>
          </w:p>
          <w:p w:rsidR="00CB5DEC" w:rsidRPr="000678DB" w:rsidRDefault="00CB5DEC" w:rsidP="00B57254"/>
        </w:tc>
      </w:tr>
      <w:tr w:rsidR="00CB5DEC" w:rsidRPr="000678DB" w:rsidTr="00B57254">
        <w:tc>
          <w:tcPr>
            <w:tcW w:w="2268" w:type="dxa"/>
          </w:tcPr>
          <w:p w:rsidR="00CB5DEC" w:rsidRPr="000678DB" w:rsidRDefault="00CB5DEC" w:rsidP="00B57254">
            <w:r w:rsidRPr="000678DB">
              <w:t>Сроки реализации Программы</w:t>
            </w:r>
          </w:p>
        </w:tc>
        <w:tc>
          <w:tcPr>
            <w:tcW w:w="7303" w:type="dxa"/>
          </w:tcPr>
          <w:p w:rsidR="00CB5DEC" w:rsidRPr="000678DB" w:rsidRDefault="00CB5DEC" w:rsidP="00B57254">
            <w:r w:rsidRPr="000678DB">
              <w:t>2015-2025 гг.</w:t>
            </w:r>
          </w:p>
          <w:p w:rsidR="00CB5DEC" w:rsidRPr="000678DB" w:rsidRDefault="00CB5DEC" w:rsidP="00B57254"/>
        </w:tc>
      </w:tr>
      <w:tr w:rsidR="00CB5DEC" w:rsidRPr="000678DB" w:rsidTr="00B57254">
        <w:tc>
          <w:tcPr>
            <w:tcW w:w="2268" w:type="dxa"/>
          </w:tcPr>
          <w:p w:rsidR="00CB5DEC" w:rsidRPr="000678DB" w:rsidRDefault="00CB5DEC" w:rsidP="00B57254">
            <w:r w:rsidRPr="000678DB">
              <w:t>Исполнители Программы</w:t>
            </w:r>
          </w:p>
        </w:tc>
        <w:tc>
          <w:tcPr>
            <w:tcW w:w="7303" w:type="dxa"/>
          </w:tcPr>
          <w:p w:rsidR="00CB5DEC" w:rsidRPr="000678DB" w:rsidRDefault="00CB5DEC" w:rsidP="00B57254">
            <w:r w:rsidRPr="000678DB">
              <w:t xml:space="preserve">Администрация </w:t>
            </w:r>
            <w:r>
              <w:t>Атнарского</w:t>
            </w:r>
            <w:r w:rsidRPr="000678DB">
              <w:t xml:space="preserve"> сельского поселения Красночетайского  района Чувашской Республики</w:t>
            </w:r>
          </w:p>
          <w:p w:rsidR="00CB5DEC" w:rsidRPr="000678DB" w:rsidRDefault="00CB5DEC" w:rsidP="00B57254"/>
        </w:tc>
      </w:tr>
      <w:tr w:rsidR="00CB5DEC" w:rsidRPr="000678DB" w:rsidTr="00B57254">
        <w:tc>
          <w:tcPr>
            <w:tcW w:w="2268" w:type="dxa"/>
          </w:tcPr>
          <w:p w:rsidR="00CB5DEC" w:rsidRPr="000678DB" w:rsidRDefault="00CB5DEC" w:rsidP="00B57254">
            <w:r w:rsidRPr="000678DB">
              <w:t>Объем и источники финансирования</w:t>
            </w:r>
          </w:p>
        </w:tc>
        <w:tc>
          <w:tcPr>
            <w:tcW w:w="7303" w:type="dxa"/>
          </w:tcPr>
          <w:p w:rsidR="00CB5DEC" w:rsidRPr="000678DB" w:rsidRDefault="00CB5DEC" w:rsidP="00B57254">
            <w:r w:rsidRPr="000678DB">
              <w:t>Финансирование осуществляется за счет средств</w:t>
            </w:r>
            <w:r>
              <w:t xml:space="preserve"> федерального,</w:t>
            </w:r>
            <w:r w:rsidRPr="000678DB">
              <w:t xml:space="preserve"> республиканского</w:t>
            </w:r>
            <w:r>
              <w:t xml:space="preserve"> </w:t>
            </w:r>
            <w:r w:rsidRPr="000678DB">
              <w:t xml:space="preserve">и местного бюджета. </w:t>
            </w:r>
            <w:r w:rsidRPr="00AE5625">
              <w:rPr>
                <w:color w:val="000000"/>
              </w:rPr>
              <w:t>Бюджетные ассигнования, предусмотренные в плановом периоде 2015-2025 годов, будут уточнены при формировании проектов бюджета поселения с учетом  изменения ассигнований федерального и республиканского бюджета.</w:t>
            </w:r>
          </w:p>
          <w:p w:rsidR="00CB5DEC" w:rsidRPr="000678DB" w:rsidRDefault="00CB5DEC" w:rsidP="00B57254"/>
        </w:tc>
      </w:tr>
      <w:tr w:rsidR="00CB5DEC" w:rsidRPr="000678DB" w:rsidTr="00B57254">
        <w:tc>
          <w:tcPr>
            <w:tcW w:w="2268" w:type="dxa"/>
          </w:tcPr>
          <w:p w:rsidR="00CB5DEC" w:rsidRPr="000678DB" w:rsidRDefault="00CB5DEC" w:rsidP="00B57254">
            <w:r w:rsidRPr="000678DB">
              <w:t>Ожидаемые конечные результаты реализации программы</w:t>
            </w:r>
          </w:p>
        </w:tc>
        <w:tc>
          <w:tcPr>
            <w:tcW w:w="7303" w:type="dxa"/>
          </w:tcPr>
          <w:p w:rsidR="00CB5DEC" w:rsidRPr="000678DB" w:rsidRDefault="00CB5DEC" w:rsidP="00B57254">
            <w:r w:rsidRPr="000678DB">
              <w:t>Реализация программы позволит достичь:</w:t>
            </w:r>
          </w:p>
          <w:p w:rsidR="00CB5DEC" w:rsidRPr="000678DB" w:rsidRDefault="00CB5DEC" w:rsidP="00B57254">
            <w:r w:rsidRPr="000678DB">
              <w:t>- улучшения качества коммунального обслуживания потребителей;</w:t>
            </w:r>
          </w:p>
          <w:p w:rsidR="00CB5DEC" w:rsidRPr="000678DB" w:rsidRDefault="00CB5DEC" w:rsidP="00B57254">
            <w:r w:rsidRPr="000678DB">
              <w:t>- ликвидация критического уровня износ</w:t>
            </w:r>
            <w:r>
              <w:t>а основных средств, к концу 2025</w:t>
            </w:r>
            <w:r w:rsidRPr="000678DB">
              <w:t xml:space="preserve"> года будет решена проблема замены и модернизации сетей водоснабжения, водоотведения, теплоснабжения, электроснабжения</w:t>
            </w:r>
          </w:p>
          <w:p w:rsidR="00CB5DEC" w:rsidRPr="000678DB" w:rsidRDefault="00CB5DEC" w:rsidP="00B57254"/>
        </w:tc>
      </w:tr>
      <w:tr w:rsidR="00CB5DEC" w:rsidRPr="000678DB" w:rsidTr="00B57254">
        <w:tc>
          <w:tcPr>
            <w:tcW w:w="2268" w:type="dxa"/>
          </w:tcPr>
          <w:p w:rsidR="00CB5DEC" w:rsidRPr="000678DB" w:rsidRDefault="00CB5DEC" w:rsidP="00B57254">
            <w:r w:rsidRPr="000678DB">
              <w:t xml:space="preserve">Система организации </w:t>
            </w:r>
            <w:proofErr w:type="gramStart"/>
            <w:r w:rsidRPr="000678DB">
              <w:t>контроля за</w:t>
            </w:r>
            <w:proofErr w:type="gramEnd"/>
            <w:r w:rsidRPr="000678DB">
              <w:t xml:space="preserve"> исполнением Программы</w:t>
            </w:r>
          </w:p>
        </w:tc>
        <w:tc>
          <w:tcPr>
            <w:tcW w:w="7303" w:type="dxa"/>
          </w:tcPr>
          <w:p w:rsidR="00CB5DEC" w:rsidRPr="000678DB" w:rsidRDefault="00CB5DEC" w:rsidP="00B57254">
            <w:proofErr w:type="gramStart"/>
            <w:r w:rsidRPr="000678DB">
              <w:t>Контроль за</w:t>
            </w:r>
            <w:proofErr w:type="gramEnd"/>
            <w:r w:rsidRPr="000678DB">
              <w:t xml:space="preserve"> исполнением Программы осуществляет Администрация </w:t>
            </w:r>
            <w:r>
              <w:t>Атнарского</w:t>
            </w:r>
            <w:r w:rsidRPr="000678DB">
              <w:t xml:space="preserve"> сельского поселения Красночетайского  района Чувашской Республики</w:t>
            </w:r>
          </w:p>
          <w:p w:rsidR="00CB5DEC" w:rsidRPr="000678DB" w:rsidRDefault="00CB5DEC" w:rsidP="00B57254"/>
        </w:tc>
      </w:tr>
    </w:tbl>
    <w:p w:rsidR="00CB5DEC" w:rsidRPr="000678DB" w:rsidRDefault="00CB5DEC" w:rsidP="00CB5DEC"/>
    <w:p w:rsidR="00CB5DEC" w:rsidRDefault="00CB5DEC" w:rsidP="00CB5DEC">
      <w:pPr>
        <w:ind w:firstLine="900"/>
        <w:jc w:val="center"/>
        <w:rPr>
          <w:b/>
          <w:sz w:val="28"/>
          <w:szCs w:val="28"/>
        </w:rPr>
      </w:pPr>
    </w:p>
    <w:p w:rsidR="00CB5DEC" w:rsidRDefault="00CB5DEC" w:rsidP="00CB5DEC">
      <w:pPr>
        <w:ind w:firstLine="900"/>
        <w:jc w:val="center"/>
        <w:rPr>
          <w:b/>
          <w:sz w:val="28"/>
          <w:szCs w:val="28"/>
        </w:rPr>
      </w:pPr>
    </w:p>
    <w:p w:rsidR="00E61F18" w:rsidRDefault="00E61F18" w:rsidP="00CB5DEC">
      <w:pPr>
        <w:ind w:firstLine="900"/>
        <w:jc w:val="center"/>
        <w:rPr>
          <w:b/>
          <w:sz w:val="28"/>
          <w:szCs w:val="28"/>
        </w:rPr>
      </w:pPr>
    </w:p>
    <w:p w:rsidR="00CB5DEC" w:rsidRDefault="00CB5DEC" w:rsidP="00CB5DEC">
      <w:pPr>
        <w:ind w:firstLine="900"/>
        <w:jc w:val="center"/>
        <w:rPr>
          <w:b/>
          <w:sz w:val="28"/>
          <w:szCs w:val="28"/>
        </w:rPr>
      </w:pPr>
    </w:p>
    <w:p w:rsidR="00CB5DEC" w:rsidRDefault="00CB5DEC" w:rsidP="00CB5DEC">
      <w:pPr>
        <w:ind w:firstLine="900"/>
        <w:jc w:val="center"/>
        <w:rPr>
          <w:b/>
          <w:sz w:val="28"/>
          <w:szCs w:val="28"/>
        </w:rPr>
      </w:pPr>
    </w:p>
    <w:p w:rsidR="00E61F18" w:rsidRPr="00E61F18" w:rsidRDefault="00CB5DEC" w:rsidP="00E61F18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E61F18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CB5DEC" w:rsidRDefault="00CB5DEC" w:rsidP="00CB5DEC">
      <w:pPr>
        <w:ind w:firstLine="900"/>
        <w:jc w:val="both"/>
      </w:pPr>
      <w:r w:rsidRPr="008B12E6">
        <w:t xml:space="preserve">Муниципальная программа «Комплексное развитие  систем коммунальной инфраструктуры </w:t>
      </w:r>
      <w:r>
        <w:t>Атнарского</w:t>
      </w:r>
      <w:r w:rsidRPr="008B12E6">
        <w:t xml:space="preserve"> сельского поселения Красночетайского района Чувашской Республики на </w:t>
      </w:r>
      <w:r>
        <w:t>2015-2025</w:t>
      </w:r>
      <w:r w:rsidRPr="008B12E6">
        <w:t xml:space="preserve"> годы» (далее – Программа) разработана в соответствии с требованиями Федерального закона от 06.10.2003 </w:t>
      </w:r>
      <w:r w:rsidRPr="008B12E6">
        <w:rPr>
          <w:lang w:val="en-US"/>
        </w:rPr>
        <w:t>N</w:t>
      </w:r>
      <w:r w:rsidRPr="008B12E6">
        <w:t xml:space="preserve"> 131-ФЗ «Об общих принципах организации местного самоуправления в Российской Федерации» и Федерального закона от 30.12.2004 </w:t>
      </w:r>
      <w:r w:rsidRPr="008B12E6">
        <w:rPr>
          <w:lang w:val="en-US"/>
        </w:rPr>
        <w:t>N</w:t>
      </w:r>
      <w:r w:rsidRPr="008B12E6">
        <w:t xml:space="preserve"> 210-ФЗ «Об основах регулирования тарифов организаций коммунального комплекса»</w:t>
      </w:r>
      <w:proofErr w:type="gramStart"/>
      <w:r w:rsidRPr="008B12E6">
        <w:t>.</w:t>
      </w:r>
      <w:proofErr w:type="gramEnd"/>
      <w:r w:rsidRPr="008B12E6">
        <w:t xml:space="preserve"> </w:t>
      </w:r>
      <w:proofErr w:type="gramStart"/>
      <w:r w:rsidRPr="008B12E6">
        <w:t>к</w:t>
      </w:r>
      <w:proofErr w:type="gramEnd"/>
      <w:r w:rsidRPr="008B12E6">
        <w:t>оторая предусматривает повышение качества предоставляемых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CB5DEC" w:rsidRDefault="00CB5DEC" w:rsidP="00CB5DEC">
      <w:pPr>
        <w:ind w:firstLine="900"/>
        <w:jc w:val="both"/>
      </w:pPr>
      <w:r>
        <w:t xml:space="preserve">     </w:t>
      </w:r>
      <w:r w:rsidRPr="008B12E6"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8B12E6">
        <w:t>ресурсоэнергосберегающих</w:t>
      </w:r>
      <w:proofErr w:type="spellEnd"/>
      <w:r w:rsidRPr="008B12E6"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CB5DEC" w:rsidRPr="008B12E6" w:rsidRDefault="00CB5DEC" w:rsidP="00CB5DEC">
      <w:pPr>
        <w:ind w:firstLine="900"/>
        <w:jc w:val="both"/>
      </w:pPr>
    </w:p>
    <w:p w:rsidR="00CB5DEC" w:rsidRPr="000678DB" w:rsidRDefault="00CB5DEC" w:rsidP="00CB5DEC">
      <w:pPr>
        <w:ind w:firstLine="900"/>
      </w:pPr>
      <w:r w:rsidRPr="000678DB">
        <w:rPr>
          <w:b/>
          <w:bCs/>
        </w:rPr>
        <w:t xml:space="preserve">2.  Краткая характеристика </w:t>
      </w:r>
      <w:r>
        <w:rPr>
          <w:b/>
          <w:bCs/>
        </w:rPr>
        <w:t>Атнарского</w:t>
      </w:r>
      <w:r w:rsidRPr="000678DB">
        <w:rPr>
          <w:b/>
          <w:bCs/>
        </w:rPr>
        <w:t xml:space="preserve"> сельского поселения</w:t>
      </w:r>
    </w:p>
    <w:p w:rsidR="00CB5DEC" w:rsidRDefault="00CB5DEC" w:rsidP="00CB5DEC">
      <w:pPr>
        <w:tabs>
          <w:tab w:val="left" w:pos="586"/>
        </w:tabs>
        <w:ind w:firstLine="559"/>
        <w:jc w:val="both"/>
        <w:rPr>
          <w:lang w:eastAsia="ar-SA"/>
        </w:rPr>
      </w:pPr>
    </w:p>
    <w:p w:rsidR="00CB5DEC" w:rsidRDefault="00CB5DEC" w:rsidP="00CB5DEC">
      <w:pPr>
        <w:tabs>
          <w:tab w:val="left" w:pos="586"/>
        </w:tabs>
        <w:ind w:firstLine="559"/>
        <w:jc w:val="both"/>
        <w:rPr>
          <w:rFonts w:cs="Arial"/>
          <w:color w:val="000000"/>
          <w:lang w:eastAsia="ar-SA"/>
        </w:rPr>
      </w:pPr>
      <w:r>
        <w:rPr>
          <w:lang w:eastAsia="ar-SA"/>
        </w:rPr>
        <w:t xml:space="preserve">Территорию </w:t>
      </w:r>
      <w:r>
        <w:rPr>
          <w:rFonts w:cs="Arial"/>
          <w:color w:val="000000"/>
          <w:lang w:eastAsia="ar-SA"/>
        </w:rPr>
        <w:t xml:space="preserve">Атнарского сельского поселения составляют исторически сложившиеся земли населённых пунктов, прилегающие к ним земли общего пользования, территории традиционного природопользования населения Атнарского сельского поселения рекреационные земли, земли для развития Атнарского сельского поселения, независимо от форм собственности и целевого назначения, находящиеся в пределах границ Атнарского сельского поселения. </w:t>
      </w:r>
    </w:p>
    <w:p w:rsidR="00CB5DEC" w:rsidRDefault="00CB5DEC" w:rsidP="00CB5DEC">
      <w:pPr>
        <w:tabs>
          <w:tab w:val="left" w:pos="586"/>
        </w:tabs>
        <w:ind w:firstLine="559"/>
        <w:jc w:val="both"/>
        <w:rPr>
          <w:lang w:eastAsia="ar-SA"/>
        </w:rPr>
      </w:pPr>
      <w:proofErr w:type="gramStart"/>
      <w:r>
        <w:rPr>
          <w:lang w:eastAsia="ar-SA"/>
        </w:rPr>
        <w:t xml:space="preserve">Поселение состоит из 11 населенных пунктов входящих в его административное подчинение, в т.ч.: с. Атнары, д. Тоганаши, д. Тарабай, д. Сосново, д. Шорово, д. Липовка вторая, д. Сормово, д. Березовка, д. Кишля, д. Красный Яр, п. Черемушки  с общей численностью населения - 2613 чел.  </w:t>
      </w:r>
      <w:proofErr w:type="gramEnd"/>
    </w:p>
    <w:p w:rsidR="00CB5DEC" w:rsidRDefault="00CB5DEC" w:rsidP="00CB5DEC">
      <w:pPr>
        <w:tabs>
          <w:tab w:val="left" w:pos="586"/>
        </w:tabs>
        <w:ind w:firstLine="559"/>
        <w:jc w:val="both"/>
        <w:rPr>
          <w:lang w:eastAsia="ar-SA"/>
        </w:rPr>
      </w:pPr>
      <w:r>
        <w:rPr>
          <w:lang w:eastAsia="ar-SA"/>
        </w:rPr>
        <w:t>Вышеперечисленные населенные пункты расположены в диапазоне от 500 м. до 15 км от административного центра Атнарского</w:t>
      </w:r>
      <w:r w:rsidR="00B57254" w:rsidRPr="00B57254">
        <w:rPr>
          <w:rFonts w:cs="Arial"/>
          <w:color w:val="000000"/>
          <w:lang w:eastAsia="ar-SA"/>
        </w:rPr>
        <w:t xml:space="preserve"> </w:t>
      </w:r>
      <w:r w:rsidR="00B57254">
        <w:rPr>
          <w:rFonts w:cs="Arial"/>
          <w:color w:val="000000"/>
          <w:lang w:eastAsia="ar-SA"/>
        </w:rPr>
        <w:t>сельского</w:t>
      </w:r>
      <w:r>
        <w:rPr>
          <w:lang w:eastAsia="ar-SA"/>
        </w:rPr>
        <w:t xml:space="preserve"> поселения - с. Атнары.  </w:t>
      </w:r>
    </w:p>
    <w:p w:rsidR="00CB5DEC" w:rsidRDefault="00CB5DEC" w:rsidP="00CB5DEC">
      <w:pPr>
        <w:tabs>
          <w:tab w:val="left" w:pos="586"/>
        </w:tabs>
        <w:ind w:firstLine="559"/>
        <w:jc w:val="both"/>
        <w:rPr>
          <w:lang w:eastAsia="ar-SA"/>
        </w:rPr>
      </w:pPr>
      <w:r>
        <w:rPr>
          <w:lang w:eastAsia="ar-SA"/>
        </w:rPr>
        <w:t>Общая площадь поселения – 15095,0 га (по паспортным данным социально-экономического развития 2006 г.),  в т.ч.:</w:t>
      </w:r>
    </w:p>
    <w:p w:rsidR="00CB5DEC" w:rsidRDefault="00CB5DEC" w:rsidP="00CB5DEC">
      <w:pPr>
        <w:tabs>
          <w:tab w:val="center" w:pos="2340"/>
        </w:tabs>
        <w:ind w:firstLine="708"/>
        <w:jc w:val="both"/>
        <w:rPr>
          <w:lang w:eastAsia="ar-SA"/>
        </w:rPr>
      </w:pPr>
    </w:p>
    <w:p w:rsidR="00CB5DEC" w:rsidRDefault="00CB5DEC" w:rsidP="00CB5DEC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lang w:eastAsia="ar-SA"/>
        </w:rPr>
      </w:pPr>
      <w:r>
        <w:rPr>
          <w:lang w:eastAsia="ar-SA"/>
        </w:rPr>
        <w:t>земли сельскохозяйственного назначения                          -  4505,0  га;</w:t>
      </w:r>
    </w:p>
    <w:p w:rsidR="00CB5DEC" w:rsidRDefault="00CB5DEC" w:rsidP="00CB5DEC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lang w:eastAsia="ar-SA"/>
        </w:rPr>
      </w:pPr>
      <w:r>
        <w:rPr>
          <w:lang w:eastAsia="ar-SA"/>
        </w:rPr>
        <w:t>земли населенных пунктов                                                   -</w:t>
      </w:r>
      <w:r>
        <w:rPr>
          <w:color w:val="000000"/>
          <w:lang w:eastAsia="ar-SA"/>
        </w:rPr>
        <w:t xml:space="preserve">    841,0  га;</w:t>
      </w:r>
    </w:p>
    <w:p w:rsidR="00CB5DEC" w:rsidRDefault="00CB5DEC" w:rsidP="00CB5DEC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земли промышленности, энергетики,                                  -       -       </w:t>
      </w:r>
      <w:proofErr w:type="gramStart"/>
      <w:r>
        <w:rPr>
          <w:color w:val="000000"/>
          <w:lang w:eastAsia="ar-SA"/>
        </w:rPr>
        <w:t>га</w:t>
      </w:r>
      <w:proofErr w:type="gramEnd"/>
      <w:r>
        <w:rPr>
          <w:color w:val="000000"/>
          <w:lang w:eastAsia="ar-SA"/>
        </w:rPr>
        <w:t xml:space="preserve">; </w:t>
      </w:r>
    </w:p>
    <w:p w:rsidR="00CB5DEC" w:rsidRDefault="00CB5DEC" w:rsidP="00CB5DEC">
      <w:pPr>
        <w:tabs>
          <w:tab w:val="left" w:pos="1440"/>
        </w:tabs>
        <w:ind w:left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транспорта, связи, радиовещания, телевидения, </w:t>
      </w:r>
    </w:p>
    <w:p w:rsidR="00CB5DEC" w:rsidRDefault="00CB5DEC" w:rsidP="00CB5DEC">
      <w:pPr>
        <w:tabs>
          <w:tab w:val="left" w:pos="1440"/>
        </w:tabs>
        <w:ind w:left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информатики, земли для обеспечения космической </w:t>
      </w:r>
    </w:p>
    <w:p w:rsidR="00CB5DEC" w:rsidRDefault="00CB5DEC" w:rsidP="00CB5DEC">
      <w:pPr>
        <w:tabs>
          <w:tab w:val="left" w:pos="1440"/>
        </w:tabs>
        <w:ind w:left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деятельности, земли обороны, безопасности и земли </w:t>
      </w:r>
    </w:p>
    <w:p w:rsidR="00CB5DEC" w:rsidRDefault="00CB5DEC" w:rsidP="00CB5DEC">
      <w:pPr>
        <w:tabs>
          <w:tab w:val="left" w:pos="1440"/>
        </w:tabs>
        <w:ind w:left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иного назначения                                                                  </w:t>
      </w:r>
    </w:p>
    <w:p w:rsidR="00CB5DEC" w:rsidRDefault="00CB5DEC" w:rsidP="00CB5DEC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земли особо охраняемых территорий и объектов              -      -       </w:t>
      </w:r>
      <w:proofErr w:type="gramStart"/>
      <w:r>
        <w:rPr>
          <w:color w:val="000000"/>
          <w:lang w:eastAsia="ar-SA"/>
        </w:rPr>
        <w:t>га</w:t>
      </w:r>
      <w:proofErr w:type="gramEnd"/>
      <w:r>
        <w:rPr>
          <w:color w:val="000000"/>
          <w:lang w:eastAsia="ar-SA"/>
        </w:rPr>
        <w:t>;</w:t>
      </w:r>
    </w:p>
    <w:p w:rsidR="00CB5DEC" w:rsidRDefault="00CB5DEC" w:rsidP="00CB5DEC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lang w:eastAsia="ar-SA"/>
        </w:rPr>
      </w:pPr>
      <w:r>
        <w:rPr>
          <w:lang w:eastAsia="ar-SA"/>
        </w:rPr>
        <w:t>земли лесного фонда                                                             -  9749,0 га;</w:t>
      </w:r>
    </w:p>
    <w:p w:rsidR="00CB5DEC" w:rsidRDefault="00CB5DEC" w:rsidP="00CB5DEC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земли водного фонда                                                             -      -       </w:t>
      </w:r>
      <w:proofErr w:type="gramStart"/>
      <w:r>
        <w:rPr>
          <w:lang w:eastAsia="ar-SA"/>
        </w:rPr>
        <w:t>га</w:t>
      </w:r>
      <w:proofErr w:type="gramEnd"/>
      <w:r>
        <w:rPr>
          <w:lang w:eastAsia="ar-SA"/>
        </w:rPr>
        <w:t>;</w:t>
      </w:r>
    </w:p>
    <w:p w:rsidR="00CB5DEC" w:rsidRDefault="00CB5DEC" w:rsidP="00CB5DEC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земли запаса                                                                           -       -      </w:t>
      </w:r>
      <w:proofErr w:type="gramStart"/>
      <w:r>
        <w:rPr>
          <w:lang w:eastAsia="ar-SA"/>
        </w:rPr>
        <w:t>га</w:t>
      </w:r>
      <w:proofErr w:type="gramEnd"/>
      <w:r>
        <w:rPr>
          <w:lang w:eastAsia="ar-SA"/>
        </w:rPr>
        <w:t>.</w:t>
      </w:r>
    </w:p>
    <w:p w:rsidR="00CB5DEC" w:rsidRDefault="00CB5DEC" w:rsidP="00CB5DEC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Земли Атнарского </w:t>
      </w:r>
      <w:r w:rsidR="00B57254">
        <w:rPr>
          <w:rFonts w:cs="Arial"/>
          <w:color w:val="000000"/>
          <w:lang w:eastAsia="ar-SA"/>
        </w:rPr>
        <w:t>сельского</w:t>
      </w:r>
      <w:r w:rsidR="00B57254">
        <w:rPr>
          <w:lang w:eastAsia="ar-SA"/>
        </w:rPr>
        <w:t xml:space="preserve"> </w:t>
      </w:r>
      <w:proofErr w:type="spellStart"/>
      <w:r>
        <w:rPr>
          <w:lang w:eastAsia="ar-SA"/>
        </w:rPr>
        <w:t>сельского</w:t>
      </w:r>
      <w:proofErr w:type="spellEnd"/>
      <w:r>
        <w:rPr>
          <w:lang w:eastAsia="ar-SA"/>
        </w:rPr>
        <w:t xml:space="preserve"> поселения граничат:</w:t>
      </w:r>
    </w:p>
    <w:p w:rsidR="00CB5DEC" w:rsidRDefault="00CB5DEC" w:rsidP="00CB5DEC">
      <w:pPr>
        <w:ind w:firstLine="73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●  на севере – с землями Красночетайского сельского поселения;</w:t>
      </w:r>
    </w:p>
    <w:p w:rsidR="00CB5DEC" w:rsidRDefault="00CB5DEC" w:rsidP="00CB5DEC">
      <w:pPr>
        <w:ind w:firstLine="73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●  на востоке - с землями Шумерлинского </w:t>
      </w:r>
      <w:proofErr w:type="gramStart"/>
      <w:r>
        <w:rPr>
          <w:color w:val="000000"/>
          <w:lang w:eastAsia="ar-SA"/>
        </w:rPr>
        <w:t>муниципального</w:t>
      </w:r>
      <w:proofErr w:type="gramEnd"/>
      <w:r>
        <w:rPr>
          <w:color w:val="000000"/>
          <w:lang w:eastAsia="ar-SA"/>
        </w:rPr>
        <w:t xml:space="preserve"> района; </w:t>
      </w:r>
    </w:p>
    <w:p w:rsidR="00CB5DEC" w:rsidRDefault="00CB5DEC" w:rsidP="00CB5DEC">
      <w:pPr>
        <w:ind w:firstLine="73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●  на северо-востоке – с землями Хозанкинского сельского поселения;</w:t>
      </w:r>
    </w:p>
    <w:p w:rsidR="00CB5DEC" w:rsidRDefault="00CB5DEC" w:rsidP="00CB5DEC">
      <w:pPr>
        <w:ind w:firstLine="76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● на западе - с землями </w:t>
      </w:r>
      <w:proofErr w:type="spellStart"/>
      <w:r>
        <w:rPr>
          <w:color w:val="000000"/>
          <w:lang w:eastAsia="ar-SA"/>
        </w:rPr>
        <w:t>Питеркинского</w:t>
      </w:r>
      <w:proofErr w:type="spellEnd"/>
      <w:r>
        <w:rPr>
          <w:color w:val="000000"/>
          <w:lang w:eastAsia="ar-SA"/>
        </w:rPr>
        <w:t xml:space="preserve"> сельского поселения;</w:t>
      </w:r>
    </w:p>
    <w:p w:rsidR="00CB5DEC" w:rsidRDefault="00CB5DEC" w:rsidP="00CB5DEC">
      <w:pPr>
        <w:ind w:firstLine="76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●  на юге -  с землями Нижегородской области.</w:t>
      </w:r>
    </w:p>
    <w:p w:rsidR="00CB5DEC" w:rsidRDefault="00CB5DEC" w:rsidP="00CB5DEC">
      <w:pPr>
        <w:ind w:firstLine="708"/>
        <w:jc w:val="both"/>
        <w:rPr>
          <w:color w:val="0000FF"/>
          <w:sz w:val="20"/>
          <w:szCs w:val="20"/>
          <w:lang w:eastAsia="ar-SA"/>
        </w:rPr>
      </w:pPr>
    </w:p>
    <w:p w:rsidR="00CB5DEC" w:rsidRDefault="00CB5DEC" w:rsidP="00CB5DEC">
      <w:pPr>
        <w:ind w:firstLine="545"/>
        <w:jc w:val="both"/>
        <w:rPr>
          <w:lang w:eastAsia="ar-SA"/>
        </w:rPr>
      </w:pPr>
      <w:r>
        <w:rPr>
          <w:lang w:eastAsia="ar-SA"/>
        </w:rPr>
        <w:t xml:space="preserve">Административным центром Атнарского </w:t>
      </w:r>
      <w:r w:rsidR="00B57254">
        <w:rPr>
          <w:rFonts w:cs="Arial"/>
          <w:color w:val="000000"/>
          <w:lang w:eastAsia="ar-SA"/>
        </w:rPr>
        <w:t>сельского</w:t>
      </w:r>
      <w:r w:rsidR="00B57254">
        <w:rPr>
          <w:lang w:eastAsia="ar-SA"/>
        </w:rPr>
        <w:t xml:space="preserve"> </w:t>
      </w:r>
      <w:r>
        <w:rPr>
          <w:lang w:eastAsia="ar-SA"/>
        </w:rPr>
        <w:t>поселения является –                     с. Атнары, которое находится в 109 км от столицы Чувашской Республики                          г. Чебоксары,</w:t>
      </w:r>
      <w:r>
        <w:rPr>
          <w:color w:val="000000"/>
          <w:lang w:eastAsia="ar-SA"/>
        </w:rPr>
        <w:t xml:space="preserve"> в 30 км от бл</w:t>
      </w:r>
      <w:r>
        <w:rPr>
          <w:lang w:eastAsia="ar-SA"/>
        </w:rPr>
        <w:t xml:space="preserve">ижайшей железнодорожной станции, </w:t>
      </w:r>
      <w:r>
        <w:rPr>
          <w:color w:val="000000"/>
          <w:lang w:eastAsia="ar-SA"/>
        </w:rPr>
        <w:t xml:space="preserve">в 6 км </w:t>
      </w:r>
      <w:r>
        <w:rPr>
          <w:lang w:eastAsia="ar-SA"/>
        </w:rPr>
        <w:t xml:space="preserve">от райцентра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. Красные Четаи.</w:t>
      </w:r>
    </w:p>
    <w:p w:rsidR="00CB5DEC" w:rsidRDefault="00CB5DEC" w:rsidP="00CB5DEC">
      <w:pPr>
        <w:ind w:firstLine="545"/>
        <w:jc w:val="both"/>
        <w:rPr>
          <w:lang w:eastAsia="ar-SA"/>
        </w:rPr>
      </w:pPr>
      <w:r>
        <w:rPr>
          <w:lang w:eastAsia="ar-SA"/>
        </w:rPr>
        <w:t xml:space="preserve">В селе Атнары сосредоточены административно-хозяйственные, культурно-бытовые учреждения и предприятия Атнарского </w:t>
      </w:r>
      <w:r w:rsidR="00B57254" w:rsidRPr="00B57254">
        <w:rPr>
          <w:lang w:eastAsia="ar-SA"/>
        </w:rPr>
        <w:t xml:space="preserve"> </w:t>
      </w:r>
      <w:r w:rsidR="00B57254">
        <w:rPr>
          <w:lang w:eastAsia="ar-SA"/>
        </w:rPr>
        <w:t xml:space="preserve"> сельского </w:t>
      </w:r>
      <w:r>
        <w:rPr>
          <w:lang w:eastAsia="ar-SA"/>
        </w:rPr>
        <w:t>поселения.</w:t>
      </w:r>
    </w:p>
    <w:p w:rsidR="00CB5DEC" w:rsidRDefault="00CB5DEC" w:rsidP="00CB5DEC">
      <w:pPr>
        <w:ind w:firstLine="54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На территории Атнарского </w:t>
      </w:r>
      <w:r w:rsidR="00B57254">
        <w:rPr>
          <w:rFonts w:cs="Arial"/>
          <w:color w:val="000000"/>
          <w:lang w:eastAsia="ar-SA"/>
        </w:rPr>
        <w:t>сельского</w:t>
      </w:r>
      <w:r w:rsidR="00B57254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поселения сейчас находятся 1 крупное сельскохозяйственное предприятие - СХПК «Коминтерн», основным направлением хозяйственной деятельности которого является производство сои, гороха, бобов, зерновых и зернобобовых культур, мяса КРС и свинины.</w:t>
      </w:r>
    </w:p>
    <w:p w:rsidR="00CB5DEC" w:rsidRDefault="00CB5DEC" w:rsidP="00CB5DEC">
      <w:pPr>
        <w:ind w:firstLine="54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Основу транспортной сети составляют:</w:t>
      </w:r>
    </w:p>
    <w:p w:rsidR="00CB5DEC" w:rsidRDefault="00CB5DEC" w:rsidP="00CB5DEC">
      <w:pPr>
        <w:tabs>
          <w:tab w:val="left" w:pos="360"/>
        </w:tabs>
        <w:ind w:firstLine="54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  дороги республиканского назначения - «Сура», протяженностью 9,80 км</w:t>
      </w:r>
      <w:proofErr w:type="gramStart"/>
      <w:r>
        <w:rPr>
          <w:color w:val="000000"/>
          <w:lang w:eastAsia="ar-SA"/>
        </w:rPr>
        <w:t>.;</w:t>
      </w:r>
      <w:proofErr w:type="gramEnd"/>
    </w:p>
    <w:p w:rsidR="00CB5DEC" w:rsidRDefault="00CB5DEC" w:rsidP="00CB5DEC">
      <w:pPr>
        <w:ind w:firstLine="545"/>
        <w:jc w:val="both"/>
        <w:rPr>
          <w:lang w:eastAsia="ar-SA"/>
        </w:rPr>
      </w:pPr>
      <w:r>
        <w:rPr>
          <w:lang w:eastAsia="ar-SA"/>
        </w:rPr>
        <w:t xml:space="preserve">- дороги общего пользования местного значения, являющиеся собственностью муниципальных образований - «Сура» </w:t>
      </w:r>
      <w:proofErr w:type="gramStart"/>
      <w:r>
        <w:rPr>
          <w:lang w:eastAsia="ar-SA"/>
        </w:rPr>
        <w:t>-Ш</w:t>
      </w:r>
      <w:proofErr w:type="gramEnd"/>
      <w:r>
        <w:rPr>
          <w:lang w:eastAsia="ar-SA"/>
        </w:rPr>
        <w:t xml:space="preserve">орово, протяженностью – 0,90 км., «Сура» -Черемушки, протяженностью – 0,80 км., «Сура» -Тоганаши протяженностью – 3,02 км., «Сура» -Кишля, протяженностью 11,650 км.,  «Сура» - </w:t>
      </w:r>
      <w:proofErr w:type="spellStart"/>
      <w:r>
        <w:rPr>
          <w:lang w:eastAsia="ar-SA"/>
        </w:rPr>
        <w:t>Тарабаи</w:t>
      </w:r>
      <w:proofErr w:type="spellEnd"/>
      <w:r>
        <w:rPr>
          <w:lang w:eastAsia="ar-SA"/>
        </w:rPr>
        <w:t xml:space="preserve">, протяженностью – 0,070 км., «Сура» -Сосново, протяженностью 0,130 км., «Березовка-Красный Яр», протяженностью – 5,180 км., автодорога по д. </w:t>
      </w:r>
      <w:proofErr w:type="spellStart"/>
      <w:r>
        <w:rPr>
          <w:lang w:eastAsia="ar-SA"/>
        </w:rPr>
        <w:t>Тарабаи</w:t>
      </w:r>
      <w:proofErr w:type="spellEnd"/>
      <w:r>
        <w:rPr>
          <w:lang w:eastAsia="ar-SA"/>
        </w:rPr>
        <w:t>, протяженностью – 1,0 км.</w:t>
      </w:r>
    </w:p>
    <w:p w:rsidR="00CB5DEC" w:rsidRDefault="00CB5DEC" w:rsidP="00CB5DEC">
      <w:pPr>
        <w:ind w:firstLine="54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Прохождение республиканской дороги «Сура» позволяет оценивать положение Атнарского</w:t>
      </w:r>
      <w:r w:rsidR="00B57254" w:rsidRPr="00B57254">
        <w:rPr>
          <w:rFonts w:cs="Arial"/>
          <w:color w:val="000000"/>
          <w:lang w:eastAsia="ar-SA"/>
        </w:rPr>
        <w:t xml:space="preserve"> </w:t>
      </w:r>
      <w:r w:rsidR="00B57254">
        <w:rPr>
          <w:rFonts w:cs="Arial"/>
          <w:color w:val="000000"/>
          <w:lang w:eastAsia="ar-SA"/>
        </w:rPr>
        <w:t>сельского</w:t>
      </w:r>
      <w:r>
        <w:rPr>
          <w:color w:val="000000"/>
          <w:lang w:eastAsia="ar-SA"/>
        </w:rPr>
        <w:t xml:space="preserve"> поселения как благоприятное для развития отраслей экономики, ориентированных на вывоз по части производимой в поселении сельскохозяйственной продукции и развитие агропромышленного комплекса.</w:t>
      </w:r>
    </w:p>
    <w:p w:rsidR="00CB5DEC" w:rsidRDefault="00CB5DEC" w:rsidP="00CB5DEC">
      <w:pPr>
        <w:ind w:firstLine="545"/>
        <w:jc w:val="both"/>
        <w:rPr>
          <w:lang w:eastAsia="ar-SA"/>
        </w:rPr>
      </w:pPr>
      <w:r>
        <w:rPr>
          <w:lang w:eastAsia="ar-SA"/>
        </w:rPr>
        <w:t>Промышленный потенциал Атнарского</w:t>
      </w:r>
      <w:r w:rsidR="00B57254" w:rsidRPr="00B57254">
        <w:rPr>
          <w:rFonts w:cs="Arial"/>
          <w:color w:val="000000"/>
          <w:lang w:eastAsia="ar-SA"/>
        </w:rPr>
        <w:t xml:space="preserve"> </w:t>
      </w:r>
      <w:r w:rsidR="00B57254">
        <w:rPr>
          <w:rFonts w:cs="Arial"/>
          <w:color w:val="000000"/>
          <w:lang w:eastAsia="ar-SA"/>
        </w:rPr>
        <w:t>сельского</w:t>
      </w:r>
      <w:r>
        <w:rPr>
          <w:lang w:eastAsia="ar-SA"/>
        </w:rPr>
        <w:t xml:space="preserve"> поселения состоит в основном из сельскохозяйственных предприятий (СХПК «Коминтерн»).</w:t>
      </w:r>
    </w:p>
    <w:p w:rsidR="00CB5DEC" w:rsidRDefault="00CB5DEC" w:rsidP="00CB5DEC">
      <w:pPr>
        <w:ind w:firstLine="545"/>
        <w:jc w:val="both"/>
        <w:rPr>
          <w:lang w:eastAsia="ar-SA"/>
        </w:rPr>
      </w:pPr>
      <w:r>
        <w:rPr>
          <w:lang w:eastAsia="ar-SA"/>
        </w:rPr>
        <w:t>В Атнарском сельском поселении развита сеть учреждений здравоохранения, образования, культуры.</w:t>
      </w:r>
    </w:p>
    <w:p w:rsidR="00CB5DEC" w:rsidRDefault="00CB5DEC" w:rsidP="00CB5DEC">
      <w:pPr>
        <w:ind w:firstLine="545"/>
        <w:jc w:val="both"/>
        <w:rPr>
          <w:lang w:eastAsia="ar-SA"/>
        </w:rPr>
      </w:pPr>
      <w:r>
        <w:rPr>
          <w:lang w:eastAsia="ar-SA"/>
        </w:rPr>
        <w:t>Инвестиционным потенциалом (инвестиционной привлекательностью) Атнарского поселения является сельское хозяйство, предприятия переработки сельскохозяйственной продукции, животноводство.</w:t>
      </w:r>
    </w:p>
    <w:p w:rsidR="00CB5DEC" w:rsidRDefault="00CB5DEC" w:rsidP="00CB5DEC">
      <w:pPr>
        <w:jc w:val="both"/>
        <w:rPr>
          <w:b/>
          <w:bCs/>
          <w:sz w:val="28"/>
        </w:rPr>
      </w:pPr>
    </w:p>
    <w:p w:rsidR="00CB5DEC" w:rsidRDefault="00CB5DEC" w:rsidP="00CB5DEC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3.  Характеристика существующего состояния коммунальной инфраструктуры Атнарского сельского поселения </w:t>
      </w:r>
    </w:p>
    <w:p w:rsidR="00CB5DEC" w:rsidRPr="000678DB" w:rsidRDefault="00CB5DEC" w:rsidP="00CB5DEC">
      <w:pPr>
        <w:pStyle w:val="a7"/>
        <w:spacing w:before="0" w:beforeAutospacing="0" w:after="0" w:afterAutospacing="0"/>
        <w:jc w:val="center"/>
      </w:pPr>
      <w:r w:rsidRPr="000678DB">
        <w:rPr>
          <w:rStyle w:val="a8"/>
        </w:rPr>
        <w:t>3.1  Электроснабжение</w:t>
      </w:r>
    </w:p>
    <w:p w:rsidR="00CB5DEC" w:rsidRDefault="00CB5DEC" w:rsidP="00CB5DEC">
      <w:pPr>
        <w:ind w:firstLine="709"/>
        <w:jc w:val="both"/>
        <w:rPr>
          <w:lang w:eastAsia="ar-SA"/>
        </w:rPr>
      </w:pPr>
      <w:r w:rsidRPr="000678DB">
        <w:rPr>
          <w:rStyle w:val="a8"/>
        </w:rPr>
        <w:t> </w:t>
      </w:r>
      <w:r w:rsidRPr="000678DB">
        <w:rPr>
          <w:color w:val="000000"/>
        </w:rPr>
        <w:t xml:space="preserve">     </w:t>
      </w:r>
      <w:r>
        <w:rPr>
          <w:color w:val="000000"/>
          <w:lang w:eastAsia="ar-SA"/>
        </w:rPr>
        <w:t xml:space="preserve">Электроснабжение </w:t>
      </w:r>
      <w:r>
        <w:rPr>
          <w:lang w:eastAsia="ar-SA"/>
        </w:rPr>
        <w:t>Атнарского</w:t>
      </w:r>
      <w:r>
        <w:rPr>
          <w:color w:val="000000"/>
          <w:lang w:eastAsia="ar-SA"/>
        </w:rPr>
        <w:t xml:space="preserve"> поселения осуществляется через  </w:t>
      </w:r>
      <w:proofErr w:type="spellStart"/>
      <w:r>
        <w:rPr>
          <w:lang w:eastAsia="ar-SA"/>
        </w:rPr>
        <w:t>Красночетайские</w:t>
      </w:r>
      <w:proofErr w:type="spellEnd"/>
      <w:r>
        <w:rPr>
          <w:lang w:eastAsia="ar-SA"/>
        </w:rPr>
        <w:t xml:space="preserve">     </w:t>
      </w:r>
    </w:p>
    <w:p w:rsidR="00CB5DEC" w:rsidRDefault="00CB5DEC" w:rsidP="00CB5DEC">
      <w:pPr>
        <w:jc w:val="both"/>
        <w:rPr>
          <w:lang w:eastAsia="ar-SA"/>
        </w:rPr>
      </w:pPr>
      <w:r>
        <w:rPr>
          <w:lang w:eastAsia="ar-SA"/>
        </w:rPr>
        <w:t>электрические сети.</w:t>
      </w:r>
    </w:p>
    <w:p w:rsidR="00CB5DEC" w:rsidRDefault="00CB5DEC" w:rsidP="00CB5DEC">
      <w:pPr>
        <w:ind w:firstLine="738"/>
        <w:jc w:val="both"/>
        <w:rPr>
          <w:sz w:val="20"/>
          <w:szCs w:val="20"/>
          <w:lang w:eastAsia="ar-SA"/>
        </w:rPr>
      </w:pPr>
    </w:p>
    <w:p w:rsidR="00CB5DEC" w:rsidRDefault="00CB5DEC" w:rsidP="00CB5DEC">
      <w:pPr>
        <w:ind w:firstLine="54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Основное оборудование подстанций находится в удовлетворительном состоянии. Трассы ВЛ-35-110 кВ - в удовлетворительном состоянии, опоры железобетонные. </w:t>
      </w:r>
    </w:p>
    <w:p w:rsidR="00CB5DEC" w:rsidRDefault="00CB5DEC" w:rsidP="00CB5DEC">
      <w:pPr>
        <w:ind w:firstLine="54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Протяженность высоковольтных линий электропередач мощностью 10 кВ составляет 25 км, мощностью 0,4 кВ – 45 км.</w:t>
      </w:r>
    </w:p>
    <w:p w:rsidR="00CB5DEC" w:rsidRDefault="00CB5DEC" w:rsidP="00CB5DEC">
      <w:pPr>
        <w:ind w:firstLine="545"/>
        <w:jc w:val="both"/>
        <w:rPr>
          <w:lang w:eastAsia="ar-SA"/>
        </w:rPr>
      </w:pPr>
      <w:r>
        <w:rPr>
          <w:lang w:eastAsia="ar-SA"/>
        </w:rPr>
        <w:t>Существующая схема высоковольтных электрических сетей обеспечивает надежное  электроснабжение поселения. Основной проблемой является изношенность распределительных электрических сетей 0,4-10 кВ.</w:t>
      </w:r>
    </w:p>
    <w:p w:rsidR="00CB5DEC" w:rsidRDefault="00CB5DEC" w:rsidP="00CB5DEC">
      <w:pPr>
        <w:tabs>
          <w:tab w:val="left" w:pos="6780"/>
        </w:tabs>
        <w:jc w:val="both"/>
        <w:rPr>
          <w:color w:val="0000FF"/>
          <w:lang w:eastAsia="ar-SA"/>
        </w:rPr>
      </w:pPr>
    </w:p>
    <w:p w:rsidR="00CB5DEC" w:rsidRPr="000678DB" w:rsidRDefault="00CB5DEC" w:rsidP="00CB5DEC">
      <w:pPr>
        <w:jc w:val="both"/>
        <w:rPr>
          <w:color w:val="000000"/>
        </w:rPr>
      </w:pPr>
    </w:p>
    <w:p w:rsidR="00CB5DEC" w:rsidRDefault="00CB5DEC" w:rsidP="00CB5DEC">
      <w:pPr>
        <w:pStyle w:val="a7"/>
        <w:spacing w:before="0" w:beforeAutospacing="0" w:after="0" w:afterAutospacing="0"/>
        <w:jc w:val="center"/>
        <w:rPr>
          <w:rStyle w:val="a8"/>
        </w:rPr>
      </w:pPr>
      <w:r w:rsidRPr="000678DB">
        <w:rPr>
          <w:rStyle w:val="a8"/>
        </w:rPr>
        <w:t>3.2   Газоснабжение</w:t>
      </w:r>
    </w:p>
    <w:p w:rsidR="00CB5DEC" w:rsidRPr="000678DB" w:rsidRDefault="00CB5DEC" w:rsidP="00CB5DEC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B5DEC" w:rsidRPr="00EC2CEF" w:rsidRDefault="00CB5DEC" w:rsidP="00CB5DEC">
      <w:pPr>
        <w:jc w:val="both"/>
      </w:pPr>
      <w:r w:rsidRPr="00EC2CEF">
        <w:t xml:space="preserve">Газоснабжение потребителей Атнарского сельского поселения осуществляется природным и сжиженным газом. Природный газ подается от магистрального газопровода ТУЛА – ЯМБУРГ  1 и 2, протяженность газопроводной сети на территории сельского поселения </w:t>
      </w:r>
      <w:smartTag w:uri="urn:schemas-microsoft-com:office:smarttags" w:element="metricconverter">
        <w:smartTagPr>
          <w:attr w:name="ProductID" w:val="5200 метров"/>
        </w:smartTagPr>
        <w:r w:rsidRPr="00B57254">
          <w:rPr>
            <w:color w:val="FF0000"/>
          </w:rPr>
          <w:t>5200</w:t>
        </w:r>
        <w:r w:rsidRPr="00EC2CEF">
          <w:t xml:space="preserve"> метров</w:t>
        </w:r>
      </w:smartTag>
      <w:r w:rsidRPr="00EC2CEF">
        <w:t xml:space="preserve">. В сельском поселении газифицировано </w:t>
      </w:r>
      <w:r>
        <w:t>70</w:t>
      </w:r>
      <w:r w:rsidRPr="00EC2CEF">
        <w:t>% индивидуальных жилых домов, все учреждения и организации для теплоснабжения используют природный газ.</w:t>
      </w:r>
    </w:p>
    <w:p w:rsidR="00CB5DEC" w:rsidRPr="00EC2CEF" w:rsidRDefault="00CB5DEC" w:rsidP="00CB5DEC">
      <w:pPr>
        <w:spacing w:line="254" w:lineRule="auto"/>
        <w:jc w:val="both"/>
      </w:pPr>
    </w:p>
    <w:p w:rsidR="00CB5DEC" w:rsidRDefault="00CB5DEC" w:rsidP="00CB5DEC">
      <w:pPr>
        <w:pStyle w:val="a7"/>
        <w:spacing w:before="0" w:beforeAutospacing="0" w:after="0" w:afterAutospacing="0"/>
        <w:jc w:val="center"/>
        <w:rPr>
          <w:rStyle w:val="a8"/>
        </w:rPr>
      </w:pPr>
      <w:r w:rsidRPr="000678DB">
        <w:rPr>
          <w:rStyle w:val="a8"/>
        </w:rPr>
        <w:t>3.3  Теплоснабжение</w:t>
      </w:r>
    </w:p>
    <w:p w:rsidR="00CB5DEC" w:rsidRPr="000678DB" w:rsidRDefault="00CB5DEC" w:rsidP="00CB5DEC">
      <w:pPr>
        <w:pStyle w:val="a7"/>
        <w:spacing w:before="0" w:beforeAutospacing="0" w:after="0" w:afterAutospacing="0"/>
        <w:jc w:val="center"/>
      </w:pPr>
    </w:p>
    <w:p w:rsidR="00CB5DEC" w:rsidRPr="00EC2CEF" w:rsidRDefault="00CB5DEC" w:rsidP="00CB5DEC">
      <w:pPr>
        <w:jc w:val="both"/>
        <w:rPr>
          <w:color w:val="000000"/>
        </w:rPr>
      </w:pPr>
      <w:r w:rsidRPr="00EC2CEF">
        <w:rPr>
          <w:color w:val="000000"/>
        </w:rPr>
        <w:t xml:space="preserve">         </w:t>
      </w:r>
      <w:r w:rsidRPr="00EC2CEF">
        <w:t>Теплоснабжение потребителей сельского поселения децентрализованное и осуществляется от ряда мелких сельскохозяйственных, промышленных и отопительных котлов. Отопление остальных зданий и сооружений поселения, а также индивидуальной жилой застройки  осуществляется от местных отопительных систем  (печи, котлы)</w:t>
      </w:r>
    </w:p>
    <w:p w:rsidR="00CB5DEC" w:rsidRDefault="00CB5DEC" w:rsidP="00CB5DEC">
      <w:pPr>
        <w:pStyle w:val="a7"/>
        <w:spacing w:before="0" w:beforeAutospacing="0" w:after="0" w:afterAutospacing="0"/>
        <w:jc w:val="center"/>
        <w:rPr>
          <w:b/>
        </w:rPr>
      </w:pPr>
      <w:r w:rsidRPr="000678DB">
        <w:rPr>
          <w:rStyle w:val="a8"/>
        </w:rPr>
        <w:t>3.4</w:t>
      </w:r>
      <w:r w:rsidRPr="000678DB">
        <w:rPr>
          <w:b/>
        </w:rPr>
        <w:t xml:space="preserve"> Водоснабжение</w:t>
      </w:r>
    </w:p>
    <w:p w:rsidR="00CB5DEC" w:rsidRPr="000678DB" w:rsidRDefault="00CB5DEC" w:rsidP="00CB5DEC">
      <w:pPr>
        <w:pStyle w:val="a7"/>
        <w:spacing w:before="0" w:beforeAutospacing="0" w:after="0" w:afterAutospacing="0"/>
        <w:jc w:val="center"/>
      </w:pPr>
    </w:p>
    <w:p w:rsidR="00CB5DEC" w:rsidRDefault="00CB5DEC" w:rsidP="00CB5DEC">
      <w:pPr>
        <w:pStyle w:val="a7"/>
        <w:spacing w:before="0" w:beforeAutospacing="0" w:after="0" w:afterAutospacing="0"/>
        <w:jc w:val="both"/>
      </w:pPr>
      <w:r w:rsidRPr="000678DB">
        <w:t xml:space="preserve">      </w:t>
      </w:r>
      <w:r w:rsidRPr="000678DB">
        <w:rPr>
          <w:b/>
        </w:rPr>
        <w:tab/>
      </w:r>
      <w:r w:rsidRPr="000678DB">
        <w:t xml:space="preserve">Обеспечение населения доброкачественной питьевой водой и в достаточном количестве является одной из основных задач. Источником водоснабжения для питьевых и хозяйственно-бытовых целей в </w:t>
      </w:r>
      <w:r>
        <w:t>Атнарском</w:t>
      </w:r>
      <w:r w:rsidRPr="000678DB">
        <w:t xml:space="preserve"> сельском поселении служат подземные воды. Вода из подземных источников без водоподготовки расходуется как для хозяйственно-питьевого водоснабжения, так и для производственных нужд.</w:t>
      </w:r>
    </w:p>
    <w:p w:rsidR="00CB5DEC" w:rsidRDefault="00CB5DEC" w:rsidP="00CB5DEC">
      <w:pPr>
        <w:jc w:val="both"/>
      </w:pPr>
      <w:r w:rsidRPr="00EC2CEF">
        <w:t xml:space="preserve">По программе  ведено в эксплуатацию подземный водопровод с протяженностью трубопровода – </w:t>
      </w:r>
      <w:smartTag w:uri="urn:schemas-microsoft-com:office:smarttags" w:element="metricconverter">
        <w:smartTagPr>
          <w:attr w:name="ProductID" w:val="1482,0 метра"/>
        </w:smartTagPr>
        <w:r w:rsidRPr="00EC2CEF">
          <w:t>1482,0 метра</w:t>
        </w:r>
      </w:smartTag>
      <w:r w:rsidRPr="00EC2CEF">
        <w:t xml:space="preserve"> с одной   артезианской скважиной  и одной водонапорной башней в д</w:t>
      </w:r>
      <w:proofErr w:type="gramStart"/>
      <w:r w:rsidRPr="00EC2CEF">
        <w:t>.С</w:t>
      </w:r>
      <w:proofErr w:type="gramEnd"/>
      <w:r w:rsidRPr="00EC2CEF">
        <w:t>осново, обслуживает 90 дворов, где проживают 206 человек.</w:t>
      </w:r>
    </w:p>
    <w:p w:rsidR="00CB5DEC" w:rsidRPr="000678DB" w:rsidRDefault="00CB5DEC" w:rsidP="00CB5DEC">
      <w:pPr>
        <w:ind w:firstLine="567"/>
        <w:jc w:val="center"/>
        <w:rPr>
          <w:b/>
        </w:rPr>
      </w:pPr>
      <w:r>
        <w:rPr>
          <w:b/>
        </w:rPr>
        <w:t>3.5 В</w:t>
      </w:r>
      <w:r w:rsidRPr="000678DB">
        <w:rPr>
          <w:b/>
        </w:rPr>
        <w:t>одоотведени</w:t>
      </w:r>
      <w:r>
        <w:rPr>
          <w:b/>
        </w:rPr>
        <w:t>е</w:t>
      </w:r>
    </w:p>
    <w:p w:rsidR="00CB5DEC" w:rsidRPr="00EC2CEF" w:rsidRDefault="00CB5DEC" w:rsidP="00CB5DEC">
      <w:pPr>
        <w:jc w:val="both"/>
      </w:pPr>
      <w:r w:rsidRPr="000678DB">
        <w:rPr>
          <w:color w:val="000000"/>
        </w:rPr>
        <w:t xml:space="preserve">        Система канализации в сельском поселении отсутствует. </w:t>
      </w:r>
      <w:proofErr w:type="spellStart"/>
      <w:r w:rsidRPr="000678DB">
        <w:rPr>
          <w:color w:val="000000"/>
        </w:rPr>
        <w:t>Канализование</w:t>
      </w:r>
      <w:proofErr w:type="spellEnd"/>
      <w:r w:rsidRPr="000678DB">
        <w:rPr>
          <w:color w:val="000000"/>
        </w:rPr>
        <w:t xml:space="preserve"> зданий, имеющих внутреннюю канализацию, происходит в индивидуальные выгребы</w:t>
      </w:r>
    </w:p>
    <w:p w:rsidR="00CB5DEC" w:rsidRDefault="00CB5DEC" w:rsidP="00CB5DEC">
      <w:pPr>
        <w:pStyle w:val="a7"/>
        <w:spacing w:before="0" w:beforeAutospacing="0" w:after="0" w:afterAutospacing="0"/>
        <w:rPr>
          <w:rStyle w:val="a8"/>
        </w:rPr>
      </w:pPr>
    </w:p>
    <w:p w:rsidR="00CB5DEC" w:rsidRPr="000678DB" w:rsidRDefault="00CB5DEC" w:rsidP="00CB5DEC">
      <w:pPr>
        <w:pStyle w:val="a7"/>
        <w:spacing w:before="0" w:beforeAutospacing="0" w:after="0" w:afterAutospacing="0"/>
        <w:jc w:val="center"/>
        <w:rPr>
          <w:rStyle w:val="a8"/>
        </w:rPr>
      </w:pPr>
      <w:r w:rsidRPr="000678DB">
        <w:rPr>
          <w:rStyle w:val="a8"/>
        </w:rPr>
        <w:t>3.</w:t>
      </w:r>
      <w:r>
        <w:rPr>
          <w:rStyle w:val="a8"/>
        </w:rPr>
        <w:t>6</w:t>
      </w:r>
      <w:r w:rsidRPr="000678DB">
        <w:rPr>
          <w:rStyle w:val="a8"/>
        </w:rPr>
        <w:t>. Сбор и ути</w:t>
      </w:r>
      <w:r>
        <w:rPr>
          <w:rStyle w:val="a8"/>
        </w:rPr>
        <w:t>лизация твердых бытовых отходов</w:t>
      </w:r>
    </w:p>
    <w:p w:rsidR="00CB5DEC" w:rsidRPr="000678DB" w:rsidRDefault="00CB5DEC" w:rsidP="00CB5DEC">
      <w:pPr>
        <w:pStyle w:val="a7"/>
        <w:spacing w:before="0" w:beforeAutospacing="0" w:after="0" w:afterAutospacing="0"/>
        <w:jc w:val="both"/>
        <w:rPr>
          <w:rStyle w:val="a8"/>
          <w:b w:val="0"/>
        </w:rPr>
      </w:pPr>
      <w:r w:rsidRPr="000678DB">
        <w:rPr>
          <w:rStyle w:val="a8"/>
          <w:b w:val="0"/>
        </w:rPr>
        <w:t xml:space="preserve">На территории сельского поселения не имеется санкционированного места для захоронения твердых бытовых  отходов. Вывоз бытовых   отходов  населением осуществляется самостоятельно. В два раза в год осуществляется месячник благоустройства с мая по июнь и с сентября по октябрь. </w:t>
      </w:r>
    </w:p>
    <w:p w:rsidR="00CB5DEC" w:rsidRDefault="00CB5DEC" w:rsidP="00CB5DEC">
      <w:pPr>
        <w:shd w:val="clear" w:color="auto" w:fill="FFFFFF"/>
        <w:ind w:left="360"/>
        <w:jc w:val="center"/>
        <w:outlineLvl w:val="0"/>
        <w:rPr>
          <w:b/>
          <w:bCs/>
          <w:color w:val="000000"/>
        </w:rPr>
      </w:pPr>
    </w:p>
    <w:p w:rsidR="00CB5DEC" w:rsidRPr="000678DB" w:rsidRDefault="00CB5DEC" w:rsidP="00CB5DEC">
      <w:pPr>
        <w:shd w:val="clear" w:color="auto" w:fill="FFFFFF"/>
        <w:ind w:left="360"/>
        <w:jc w:val="center"/>
        <w:outlineLvl w:val="0"/>
        <w:rPr>
          <w:b/>
          <w:bCs/>
          <w:color w:val="000000"/>
        </w:rPr>
      </w:pPr>
      <w:r w:rsidRPr="000678DB">
        <w:rPr>
          <w:b/>
          <w:bCs/>
          <w:color w:val="000000"/>
        </w:rPr>
        <w:t>4.  Основные цели и задачи, сроки и этапы реализации  программы</w:t>
      </w:r>
    </w:p>
    <w:p w:rsidR="00CB5DEC" w:rsidRPr="000678DB" w:rsidRDefault="00CB5DEC" w:rsidP="00CB5DEC">
      <w:pPr>
        <w:pStyle w:val="a3"/>
        <w:ind w:firstLine="360"/>
        <w:jc w:val="both"/>
        <w:rPr>
          <w:rFonts w:eastAsia="Arial"/>
          <w:b w:val="0"/>
          <w:sz w:val="24"/>
        </w:rPr>
      </w:pPr>
      <w:r w:rsidRPr="000678DB">
        <w:rPr>
          <w:rFonts w:eastAsia="Arial"/>
          <w:b w:val="0"/>
          <w:sz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>
        <w:rPr>
          <w:rFonts w:eastAsia="Arial"/>
          <w:b w:val="0"/>
          <w:sz w:val="24"/>
        </w:rPr>
        <w:t>Атнарского</w:t>
      </w:r>
      <w:r w:rsidRPr="000678DB">
        <w:rPr>
          <w:rFonts w:eastAsia="Arial"/>
          <w:b w:val="0"/>
          <w:sz w:val="24"/>
        </w:rPr>
        <w:t xml:space="preserve"> сельского поселения.</w:t>
      </w:r>
    </w:p>
    <w:p w:rsidR="00CB5DEC" w:rsidRPr="000678DB" w:rsidRDefault="00CB5DEC" w:rsidP="00CB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DB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0678DB">
        <w:rPr>
          <w:rFonts w:ascii="Times New Roman" w:hAnsi="Times New Roman" w:cs="Times New Roman"/>
          <w:sz w:val="24"/>
          <w:szCs w:val="24"/>
        </w:rPr>
        <w:t xml:space="preserve"> сельского  поселения на 2015-2025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CB5DEC" w:rsidRPr="000678DB" w:rsidRDefault="00CB5DEC" w:rsidP="00CB5DE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 w:rsidRPr="000678DB"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CB5DEC" w:rsidRPr="000678DB" w:rsidRDefault="00CB5DEC" w:rsidP="00CB5D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78DB">
        <w:rPr>
          <w:sz w:val="24"/>
          <w:szCs w:val="24"/>
        </w:rPr>
        <w:t xml:space="preserve"> </w:t>
      </w:r>
    </w:p>
    <w:p w:rsidR="00CB5DEC" w:rsidRPr="000678DB" w:rsidRDefault="00CB5DEC" w:rsidP="00CB5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DB">
        <w:rPr>
          <w:rFonts w:ascii="Times New Roman" w:hAnsi="Times New Roman" w:cs="Times New Roman"/>
          <w:b/>
          <w:sz w:val="24"/>
          <w:szCs w:val="24"/>
        </w:rPr>
        <w:t>5. Основные задачи Программы:</w:t>
      </w:r>
    </w:p>
    <w:p w:rsidR="00CB5DEC" w:rsidRPr="000678DB" w:rsidRDefault="00CB5DEC" w:rsidP="00CB5DEC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/>
          <w:sz w:val="24"/>
          <w:szCs w:val="24"/>
        </w:rPr>
        <w:t>модернизация водопроводно-канализационного хозяйства;</w:t>
      </w:r>
    </w:p>
    <w:p w:rsidR="00CB5DEC" w:rsidRPr="000678DB" w:rsidRDefault="00CB5DEC" w:rsidP="00CB5DE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CB5DEC" w:rsidRPr="000678DB" w:rsidRDefault="00CB5DEC" w:rsidP="00CB5DE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CB5DEC" w:rsidRPr="000678DB" w:rsidRDefault="00CB5DEC" w:rsidP="00CB5DE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5DEC" w:rsidRPr="000678DB" w:rsidRDefault="00CB5DEC" w:rsidP="00CB5DEC">
      <w:pPr>
        <w:ind w:firstLine="709"/>
        <w:jc w:val="center"/>
        <w:rPr>
          <w:b/>
        </w:rPr>
      </w:pPr>
      <w:r w:rsidRPr="000678DB">
        <w:rPr>
          <w:b/>
        </w:rPr>
        <w:t xml:space="preserve"> Сроки и этапы реализации программы.</w:t>
      </w:r>
    </w:p>
    <w:p w:rsidR="00CB5DEC" w:rsidRPr="000678DB" w:rsidRDefault="00CB5DEC" w:rsidP="00CB5DE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/>
          <w:sz w:val="24"/>
          <w:szCs w:val="24"/>
        </w:rPr>
        <w:t>Программа действует с 1 января 2015 года по 31 декабря 2025 года. Реализация программы будет осуществляться весь период.</w:t>
      </w:r>
    </w:p>
    <w:p w:rsidR="00CB5DEC" w:rsidRDefault="00CB5DEC" w:rsidP="00CB5DEC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B5DEC" w:rsidRDefault="00CB5DEC" w:rsidP="00CB5DEC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B5DEC" w:rsidRPr="000678DB" w:rsidRDefault="00CB5DEC" w:rsidP="00CB5DE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678DB">
        <w:rPr>
          <w:rFonts w:ascii="Times New Roman" w:hAnsi="Times New Roman"/>
          <w:b/>
          <w:sz w:val="24"/>
          <w:szCs w:val="24"/>
        </w:rPr>
        <w:lastRenderedPageBreak/>
        <w:t>6. Мероприятия по развитию системы коммунальной инфраструктуры</w:t>
      </w:r>
    </w:p>
    <w:p w:rsidR="00CB5DEC" w:rsidRPr="000678DB" w:rsidRDefault="00CB5DEC" w:rsidP="00CB5DE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B5DEC" w:rsidRPr="000678DB" w:rsidRDefault="00CB5DEC" w:rsidP="00CB5DE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678DB">
        <w:rPr>
          <w:rFonts w:ascii="Times New Roman" w:hAnsi="Times New Roman"/>
          <w:b/>
          <w:sz w:val="24"/>
          <w:szCs w:val="24"/>
        </w:rPr>
        <w:t xml:space="preserve"> 6.1. Общие положения</w:t>
      </w:r>
    </w:p>
    <w:p w:rsidR="00CB5DEC" w:rsidRPr="000678DB" w:rsidRDefault="00CB5DEC" w:rsidP="00CB5DE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B5DEC" w:rsidRPr="000678DB" w:rsidRDefault="00CB5DEC" w:rsidP="00CB5DE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0678DB">
        <w:rPr>
          <w:rFonts w:ascii="Times New Roman" w:hAnsi="Times New Roman"/>
          <w:sz w:val="24"/>
          <w:szCs w:val="24"/>
        </w:rPr>
        <w:t>разработки программы комплексного развития системы коммунальной инфраструктуры</w:t>
      </w:r>
      <w:proofErr w:type="gramEnd"/>
      <w:r w:rsidRPr="0006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Атнарского</w:t>
      </w:r>
      <w:r w:rsidRPr="000678DB">
        <w:rPr>
          <w:rFonts w:ascii="Times New Roman" w:hAnsi="Times New Roman"/>
          <w:sz w:val="24"/>
          <w:szCs w:val="24"/>
        </w:rPr>
        <w:t xml:space="preserve"> сельского поселения  на 2015-2025 гг., являются:</w:t>
      </w:r>
    </w:p>
    <w:p w:rsidR="00CB5DEC" w:rsidRPr="000678DB" w:rsidRDefault="00CB5DEC" w:rsidP="00CB5DEC">
      <w:pPr>
        <w:pStyle w:val="2"/>
        <w:numPr>
          <w:ilvl w:val="0"/>
          <w:numId w:val="2"/>
        </w:numPr>
        <w:tabs>
          <w:tab w:val="num" w:pos="912"/>
        </w:tabs>
        <w:spacing w:line="240" w:lineRule="auto"/>
        <w:ind w:left="0" w:firstLine="567"/>
      </w:pPr>
      <w:r w:rsidRPr="000678DB">
        <w:t xml:space="preserve"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 до 2025 года с учетом комплексного инвестиционного плана; </w:t>
      </w:r>
    </w:p>
    <w:p w:rsidR="00CB5DEC" w:rsidRPr="000678DB" w:rsidRDefault="00CB5DEC" w:rsidP="00CB5DEC">
      <w:pPr>
        <w:pStyle w:val="2"/>
        <w:numPr>
          <w:ilvl w:val="0"/>
          <w:numId w:val="2"/>
        </w:numPr>
        <w:tabs>
          <w:tab w:val="num" w:pos="912"/>
        </w:tabs>
        <w:spacing w:line="240" w:lineRule="auto"/>
        <w:ind w:left="0" w:firstLine="567"/>
      </w:pPr>
      <w:r w:rsidRPr="000678DB">
        <w:rPr>
          <w:lang w:eastAsia="en-US"/>
        </w:rPr>
        <w:t>состояние существующей системы коммунальной инфраструктуры</w:t>
      </w:r>
      <w:r w:rsidRPr="000678DB">
        <w:t>;</w:t>
      </w:r>
    </w:p>
    <w:p w:rsidR="00CB5DEC" w:rsidRPr="000678DB" w:rsidRDefault="00CB5DEC" w:rsidP="00CB5DEC">
      <w:pPr>
        <w:pStyle w:val="2"/>
        <w:numPr>
          <w:ilvl w:val="0"/>
          <w:numId w:val="2"/>
        </w:numPr>
        <w:tabs>
          <w:tab w:val="num" w:pos="912"/>
        </w:tabs>
        <w:spacing w:line="240" w:lineRule="auto"/>
        <w:ind w:left="0" w:firstLine="567"/>
      </w:pPr>
      <w:r w:rsidRPr="000678DB">
        <w:t>перспективное строительство жилых домов, направленное на улучшение жилищных условий граждан;</w:t>
      </w:r>
    </w:p>
    <w:p w:rsidR="00CB5DEC" w:rsidRPr="000678DB" w:rsidRDefault="00CB5DEC" w:rsidP="00CB5DE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CB5DEC" w:rsidRPr="000678DB" w:rsidRDefault="00CB5DEC" w:rsidP="00CB5DE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CB5DEC" w:rsidRPr="000678DB" w:rsidRDefault="00CB5DEC" w:rsidP="00CB5DEC">
      <w:pPr>
        <w:pStyle w:val="2"/>
        <w:numPr>
          <w:ilvl w:val="0"/>
          <w:numId w:val="2"/>
        </w:numPr>
        <w:tabs>
          <w:tab w:val="num" w:pos="912"/>
        </w:tabs>
        <w:spacing w:line="240" w:lineRule="auto"/>
        <w:ind w:left="0" w:firstLine="567"/>
      </w:pPr>
      <w:r w:rsidRPr="000678DB"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CB5DEC" w:rsidRPr="000678DB" w:rsidRDefault="00CB5DEC" w:rsidP="00CB5DEC">
      <w:pPr>
        <w:pStyle w:val="2"/>
        <w:numPr>
          <w:ilvl w:val="0"/>
          <w:numId w:val="2"/>
        </w:numPr>
        <w:tabs>
          <w:tab w:val="num" w:pos="912"/>
        </w:tabs>
        <w:spacing w:line="240" w:lineRule="auto"/>
        <w:ind w:left="0" w:firstLine="567"/>
      </w:pPr>
      <w:r w:rsidRPr="000678DB"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CB5DEC" w:rsidRPr="000678DB" w:rsidRDefault="00CB5DEC" w:rsidP="00CB5DE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CB5DEC" w:rsidRPr="000678DB" w:rsidRDefault="00CB5DEC" w:rsidP="00CB5DE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78DB">
        <w:rPr>
          <w:rFonts w:ascii="Times New Roman" w:hAnsi="Times New Roman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CB5DEC" w:rsidRPr="000678DB" w:rsidRDefault="00CB5DEC" w:rsidP="00CB5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678DB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CB5DEC" w:rsidRPr="000678DB" w:rsidRDefault="00CB5DEC" w:rsidP="00CB5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EC" w:rsidRPr="000678DB" w:rsidRDefault="00CB5DEC" w:rsidP="00CB5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DB">
        <w:rPr>
          <w:rFonts w:ascii="Times New Roman" w:hAnsi="Times New Roman" w:cs="Times New Roman"/>
          <w:b/>
          <w:sz w:val="24"/>
          <w:szCs w:val="24"/>
        </w:rPr>
        <w:t>6.2. Система теплоснабжения</w:t>
      </w:r>
    </w:p>
    <w:p w:rsidR="00CB5DEC" w:rsidRPr="000678DB" w:rsidRDefault="00CB5DEC" w:rsidP="00CB5DEC">
      <w:pPr>
        <w:ind w:firstLine="900"/>
        <w:jc w:val="both"/>
        <w:rPr>
          <w:bCs/>
        </w:rPr>
      </w:pPr>
      <w:r w:rsidRPr="000678DB">
        <w:rPr>
          <w:bCs/>
        </w:rPr>
        <w:t xml:space="preserve">На территории </w:t>
      </w:r>
      <w:r>
        <w:rPr>
          <w:bCs/>
        </w:rPr>
        <w:t>Атнарского</w:t>
      </w:r>
      <w:r w:rsidRPr="000678DB">
        <w:rPr>
          <w:bCs/>
        </w:rPr>
        <w:t xml:space="preserve"> сельского поселения отсутствует централизованная система теплоснабжения. </w:t>
      </w:r>
    </w:p>
    <w:p w:rsidR="00CB5DEC" w:rsidRPr="000678DB" w:rsidRDefault="00CB5DEC" w:rsidP="00CB5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EC" w:rsidRPr="000678DB" w:rsidRDefault="00CB5DEC" w:rsidP="00CB5DEC">
      <w:pPr>
        <w:ind w:firstLine="567"/>
        <w:jc w:val="center"/>
        <w:rPr>
          <w:b/>
        </w:rPr>
      </w:pPr>
      <w:r w:rsidRPr="000678DB">
        <w:rPr>
          <w:b/>
        </w:rPr>
        <w:t>6.3. Система водоснабжения</w:t>
      </w:r>
    </w:p>
    <w:p w:rsidR="00CB5DEC" w:rsidRPr="000678DB" w:rsidRDefault="00CB5DEC" w:rsidP="00CB5DEC">
      <w:pPr>
        <w:ind w:firstLine="567"/>
        <w:jc w:val="both"/>
      </w:pPr>
      <w:r w:rsidRPr="000678DB">
        <w:t xml:space="preserve">Основными целевыми индикаторами </w:t>
      </w:r>
      <w:proofErr w:type="gramStart"/>
      <w:r w:rsidRPr="000678DB"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0678DB">
        <w:t xml:space="preserve"> являются:</w:t>
      </w:r>
    </w:p>
    <w:p w:rsidR="00CB5DEC" w:rsidRPr="000678DB" w:rsidRDefault="00CB5DEC" w:rsidP="00CB5DEC">
      <w:pPr>
        <w:tabs>
          <w:tab w:val="num" w:pos="1571"/>
        </w:tabs>
        <w:ind w:left="1571" w:hanging="360"/>
        <w:jc w:val="both"/>
      </w:pPr>
      <w:r w:rsidRPr="000678DB">
        <w:t>1.        Реконструкция и ремонт ветхих общественных колодцев;</w:t>
      </w:r>
    </w:p>
    <w:p w:rsidR="00CB5DEC" w:rsidRPr="000678DB" w:rsidRDefault="00CB5DEC" w:rsidP="00CB5DEC">
      <w:pPr>
        <w:tabs>
          <w:tab w:val="num" w:pos="1571"/>
        </w:tabs>
        <w:ind w:left="1571" w:hanging="360"/>
        <w:jc w:val="both"/>
      </w:pPr>
      <w:r w:rsidRPr="000678DB">
        <w:t>2.        Строительство новых водозаборов из подземных источников (скважин);</w:t>
      </w:r>
    </w:p>
    <w:p w:rsidR="00CB5DEC" w:rsidRPr="000678DB" w:rsidRDefault="00CB5DEC" w:rsidP="00CB5DEC">
      <w:pPr>
        <w:tabs>
          <w:tab w:val="num" w:pos="1571"/>
        </w:tabs>
        <w:ind w:left="1571" w:hanging="360"/>
        <w:jc w:val="both"/>
      </w:pPr>
      <w:r w:rsidRPr="000678DB">
        <w:t>3.        Строительство водопроводных сетей к домам в населенных пунктах поселения;</w:t>
      </w:r>
    </w:p>
    <w:p w:rsidR="00CB5DEC" w:rsidRPr="000678DB" w:rsidRDefault="00CB5DEC" w:rsidP="00CB5DEC">
      <w:pPr>
        <w:tabs>
          <w:tab w:val="num" w:pos="1571"/>
        </w:tabs>
        <w:ind w:left="1571" w:hanging="360"/>
        <w:jc w:val="both"/>
      </w:pPr>
      <w:r>
        <w:t xml:space="preserve">4.        </w:t>
      </w:r>
      <w:r w:rsidRPr="000678DB">
        <w:t>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CB5DEC" w:rsidRPr="000678DB" w:rsidRDefault="00CB5DEC" w:rsidP="00CB5DEC">
      <w:pPr>
        <w:ind w:firstLine="567"/>
        <w:jc w:val="both"/>
      </w:pPr>
    </w:p>
    <w:p w:rsidR="00CB5DEC" w:rsidRPr="000678DB" w:rsidRDefault="00CB5DEC" w:rsidP="00CB5DEC">
      <w:pPr>
        <w:ind w:firstLine="567"/>
        <w:jc w:val="both"/>
      </w:pPr>
      <w:r w:rsidRPr="000678DB">
        <w:t>Перечень программных мероприятий приведен в приложении № 1 к Программе.</w:t>
      </w:r>
    </w:p>
    <w:p w:rsidR="00CB5DEC" w:rsidRPr="000678DB" w:rsidRDefault="00CB5DEC" w:rsidP="00CB5DEC">
      <w:pPr>
        <w:ind w:firstLine="567"/>
        <w:jc w:val="center"/>
        <w:rPr>
          <w:b/>
        </w:rPr>
      </w:pPr>
    </w:p>
    <w:p w:rsidR="00CB5DEC" w:rsidRPr="000678DB" w:rsidRDefault="00CB5DEC" w:rsidP="00CB5DEC">
      <w:pPr>
        <w:ind w:firstLine="567"/>
        <w:jc w:val="center"/>
        <w:rPr>
          <w:b/>
        </w:rPr>
      </w:pPr>
      <w:r w:rsidRPr="000678DB">
        <w:rPr>
          <w:b/>
        </w:rPr>
        <w:t>6.4. Система газоснабжения</w:t>
      </w:r>
    </w:p>
    <w:p w:rsidR="00CB5DEC" w:rsidRPr="000678DB" w:rsidRDefault="00CB5DEC" w:rsidP="00CB5DEC">
      <w:pPr>
        <w:tabs>
          <w:tab w:val="num" w:pos="1418"/>
          <w:tab w:val="num" w:pos="1980"/>
          <w:tab w:val="num" w:pos="3060"/>
        </w:tabs>
        <w:ind w:left="851"/>
      </w:pPr>
      <w:r w:rsidRPr="000678DB">
        <w:t xml:space="preserve">Основными целевыми индикаторами </w:t>
      </w:r>
      <w:proofErr w:type="gramStart"/>
      <w:r w:rsidRPr="000678DB">
        <w:t>реализации мероприятий программы комплексного развития  газоснабжения поселения</w:t>
      </w:r>
      <w:proofErr w:type="gramEnd"/>
      <w:r w:rsidRPr="000678DB">
        <w:t xml:space="preserve"> является:</w:t>
      </w:r>
    </w:p>
    <w:p w:rsidR="00CB5DEC" w:rsidRPr="000678DB" w:rsidRDefault="00CB5DEC" w:rsidP="00CB5DEC">
      <w:pPr>
        <w:tabs>
          <w:tab w:val="num" w:pos="1418"/>
          <w:tab w:val="num" w:pos="1980"/>
          <w:tab w:val="num" w:pos="3060"/>
        </w:tabs>
        <w:ind w:left="851"/>
      </w:pPr>
      <w:r w:rsidRPr="000678DB">
        <w:lastRenderedPageBreak/>
        <w:t>- организация в обеспечении газовыми баллонами население</w:t>
      </w:r>
    </w:p>
    <w:p w:rsidR="00CB5DEC" w:rsidRPr="000678DB" w:rsidRDefault="00CB5DEC" w:rsidP="00CB5DEC">
      <w:pPr>
        <w:tabs>
          <w:tab w:val="num" w:pos="1418"/>
          <w:tab w:val="num" w:pos="1980"/>
          <w:tab w:val="num" w:pos="3060"/>
        </w:tabs>
        <w:spacing w:before="120" w:after="120"/>
        <w:ind w:left="851"/>
        <w:jc w:val="center"/>
        <w:rPr>
          <w:b/>
        </w:rPr>
      </w:pPr>
      <w:r w:rsidRPr="000678DB">
        <w:rPr>
          <w:b/>
        </w:rPr>
        <w:t>6.5. Система сбора и вывоза твердых бытовых отходов</w:t>
      </w:r>
    </w:p>
    <w:p w:rsidR="00CB5DEC" w:rsidRPr="000678DB" w:rsidRDefault="00CB5DEC" w:rsidP="00CB5DEC">
      <w:pPr>
        <w:ind w:firstLine="600"/>
        <w:jc w:val="both"/>
        <w:rPr>
          <w:spacing w:val="-2"/>
        </w:rPr>
      </w:pPr>
      <w:r w:rsidRPr="000678DB">
        <w:t xml:space="preserve">Основными целевыми индикаторами </w:t>
      </w:r>
      <w:proofErr w:type="gramStart"/>
      <w:r w:rsidRPr="000678DB">
        <w:t>реализации мероприятий программы комплексного развития  системы сбора</w:t>
      </w:r>
      <w:proofErr w:type="gramEnd"/>
      <w:r w:rsidRPr="000678DB">
        <w:t xml:space="preserve"> и вывоза твердых бытовых отходов потребителей поселения</w:t>
      </w:r>
      <w:r w:rsidRPr="000678DB">
        <w:rPr>
          <w:spacing w:val="-2"/>
        </w:rPr>
        <w:t>, являются:</w:t>
      </w:r>
    </w:p>
    <w:p w:rsidR="00CB5DEC" w:rsidRPr="000678DB" w:rsidRDefault="00CB5DEC" w:rsidP="00CB5DEC">
      <w:pPr>
        <w:autoSpaceDE w:val="0"/>
        <w:autoSpaceDN w:val="0"/>
        <w:adjustRightInd w:val="0"/>
      </w:pPr>
      <w:r w:rsidRPr="000678DB">
        <w:rPr>
          <w:rStyle w:val="apple-style-span"/>
          <w:shd w:val="clear" w:color="auto" w:fill="FFFFFF"/>
        </w:rPr>
        <w:t>- улучшение санитарного состояния территорий сельского поселения;</w:t>
      </w:r>
    </w:p>
    <w:p w:rsidR="00CB5DEC" w:rsidRPr="000678DB" w:rsidRDefault="00CB5DEC" w:rsidP="00CB5DEC">
      <w:pPr>
        <w:autoSpaceDE w:val="0"/>
        <w:autoSpaceDN w:val="0"/>
        <w:adjustRightInd w:val="0"/>
      </w:pPr>
      <w:r w:rsidRPr="000678DB">
        <w:rPr>
          <w:rStyle w:val="apple-style-span"/>
          <w:shd w:val="clear" w:color="auto" w:fill="FFFFFF"/>
        </w:rPr>
        <w:t>- стабилизация  и последующее уменьшение образования бытовых отходов;</w:t>
      </w:r>
    </w:p>
    <w:p w:rsidR="00CB5DEC" w:rsidRPr="000678DB" w:rsidRDefault="00CB5DEC" w:rsidP="00CB5DEC">
      <w:pPr>
        <w:autoSpaceDE w:val="0"/>
        <w:autoSpaceDN w:val="0"/>
        <w:adjustRightInd w:val="0"/>
      </w:pPr>
      <w:r w:rsidRPr="000678DB">
        <w:rPr>
          <w:rStyle w:val="apple-style-span"/>
          <w:shd w:val="clear" w:color="auto" w:fill="FFFFFF"/>
        </w:rPr>
        <w:t>- улучшение экологического состояния сельского поселения;</w:t>
      </w:r>
    </w:p>
    <w:p w:rsidR="00CB5DEC" w:rsidRPr="000678DB" w:rsidRDefault="00CB5DEC" w:rsidP="00CB5DEC">
      <w:r w:rsidRPr="000678DB">
        <w:rPr>
          <w:rStyle w:val="apple-style-span"/>
          <w:shd w:val="clear" w:color="auto" w:fill="FFFFFF"/>
        </w:rPr>
        <w:t>- обеспечение надлежащего сбора  и транспортировки ТБО.</w:t>
      </w:r>
    </w:p>
    <w:p w:rsidR="00CB5DEC" w:rsidRPr="000678DB" w:rsidRDefault="00CB5DEC" w:rsidP="00CB5DEC">
      <w:pPr>
        <w:jc w:val="both"/>
      </w:pPr>
      <w:r w:rsidRPr="000678DB">
        <w:t>Перечень программных мероприятий приведен в приложении № 1 к Программе.</w:t>
      </w:r>
    </w:p>
    <w:p w:rsidR="00CB5DEC" w:rsidRPr="000678DB" w:rsidRDefault="00CB5DEC" w:rsidP="00CB5DEC">
      <w:pPr>
        <w:ind w:firstLine="567"/>
        <w:jc w:val="center"/>
        <w:rPr>
          <w:b/>
        </w:rPr>
      </w:pPr>
    </w:p>
    <w:p w:rsidR="00CB5DEC" w:rsidRPr="000678DB" w:rsidRDefault="00CB5DEC" w:rsidP="00CB5DEC">
      <w:pPr>
        <w:ind w:firstLine="567"/>
        <w:jc w:val="center"/>
        <w:rPr>
          <w:b/>
        </w:rPr>
      </w:pPr>
      <w:r w:rsidRPr="000678DB">
        <w:rPr>
          <w:b/>
        </w:rPr>
        <w:t>6.6. Система водоотведения</w:t>
      </w:r>
    </w:p>
    <w:p w:rsidR="00CB5DEC" w:rsidRPr="000678DB" w:rsidRDefault="00CB5DEC" w:rsidP="00CB5DEC">
      <w:pPr>
        <w:spacing w:before="150" w:after="150"/>
        <w:jc w:val="both"/>
        <w:rPr>
          <w:color w:val="000000"/>
        </w:rPr>
      </w:pPr>
      <w:r w:rsidRPr="000678DB">
        <w:rPr>
          <w:color w:val="000000"/>
        </w:rPr>
        <w:t xml:space="preserve">        Система канализации в сельском поселении отсутствует. </w:t>
      </w:r>
      <w:proofErr w:type="spellStart"/>
      <w:r w:rsidRPr="000678DB">
        <w:rPr>
          <w:color w:val="000000"/>
        </w:rPr>
        <w:t>Канализование</w:t>
      </w:r>
      <w:proofErr w:type="spellEnd"/>
      <w:r w:rsidRPr="000678DB">
        <w:rPr>
          <w:color w:val="000000"/>
        </w:rPr>
        <w:t xml:space="preserve"> зданий, имеющих внутреннюю канализацию, происходит в индивидуальные выгребы. </w:t>
      </w:r>
    </w:p>
    <w:p w:rsidR="00CB5DEC" w:rsidRPr="000678DB" w:rsidRDefault="00CB5DEC" w:rsidP="00CB5DEC">
      <w:pPr>
        <w:ind w:firstLine="567"/>
        <w:jc w:val="center"/>
        <w:rPr>
          <w:b/>
        </w:rPr>
      </w:pPr>
    </w:p>
    <w:p w:rsidR="00CB5DEC" w:rsidRPr="000678DB" w:rsidRDefault="00CB5DEC" w:rsidP="00CB5DEC">
      <w:pPr>
        <w:ind w:firstLine="567"/>
        <w:jc w:val="center"/>
        <w:rPr>
          <w:b/>
        </w:rPr>
      </w:pPr>
      <w:r w:rsidRPr="000678DB">
        <w:rPr>
          <w:b/>
        </w:rPr>
        <w:t>6.7. Система электроснабжения</w:t>
      </w:r>
    </w:p>
    <w:p w:rsidR="00CB5DEC" w:rsidRPr="000678DB" w:rsidRDefault="00CB5DEC" w:rsidP="00CB5DEC">
      <w:pPr>
        <w:ind w:firstLine="567"/>
        <w:jc w:val="both"/>
      </w:pPr>
      <w:r w:rsidRPr="000678DB">
        <w:t xml:space="preserve">Основными целевыми индикаторами </w:t>
      </w:r>
      <w:proofErr w:type="gramStart"/>
      <w:r w:rsidRPr="000678DB"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0678DB">
        <w:t xml:space="preserve"> являются:</w:t>
      </w:r>
    </w:p>
    <w:p w:rsidR="00CB5DEC" w:rsidRPr="000678DB" w:rsidRDefault="00CB5DEC" w:rsidP="00CB5DEC">
      <w:pPr>
        <w:autoSpaceDE w:val="0"/>
        <w:autoSpaceDN w:val="0"/>
        <w:adjustRightInd w:val="0"/>
      </w:pPr>
      <w:r w:rsidRPr="000678DB">
        <w:rPr>
          <w:b/>
        </w:rPr>
        <w:t>-</w:t>
      </w:r>
      <w:r w:rsidRPr="000678DB">
        <w:t xml:space="preserve"> реконструкция сетей наружного освещения улиц и проездов;</w:t>
      </w:r>
    </w:p>
    <w:p w:rsidR="00CB5DEC" w:rsidRPr="000678DB" w:rsidRDefault="00CB5DEC" w:rsidP="00CB5DEC">
      <w:pPr>
        <w:autoSpaceDE w:val="0"/>
        <w:autoSpaceDN w:val="0"/>
        <w:adjustRightInd w:val="0"/>
      </w:pPr>
      <w:r w:rsidRPr="000678DB">
        <w:t>- оснащение приборами учета и реле времени;</w:t>
      </w:r>
    </w:p>
    <w:p w:rsidR="00CB5DEC" w:rsidRPr="000678DB" w:rsidRDefault="00CB5DEC" w:rsidP="00CB5DEC">
      <w:pPr>
        <w:autoSpaceDE w:val="0"/>
        <w:autoSpaceDN w:val="0"/>
        <w:adjustRightInd w:val="0"/>
        <w:jc w:val="both"/>
      </w:pPr>
      <w:r w:rsidRPr="000678DB">
        <w:t>- внедрение современного электроосветительного оборудования, обеспечивающего экономию электрической энергии.</w:t>
      </w:r>
    </w:p>
    <w:p w:rsidR="00CB5DEC" w:rsidRPr="000678DB" w:rsidRDefault="00CB5DEC" w:rsidP="00CB5DEC">
      <w:pPr>
        <w:ind w:firstLine="567"/>
        <w:jc w:val="both"/>
      </w:pPr>
      <w:r w:rsidRPr="000678DB">
        <w:t>Перечень программных мероприятий приведен в приложении № 1 к Программе.</w:t>
      </w:r>
    </w:p>
    <w:p w:rsidR="00CB5DEC" w:rsidRPr="000678DB" w:rsidRDefault="00CB5DEC" w:rsidP="00CB5DEC">
      <w:pPr>
        <w:ind w:firstLine="900"/>
        <w:jc w:val="both"/>
      </w:pPr>
    </w:p>
    <w:p w:rsidR="00CB5DEC" w:rsidRPr="000678DB" w:rsidRDefault="00CB5DEC" w:rsidP="00CB5DEC">
      <w:pPr>
        <w:ind w:firstLine="709"/>
        <w:jc w:val="center"/>
        <w:rPr>
          <w:b/>
        </w:rPr>
      </w:pPr>
      <w:r w:rsidRPr="000678DB">
        <w:t xml:space="preserve">  7</w:t>
      </w:r>
      <w:r w:rsidRPr="000678DB">
        <w:rPr>
          <w:b/>
        </w:rPr>
        <w:t xml:space="preserve">. Механизм реализации  программы и </w:t>
      </w:r>
      <w:proofErr w:type="gramStart"/>
      <w:r w:rsidRPr="000678DB">
        <w:rPr>
          <w:b/>
        </w:rPr>
        <w:t>контроль за</w:t>
      </w:r>
      <w:proofErr w:type="gramEnd"/>
      <w:r w:rsidRPr="000678DB">
        <w:rPr>
          <w:b/>
        </w:rPr>
        <w:t xml:space="preserve"> ходом ее выполнения</w:t>
      </w:r>
    </w:p>
    <w:p w:rsidR="00CB5DEC" w:rsidRPr="000678DB" w:rsidRDefault="00CB5DEC" w:rsidP="00CB5DEC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678DB"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>
        <w:rPr>
          <w:rFonts w:ascii="Times New Roman" w:hAnsi="Times New Roman" w:cs="Times New Roman"/>
        </w:rPr>
        <w:t>Атнарского</w:t>
      </w:r>
      <w:r w:rsidRPr="000678DB">
        <w:rPr>
          <w:rFonts w:ascii="Times New Roman" w:hAnsi="Times New Roman" w:cs="Times New Roman"/>
        </w:rPr>
        <w:t xml:space="preserve"> сельского поселения. Для решения задач программы предполагается использовать средства федерального бюджета, республиканского бюджета, средства местного бюджета. </w:t>
      </w:r>
    </w:p>
    <w:p w:rsidR="00CB5DEC" w:rsidRPr="000678DB" w:rsidRDefault="00CB5DEC" w:rsidP="00CB5DEC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678DB"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>
        <w:rPr>
          <w:rFonts w:ascii="Times New Roman" w:hAnsi="Times New Roman" w:cs="Times New Roman"/>
        </w:rPr>
        <w:t>Атнарского</w:t>
      </w:r>
      <w:r w:rsidRPr="000678DB">
        <w:rPr>
          <w:rFonts w:ascii="Times New Roman" w:hAnsi="Times New Roman" w:cs="Times New Roman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CB5DEC" w:rsidRPr="000678DB" w:rsidRDefault="00CB5DEC" w:rsidP="00CB5DEC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678DB"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>
        <w:rPr>
          <w:rFonts w:ascii="Times New Roman" w:hAnsi="Times New Roman" w:cs="Times New Roman"/>
        </w:rPr>
        <w:t>Атнарского</w:t>
      </w:r>
      <w:r w:rsidRPr="000678DB">
        <w:rPr>
          <w:rFonts w:ascii="Times New Roman" w:hAnsi="Times New Roman" w:cs="Times New Roman"/>
        </w:rPr>
        <w:t xml:space="preserve"> сельского поселения.</w:t>
      </w:r>
    </w:p>
    <w:p w:rsidR="00CB5DEC" w:rsidRPr="000678DB" w:rsidRDefault="00CB5DEC" w:rsidP="00CB5DEC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gramStart"/>
      <w:r w:rsidRPr="000678DB">
        <w:rPr>
          <w:rFonts w:ascii="Times New Roman" w:hAnsi="Times New Roman" w:cs="Times New Roman"/>
        </w:rPr>
        <w:t>Контроль за</w:t>
      </w:r>
      <w:proofErr w:type="gramEnd"/>
      <w:r w:rsidRPr="000678DB">
        <w:rPr>
          <w:rFonts w:ascii="Times New Roman" w:hAnsi="Times New Roman" w:cs="Times New Roman"/>
        </w:rPr>
        <w:t xml:space="preserve"> реализацией Программы осуществляет по итогам каждого года Администрация </w:t>
      </w:r>
      <w:r>
        <w:rPr>
          <w:rFonts w:ascii="Times New Roman" w:hAnsi="Times New Roman" w:cs="Times New Roman"/>
        </w:rPr>
        <w:t>Атнарского</w:t>
      </w:r>
      <w:r w:rsidRPr="000678DB">
        <w:rPr>
          <w:rFonts w:ascii="Times New Roman" w:hAnsi="Times New Roman" w:cs="Times New Roman"/>
        </w:rPr>
        <w:t xml:space="preserve"> сельского поселения Красночетайского района  и </w:t>
      </w:r>
      <w:r>
        <w:rPr>
          <w:rFonts w:ascii="Times New Roman" w:hAnsi="Times New Roman" w:cs="Times New Roman"/>
        </w:rPr>
        <w:t>С</w:t>
      </w:r>
      <w:r w:rsidRPr="000678DB">
        <w:rPr>
          <w:rFonts w:ascii="Times New Roman" w:hAnsi="Times New Roman" w:cs="Times New Roman"/>
        </w:rPr>
        <w:t xml:space="preserve">обранием депутатов </w:t>
      </w:r>
      <w:r>
        <w:rPr>
          <w:rFonts w:ascii="Times New Roman" w:hAnsi="Times New Roman" w:cs="Times New Roman"/>
        </w:rPr>
        <w:t>Атнарского</w:t>
      </w:r>
      <w:r w:rsidRPr="000678DB">
        <w:rPr>
          <w:rFonts w:ascii="Times New Roman" w:hAnsi="Times New Roman" w:cs="Times New Roman"/>
        </w:rPr>
        <w:t xml:space="preserve"> сельского поселения</w:t>
      </w:r>
    </w:p>
    <w:p w:rsidR="00CB5DEC" w:rsidRPr="000678DB" w:rsidRDefault="00CB5DEC" w:rsidP="00CB5DEC">
      <w:pPr>
        <w:shd w:val="clear" w:color="auto" w:fill="FFFFFF"/>
        <w:ind w:firstLine="567"/>
        <w:jc w:val="both"/>
        <w:outlineLvl w:val="0"/>
      </w:pPr>
      <w:r w:rsidRPr="000678DB"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в части изменения сроков реализации и мероприятий программы.</w:t>
      </w:r>
    </w:p>
    <w:p w:rsidR="00CB5DEC" w:rsidRPr="000678DB" w:rsidRDefault="00CB5DEC" w:rsidP="00CB5DEC">
      <w:pPr>
        <w:ind w:firstLine="709"/>
        <w:jc w:val="center"/>
        <w:rPr>
          <w:b/>
        </w:rPr>
      </w:pPr>
    </w:p>
    <w:p w:rsidR="00CB5DEC" w:rsidRDefault="00CB5DEC" w:rsidP="00CB5DEC">
      <w:pPr>
        <w:ind w:firstLine="709"/>
        <w:jc w:val="center"/>
        <w:rPr>
          <w:b/>
        </w:rPr>
      </w:pPr>
      <w:r w:rsidRPr="000678DB">
        <w:rPr>
          <w:b/>
        </w:rPr>
        <w:t>8. Оценка эффективности реализации программы</w:t>
      </w:r>
    </w:p>
    <w:p w:rsidR="00CB5DEC" w:rsidRPr="000678DB" w:rsidRDefault="00CB5DEC" w:rsidP="00CB5DEC">
      <w:pPr>
        <w:jc w:val="both"/>
        <w:rPr>
          <w:b/>
        </w:rPr>
      </w:pPr>
      <w:r w:rsidRPr="00B91958">
        <w:rPr>
          <w:color w:val="000000"/>
        </w:rPr>
        <w:t>Конечными результатами реализации программы являются: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 xml:space="preserve">- модернизация и обновление коммунальной инфраструктуры поселения; </w:t>
      </w:r>
    </w:p>
    <w:p w:rsidR="00CB5DEC" w:rsidRPr="000678DB" w:rsidRDefault="00CB5DEC" w:rsidP="00CB5DEC">
      <w:pPr>
        <w:shd w:val="clear" w:color="auto" w:fill="FFFFFF"/>
        <w:tabs>
          <w:tab w:val="num" w:pos="0"/>
          <w:tab w:val="left" w:pos="960"/>
          <w:tab w:val="num" w:pos="1440"/>
        </w:tabs>
      </w:pPr>
      <w:r w:rsidRPr="000678DB">
        <w:t>- улучшение качественных показателей  воды;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>- устранение причин возникновения аварийных ситуаций, угрожающих жизнедеятельности человека;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>- обеспечение надлежащего сбора и утилизации твердых и жидких бытовых отходов;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>- улучшение санитарного состояния территорий поселения;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>- улучшение экологического состояния  окружающей среды.</w:t>
      </w:r>
    </w:p>
    <w:p w:rsidR="00CB5DEC" w:rsidRPr="000678DB" w:rsidRDefault="00CB5DEC" w:rsidP="00CB5DEC">
      <w:pPr>
        <w:numPr>
          <w:ilvl w:val="0"/>
          <w:numId w:val="4"/>
        </w:numPr>
        <w:spacing w:before="150" w:after="150"/>
        <w:jc w:val="center"/>
        <w:rPr>
          <w:color w:val="000000"/>
        </w:rPr>
      </w:pPr>
      <w:r>
        <w:rPr>
          <w:b/>
          <w:color w:val="000000"/>
        </w:rPr>
        <w:lastRenderedPageBreak/>
        <w:t>Социально-экономические последствия от выполнения программы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 xml:space="preserve">         Выполнение программы позволит обеспечить более комфортные условия проживания населения </w:t>
      </w:r>
      <w:r>
        <w:rPr>
          <w:color w:val="000000"/>
        </w:rPr>
        <w:t>Атнарского</w:t>
      </w:r>
      <w:r w:rsidRPr="000678DB">
        <w:rPr>
          <w:color w:val="000000"/>
        </w:rPr>
        <w:t xml:space="preserve"> сельского поселения путем повышения качества предоставляемых услуг.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 xml:space="preserve">         Повысить безопасность эксплуатации и надежность работы оборудования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 xml:space="preserve">        Обеспечить более рациональное использование ресурсов.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 xml:space="preserve">        Улучшить санитарно-эпидемиологическое состояние территории</w:t>
      </w:r>
    </w:p>
    <w:p w:rsidR="00CB5DEC" w:rsidRPr="000678DB" w:rsidRDefault="00CB5DEC" w:rsidP="00CB5DEC">
      <w:pPr>
        <w:jc w:val="both"/>
        <w:rPr>
          <w:color w:val="000000"/>
        </w:rPr>
      </w:pPr>
      <w:r w:rsidRPr="000678DB">
        <w:rPr>
          <w:color w:val="000000"/>
        </w:rPr>
        <w:t xml:space="preserve">        создать предпосылки для поступления средств инвесторов в предприятия коммунального комплекса.</w:t>
      </w:r>
    </w:p>
    <w:p w:rsidR="00CB5DEC" w:rsidRPr="000678DB" w:rsidRDefault="00CB5DEC" w:rsidP="00CB5DEC">
      <w:pPr>
        <w:jc w:val="both"/>
        <w:rPr>
          <w:color w:val="000000"/>
        </w:rPr>
      </w:pPr>
    </w:p>
    <w:p w:rsidR="00CB5DEC" w:rsidRPr="000678DB" w:rsidRDefault="00CB5DEC" w:rsidP="00CB5DEC">
      <w:pPr>
        <w:jc w:val="center"/>
      </w:pPr>
    </w:p>
    <w:p w:rsidR="00CB5DEC" w:rsidRPr="000678DB" w:rsidRDefault="00CB5DEC" w:rsidP="00CB5DEC">
      <w:pPr>
        <w:jc w:val="center"/>
      </w:pPr>
    </w:p>
    <w:p w:rsidR="00CB5DEC" w:rsidRPr="000678DB" w:rsidRDefault="00CB5DEC" w:rsidP="00CB5DEC">
      <w:pPr>
        <w:jc w:val="center"/>
        <w:sectPr w:rsidR="00CB5DEC" w:rsidRPr="000678DB" w:rsidSect="00E61F18">
          <w:pgSz w:w="11906" w:h="16838" w:code="9"/>
          <w:pgMar w:top="993" w:right="720" w:bottom="1134" w:left="1276" w:header="709" w:footer="709" w:gutter="0"/>
          <w:cols w:space="708"/>
          <w:docGrid w:linePitch="360"/>
        </w:sectPr>
      </w:pPr>
    </w:p>
    <w:p w:rsidR="00CB5DEC" w:rsidRPr="00B91958" w:rsidRDefault="00CB5DEC" w:rsidP="00CB5DEC">
      <w:pPr>
        <w:tabs>
          <w:tab w:val="left" w:pos="960"/>
          <w:tab w:val="center" w:pos="7285"/>
        </w:tabs>
        <w:jc w:val="center"/>
        <w:rPr>
          <w:b/>
        </w:rPr>
      </w:pPr>
      <w:r w:rsidRPr="00B91958">
        <w:rPr>
          <w:b/>
        </w:rPr>
        <w:lastRenderedPageBreak/>
        <w:t>Средства</w:t>
      </w:r>
      <w:r>
        <w:rPr>
          <w:b/>
        </w:rPr>
        <w:t>,</w:t>
      </w:r>
      <w:r w:rsidRPr="00B91958">
        <w:rPr>
          <w:b/>
        </w:rPr>
        <w:t xml:space="preserve"> направляемые из федерального и республиканского бюджета  </w:t>
      </w:r>
    </w:p>
    <w:p w:rsidR="00CB5DEC" w:rsidRPr="000678DB" w:rsidRDefault="00CB5DEC" w:rsidP="00CB5DEC">
      <w:pPr>
        <w:tabs>
          <w:tab w:val="left" w:pos="960"/>
          <w:tab w:val="center" w:pos="7285"/>
        </w:tabs>
        <w:jc w:val="center"/>
      </w:pPr>
      <w:r w:rsidRPr="000678DB">
        <w:t>(в тыс. руб.)</w:t>
      </w:r>
    </w:p>
    <w:p w:rsidR="00CB5DEC" w:rsidRDefault="00CB5DEC" w:rsidP="00CB5DEC">
      <w:pPr>
        <w:tabs>
          <w:tab w:val="left" w:pos="960"/>
          <w:tab w:val="center" w:pos="7285"/>
        </w:tabs>
        <w:rPr>
          <w:sz w:val="20"/>
          <w:szCs w:val="20"/>
        </w:rPr>
      </w:pPr>
    </w:p>
    <w:p w:rsidR="00CB5DEC" w:rsidRDefault="00CB5DEC" w:rsidP="00CB5DEC">
      <w:pPr>
        <w:tabs>
          <w:tab w:val="left" w:pos="960"/>
          <w:tab w:val="center" w:pos="7285"/>
        </w:tabs>
        <w:rPr>
          <w:sz w:val="20"/>
          <w:szCs w:val="20"/>
        </w:rPr>
      </w:pPr>
    </w:p>
    <w:p w:rsidR="00CB5DEC" w:rsidRDefault="00CB5DEC" w:rsidP="00CB5DEC">
      <w:pPr>
        <w:tabs>
          <w:tab w:val="left" w:pos="960"/>
          <w:tab w:val="center" w:pos="728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04"/>
        <w:gridCol w:w="1104"/>
        <w:gridCol w:w="1104"/>
        <w:gridCol w:w="1104"/>
        <w:gridCol w:w="1104"/>
        <w:gridCol w:w="1104"/>
        <w:gridCol w:w="1104"/>
      </w:tblGrid>
      <w:tr w:rsidR="00CB5DEC" w:rsidRPr="00AE5625" w:rsidTr="00B57254">
        <w:tc>
          <w:tcPr>
            <w:tcW w:w="2268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2015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2016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2017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2018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2019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2020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CB5DEC" w:rsidRPr="00AE5625" w:rsidTr="00B57254">
        <w:tc>
          <w:tcPr>
            <w:tcW w:w="2268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 xml:space="preserve">Строительство водозаборной башни </w:t>
            </w:r>
            <w:proofErr w:type="gramStart"/>
            <w:r w:rsidRPr="00AE5625">
              <w:rPr>
                <w:sz w:val="20"/>
                <w:szCs w:val="20"/>
              </w:rPr>
              <w:t>в</w:t>
            </w:r>
            <w:proofErr w:type="gramEnd"/>
            <w:r w:rsidRPr="00AE5625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Атнары</w:t>
            </w:r>
            <w:r w:rsidRPr="00AE5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5000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</w:tr>
      <w:tr w:rsidR="00CB5DEC" w:rsidRPr="00AE5625" w:rsidTr="00B57254">
        <w:tc>
          <w:tcPr>
            <w:tcW w:w="2268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 xml:space="preserve">Строительство водопроводных сетей к домам </w:t>
            </w:r>
            <w:proofErr w:type="gramStart"/>
            <w:r w:rsidRPr="00AE5625">
              <w:rPr>
                <w:sz w:val="20"/>
                <w:szCs w:val="20"/>
              </w:rPr>
              <w:t>в</w:t>
            </w:r>
            <w:proofErr w:type="gramEnd"/>
            <w:r w:rsidRPr="00AE5625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Атнары</w:t>
            </w:r>
            <w:r w:rsidRPr="00AE5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3000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</w:tr>
      <w:tr w:rsidR="00CB5DEC" w:rsidRPr="00AE5625" w:rsidTr="00B57254">
        <w:tc>
          <w:tcPr>
            <w:tcW w:w="2268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 xml:space="preserve">Строительство водозаборной башни в </w:t>
            </w:r>
            <w:r>
              <w:rPr>
                <w:sz w:val="20"/>
                <w:szCs w:val="20"/>
              </w:rPr>
              <w:t xml:space="preserve">д. Тарабай 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5000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</w:tr>
      <w:tr w:rsidR="00CB5DEC" w:rsidRPr="00AE5625" w:rsidTr="00B57254">
        <w:tc>
          <w:tcPr>
            <w:tcW w:w="2268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 xml:space="preserve">Строительство водопроводных сетей к домам в </w:t>
            </w:r>
            <w:r>
              <w:rPr>
                <w:sz w:val="20"/>
                <w:szCs w:val="20"/>
              </w:rPr>
              <w:t>д. Тарабай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  <w:r w:rsidRPr="00AE5625">
              <w:rPr>
                <w:sz w:val="20"/>
                <w:szCs w:val="20"/>
              </w:rPr>
              <w:t>3000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  <w:rPr>
                <w:sz w:val="20"/>
                <w:szCs w:val="20"/>
              </w:rPr>
            </w:pPr>
          </w:p>
        </w:tc>
      </w:tr>
    </w:tbl>
    <w:p w:rsidR="00CB5DEC" w:rsidRDefault="00CB5DEC" w:rsidP="00CB5DEC">
      <w:pPr>
        <w:tabs>
          <w:tab w:val="left" w:pos="960"/>
          <w:tab w:val="center" w:pos="7285"/>
        </w:tabs>
        <w:rPr>
          <w:sz w:val="20"/>
          <w:szCs w:val="20"/>
        </w:rPr>
        <w:sectPr w:rsidR="00CB5DEC" w:rsidSect="00CB5DEC">
          <w:pgSz w:w="11906" w:h="16838" w:code="9"/>
          <w:pgMar w:top="1134" w:right="720" w:bottom="1134" w:left="851" w:header="709" w:footer="709" w:gutter="0"/>
          <w:cols w:space="708"/>
          <w:docGrid w:linePitch="360"/>
        </w:sectPr>
      </w:pPr>
    </w:p>
    <w:p w:rsidR="00CB5DEC" w:rsidRPr="00B91958" w:rsidRDefault="00CB5DEC" w:rsidP="00CB5DEC">
      <w:pPr>
        <w:tabs>
          <w:tab w:val="left" w:pos="960"/>
          <w:tab w:val="center" w:pos="7285"/>
        </w:tabs>
        <w:jc w:val="center"/>
        <w:rPr>
          <w:b/>
        </w:rPr>
      </w:pPr>
      <w:r w:rsidRPr="00B91958">
        <w:rPr>
          <w:b/>
        </w:rPr>
        <w:lastRenderedPageBreak/>
        <w:t>Средства, направляемые из местного бюджета</w:t>
      </w:r>
    </w:p>
    <w:p w:rsidR="00CB5DEC" w:rsidRDefault="00CB5DEC" w:rsidP="00CB5DEC">
      <w:pPr>
        <w:tabs>
          <w:tab w:val="left" w:pos="960"/>
          <w:tab w:val="center" w:pos="7285"/>
        </w:tabs>
        <w:jc w:val="center"/>
      </w:pPr>
      <w:r>
        <w:t>(тыс. руб.)</w:t>
      </w:r>
    </w:p>
    <w:p w:rsidR="00CB5DEC" w:rsidRDefault="00CB5DEC" w:rsidP="00CB5DEC">
      <w:pPr>
        <w:tabs>
          <w:tab w:val="left" w:pos="960"/>
          <w:tab w:val="center" w:pos="7285"/>
        </w:tabs>
        <w:jc w:val="center"/>
      </w:pPr>
    </w:p>
    <w:p w:rsidR="00CB5DEC" w:rsidRDefault="00CB5DEC" w:rsidP="00CB5DEC">
      <w:pPr>
        <w:tabs>
          <w:tab w:val="left" w:pos="960"/>
          <w:tab w:val="center" w:pos="728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1104"/>
        <w:gridCol w:w="1104"/>
        <w:gridCol w:w="1104"/>
        <w:gridCol w:w="1104"/>
        <w:gridCol w:w="1104"/>
        <w:gridCol w:w="1104"/>
        <w:gridCol w:w="1104"/>
      </w:tblGrid>
      <w:tr w:rsidR="00CB5DEC" w:rsidRPr="00AE5625" w:rsidTr="00B57254">
        <w:tc>
          <w:tcPr>
            <w:tcW w:w="2396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2015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2016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2017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2018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2019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2020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CB5DEC" w:rsidRPr="00AE5625" w:rsidTr="00B57254">
        <w:tc>
          <w:tcPr>
            <w:tcW w:w="2396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Сбор и транспортировка ТБО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12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12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12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12</w:t>
            </w:r>
          </w:p>
        </w:tc>
      </w:tr>
      <w:tr w:rsidR="00CB5DEC" w:rsidRPr="00AE5625" w:rsidTr="00B57254">
        <w:tc>
          <w:tcPr>
            <w:tcW w:w="2396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Оснащение приборами учета и реле времени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5,0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5,0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</w:tr>
      <w:tr w:rsidR="00CB5DEC" w:rsidRPr="00AE5625" w:rsidTr="00B57254">
        <w:tc>
          <w:tcPr>
            <w:tcW w:w="2396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10,0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10,0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10,0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</w:tr>
      <w:tr w:rsidR="00CB5DEC" w:rsidRPr="00AE5625" w:rsidTr="00B57254">
        <w:tc>
          <w:tcPr>
            <w:tcW w:w="2396" w:type="dxa"/>
          </w:tcPr>
          <w:p w:rsidR="00CB5DEC" w:rsidRPr="00AE5625" w:rsidRDefault="00CB5DEC" w:rsidP="00B57254">
            <w:pPr>
              <w:tabs>
                <w:tab w:val="num" w:pos="180"/>
              </w:tabs>
              <w:spacing w:before="120" w:after="120"/>
              <w:jc w:val="both"/>
            </w:pPr>
            <w:r w:rsidRPr="00AE5625">
              <w:rPr>
                <w:sz w:val="22"/>
                <w:szCs w:val="22"/>
              </w:rPr>
              <w:t>Устройство для нужд пожаротушения подъездов с твердым покрытием для возможности забора воды пожарными машинами непосредственно из водоемов.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5,0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  <w:r w:rsidRPr="00AE5625">
              <w:rPr>
                <w:sz w:val="22"/>
                <w:szCs w:val="22"/>
              </w:rPr>
              <w:t>5,0</w:t>
            </w: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</w:tcPr>
          <w:p w:rsidR="00CB5DEC" w:rsidRPr="00AE5625" w:rsidRDefault="00CB5DEC" w:rsidP="00B57254">
            <w:pPr>
              <w:tabs>
                <w:tab w:val="left" w:pos="960"/>
                <w:tab w:val="center" w:pos="7285"/>
              </w:tabs>
            </w:pPr>
          </w:p>
        </w:tc>
      </w:tr>
    </w:tbl>
    <w:p w:rsidR="00493AFA" w:rsidRDefault="00493AFA"/>
    <w:sectPr w:rsidR="00493AFA" w:rsidSect="00CB5DEC">
      <w:pgSz w:w="11906" w:h="16838" w:code="9"/>
      <w:pgMar w:top="1134" w:right="72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31"/>
    <w:multiLevelType w:val="multilevel"/>
    <w:tmpl w:val="00000031"/>
    <w:name w:val="WW8Num4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2"/>
    <w:multiLevelType w:val="multi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297B88"/>
    <w:multiLevelType w:val="hybridMultilevel"/>
    <w:tmpl w:val="BF8E2FE0"/>
    <w:lvl w:ilvl="0" w:tplc="F2184C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6EA73A14"/>
    <w:multiLevelType w:val="hybridMultilevel"/>
    <w:tmpl w:val="0CE885D6"/>
    <w:lvl w:ilvl="0" w:tplc="E36A0B7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EC"/>
    <w:rsid w:val="001134FE"/>
    <w:rsid w:val="00121597"/>
    <w:rsid w:val="00195F51"/>
    <w:rsid w:val="00242A24"/>
    <w:rsid w:val="004127AE"/>
    <w:rsid w:val="00493AFA"/>
    <w:rsid w:val="005D6218"/>
    <w:rsid w:val="00886641"/>
    <w:rsid w:val="008B607C"/>
    <w:rsid w:val="00B57254"/>
    <w:rsid w:val="00B77C1E"/>
    <w:rsid w:val="00C345B9"/>
    <w:rsid w:val="00CB5DEC"/>
    <w:rsid w:val="00E61F18"/>
    <w:rsid w:val="00ED15C7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DEC"/>
    <w:pPr>
      <w:keepNext/>
      <w:tabs>
        <w:tab w:val="left" w:pos="2085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5DEC"/>
    <w:pPr>
      <w:jc w:val="center"/>
    </w:pPr>
    <w:rPr>
      <w:b/>
      <w:bCs/>
      <w:sz w:val="96"/>
    </w:rPr>
  </w:style>
  <w:style w:type="character" w:customStyle="1" w:styleId="a4">
    <w:name w:val="Основной текст Знак"/>
    <w:basedOn w:val="a0"/>
    <w:link w:val="a3"/>
    <w:rsid w:val="00CB5DEC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5">
    <w:name w:val="Body Text Indent"/>
    <w:basedOn w:val="a"/>
    <w:link w:val="a6"/>
    <w:rsid w:val="00CB5DEC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B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B5DEC"/>
    <w:pPr>
      <w:spacing w:before="100" w:beforeAutospacing="1" w:after="100" w:afterAutospacing="1"/>
    </w:pPr>
  </w:style>
  <w:style w:type="character" w:styleId="a8">
    <w:name w:val="Strong"/>
    <w:basedOn w:val="a0"/>
    <w:qFormat/>
    <w:rsid w:val="00CB5DEC"/>
    <w:rPr>
      <w:b/>
      <w:bCs/>
    </w:rPr>
  </w:style>
  <w:style w:type="character" w:customStyle="1" w:styleId="apple-style-span">
    <w:name w:val="apple-style-span"/>
    <w:basedOn w:val="a0"/>
    <w:rsid w:val="00CB5DEC"/>
  </w:style>
  <w:style w:type="paragraph" w:customStyle="1" w:styleId="ConsPlusNormal">
    <w:name w:val="ConsPlusNormal"/>
    <w:rsid w:val="00CB5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qFormat/>
    <w:rsid w:val="00CB5DE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">
    <w:name w:val="Список_маркир.2"/>
    <w:basedOn w:val="a"/>
    <w:rsid w:val="00CB5DEC"/>
    <w:pPr>
      <w:tabs>
        <w:tab w:val="num" w:pos="1021"/>
      </w:tabs>
      <w:spacing w:line="360" w:lineRule="auto"/>
      <w:ind w:firstLine="567"/>
      <w:jc w:val="both"/>
    </w:pPr>
  </w:style>
  <w:style w:type="paragraph" w:styleId="aa">
    <w:name w:val="No Spacing"/>
    <w:qFormat/>
    <w:rsid w:val="00CB5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CB5D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CB5DE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1AA3-3E4E-4D5F-B264-8865021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7</cp:revision>
  <dcterms:created xsi:type="dcterms:W3CDTF">2015-06-03T11:32:00Z</dcterms:created>
  <dcterms:modified xsi:type="dcterms:W3CDTF">2015-06-16T06:06:00Z</dcterms:modified>
</cp:coreProperties>
</file>