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0F125C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0F125C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431DE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10.08</w:t>
                  </w:r>
                  <w:r w:rsidR="002E6EF0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2E6EF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  <w:r w:rsidR="00431DEB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bookmarkEnd w:id="0"/>
    <w:p w:rsidR="00431DEB" w:rsidRDefault="00431DEB" w:rsidP="00431DEB">
      <w:pPr>
        <w:pStyle w:val="a6"/>
        <w:spacing w:before="0" w:after="0"/>
        <w:ind w:firstLine="720"/>
        <w:jc w:val="center"/>
        <w:rPr>
          <w:b/>
          <w:i/>
          <w:u w:val="single"/>
        </w:rPr>
      </w:pPr>
      <w:r w:rsidRPr="00431DEB">
        <w:rPr>
          <w:b/>
          <w:i/>
          <w:u w:val="single"/>
        </w:rPr>
        <w:t>Прокуратура района напоминает о необходимости соблюдения правил поведения на водоемах</w:t>
      </w:r>
    </w:p>
    <w:p w:rsidR="00431DEB" w:rsidRDefault="00431DEB" w:rsidP="00431DEB">
      <w:pPr>
        <w:pStyle w:val="a6"/>
        <w:spacing w:before="0" w:after="0"/>
        <w:ind w:firstLine="720"/>
        <w:jc w:val="center"/>
        <w:rPr>
          <w:b/>
          <w:i/>
          <w:u w:val="single"/>
        </w:rPr>
      </w:pPr>
    </w:p>
    <w:p w:rsidR="00431DEB" w:rsidRPr="00431DEB" w:rsidRDefault="00431DEB" w:rsidP="00431DEB">
      <w:pPr>
        <w:pStyle w:val="a6"/>
        <w:spacing w:before="0" w:after="0"/>
        <w:jc w:val="center"/>
        <w:rPr>
          <w:bCs/>
          <w:color w:val="000000"/>
        </w:rPr>
      </w:pPr>
      <w:r w:rsidRPr="00431DEB">
        <w:rPr>
          <w:bCs/>
          <w:color w:val="000000"/>
        </w:rPr>
        <w:t>Уважаемые  родители!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Согласно мерам обеспечения безопасности детей на воде, содержащихся в методических рекомендациях МЧС,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Купание детей разрешается только группами не более 10 чел. и продолжительностью не свыше 10 мин.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За купающимися детьми должно вестись непрерывное наблюдение.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Купающимся детям запрещается нырять с перил, мостков, заплывать за границу плавания.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Во время купания детей на участке запрещается: купание и нахождение посторонних лиц, катание на лодках и катерах, а также игры и спортивные мероприятия.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Кроме того, не допускается купание в местах, где это запрещено.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Строго контролируйте нахождения ребенка в воде, чтобы избежать переохлаждения.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Объясните детям, что опасно плавать на надувных матрацах, игрушках или автомобильных шинах.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Не проходите мимо случаев появления детей у воды без сопровождения взрослых.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Помните, что статьей 63 Семейного Кодекса РФ установлено,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Статьей 5.35 КоАП РФ установлена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t>Кроме того, согласно статье 109 Уголовного Кодекса РФ предусмотрена уголовная ответственность за причинение смерти по неосторожности.</w:t>
      </w:r>
    </w:p>
    <w:p w:rsidR="00431DEB" w:rsidRPr="00431DEB" w:rsidRDefault="00431DEB" w:rsidP="00431DEB">
      <w:pPr>
        <w:pStyle w:val="a6"/>
        <w:spacing w:before="0" w:after="0"/>
        <w:ind w:firstLine="708"/>
        <w:jc w:val="both"/>
        <w:rPr>
          <w:bCs/>
          <w:color w:val="000000"/>
        </w:rPr>
      </w:pPr>
      <w:r w:rsidRPr="00431DEB">
        <w:rPr>
          <w:bCs/>
          <w:color w:val="000000"/>
        </w:rPr>
        <w:lastRenderedPageBreak/>
        <w:t>И помните, что потеря ребенка страшнее любой санкции закона, Вы в ответе за жизнь своих детей!</w:t>
      </w:r>
    </w:p>
    <w:p w:rsidR="00F17632" w:rsidRDefault="00F17632" w:rsidP="00D5079E">
      <w:pPr>
        <w:widowControl w:val="0"/>
        <w:spacing w:after="200"/>
      </w:pPr>
    </w:p>
    <w:p w:rsidR="004B62A4" w:rsidRPr="009B4C0D" w:rsidRDefault="004B62A4" w:rsidP="004B62A4">
      <w:pPr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>Постановление</w:t>
      </w:r>
    </w:p>
    <w:p w:rsidR="004B62A4" w:rsidRPr="004B62A4" w:rsidRDefault="004B62A4" w:rsidP="004B62A4">
      <w:pPr>
        <w:tabs>
          <w:tab w:val="left" w:pos="-1673"/>
          <w:tab w:val="left" w:pos="-114"/>
          <w:tab w:val="left" w:pos="0"/>
          <w:tab w:val="left" w:pos="5040"/>
          <w:tab w:val="left" w:pos="9355"/>
        </w:tabs>
        <w:ind w:right="-1"/>
        <w:jc w:val="center"/>
        <w:rPr>
          <w:b/>
          <w:i/>
          <w:u w:val="single"/>
        </w:rPr>
      </w:pPr>
      <w:r w:rsidRPr="009B4C0D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4B62A4">
        <w:rPr>
          <w:b/>
          <w:i/>
          <w:u w:val="single"/>
        </w:rPr>
        <w:t>О внесении изменений в Административный регламент администрации</w:t>
      </w:r>
      <w:r>
        <w:rPr>
          <w:b/>
          <w:i/>
          <w:u w:val="single"/>
        </w:rPr>
        <w:t xml:space="preserve"> </w:t>
      </w:r>
      <w:r w:rsidRPr="004B62A4">
        <w:rPr>
          <w:b/>
          <w:i/>
          <w:u w:val="single"/>
        </w:rPr>
        <w:t xml:space="preserve"> Атнарского сельского поселения </w:t>
      </w:r>
      <w:r>
        <w:rPr>
          <w:b/>
          <w:i/>
          <w:u w:val="single"/>
        </w:rPr>
        <w:t xml:space="preserve"> </w:t>
      </w:r>
      <w:r w:rsidRPr="004B62A4">
        <w:rPr>
          <w:b/>
          <w:i/>
          <w:u w:val="single"/>
        </w:rPr>
        <w:t>Красночетайского района</w:t>
      </w:r>
    </w:p>
    <w:p w:rsidR="004B62A4" w:rsidRPr="004B62A4" w:rsidRDefault="004B62A4" w:rsidP="004B62A4">
      <w:pPr>
        <w:tabs>
          <w:tab w:val="left" w:pos="-1673"/>
          <w:tab w:val="left" w:pos="-114"/>
          <w:tab w:val="left" w:pos="0"/>
          <w:tab w:val="left" w:pos="5040"/>
          <w:tab w:val="left" w:pos="9355"/>
        </w:tabs>
        <w:ind w:right="-1"/>
        <w:jc w:val="center"/>
        <w:rPr>
          <w:b/>
          <w:i/>
          <w:u w:val="single"/>
        </w:rPr>
      </w:pPr>
      <w:r w:rsidRPr="004B62A4">
        <w:rPr>
          <w:b/>
          <w:i/>
          <w:u w:val="single"/>
        </w:rPr>
        <w:t>Чувашской Республики по предоставлению</w:t>
      </w:r>
      <w:r>
        <w:rPr>
          <w:b/>
          <w:i/>
          <w:u w:val="single"/>
        </w:rPr>
        <w:t xml:space="preserve"> </w:t>
      </w:r>
      <w:r w:rsidRPr="004B62A4">
        <w:rPr>
          <w:b/>
          <w:i/>
          <w:u w:val="single"/>
        </w:rPr>
        <w:t>муниципальной услуги «Выдача разрешения</w:t>
      </w:r>
      <w:r>
        <w:rPr>
          <w:b/>
          <w:i/>
          <w:u w:val="single"/>
        </w:rPr>
        <w:t xml:space="preserve"> </w:t>
      </w:r>
      <w:r w:rsidRPr="004B62A4">
        <w:rPr>
          <w:b/>
          <w:i/>
          <w:u w:val="single"/>
        </w:rPr>
        <w:t xml:space="preserve"> на ввод объекта в эксплуатацию», утвержденный постановлением</w:t>
      </w:r>
    </w:p>
    <w:p w:rsidR="004B62A4" w:rsidRPr="009B4C0D" w:rsidRDefault="004B62A4" w:rsidP="004B62A4">
      <w:pPr>
        <w:tabs>
          <w:tab w:val="left" w:pos="-1673"/>
          <w:tab w:val="left" w:pos="-114"/>
          <w:tab w:val="left" w:pos="0"/>
          <w:tab w:val="left" w:pos="5040"/>
          <w:tab w:val="left" w:pos="9355"/>
        </w:tabs>
        <w:ind w:right="-1"/>
        <w:jc w:val="center"/>
        <w:rPr>
          <w:b/>
          <w:i/>
          <w:u w:val="single"/>
        </w:rPr>
      </w:pPr>
      <w:r w:rsidRPr="004B62A4">
        <w:rPr>
          <w:b/>
          <w:i/>
          <w:u w:val="single"/>
        </w:rPr>
        <w:t xml:space="preserve"> адм</w:t>
      </w:r>
      <w:r>
        <w:rPr>
          <w:b/>
          <w:i/>
          <w:u w:val="single"/>
        </w:rPr>
        <w:t>инистрации от 04.12.2017 г. №71</w:t>
      </w:r>
      <w:r w:rsidRPr="009B4C0D">
        <w:rPr>
          <w:b/>
          <w:i/>
          <w:u w:val="single"/>
        </w:rPr>
        <w:t>»</w:t>
      </w:r>
    </w:p>
    <w:p w:rsidR="004B62A4" w:rsidRDefault="004B62A4" w:rsidP="004B62A4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B62A4" w:rsidRDefault="004B62A4" w:rsidP="004B62A4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10.08.2020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42</w:t>
      </w:r>
    </w:p>
    <w:p w:rsidR="004B62A4" w:rsidRPr="004B62A4" w:rsidRDefault="004B62A4" w:rsidP="004B62A4"/>
    <w:p w:rsidR="004B62A4" w:rsidRDefault="004B62A4" w:rsidP="004B62A4">
      <w:pPr>
        <w:spacing w:line="360" w:lineRule="auto"/>
        <w:jc w:val="both"/>
      </w:pPr>
      <w:r>
        <w:t xml:space="preserve">В соответствии с Федеральным законом от 27 декабря 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администрация </w:t>
      </w:r>
      <w:r>
        <w:tab/>
        <w:t xml:space="preserve"> Чувашской Республики постановляет:</w:t>
      </w:r>
    </w:p>
    <w:p w:rsidR="004B62A4" w:rsidRDefault="004B62A4" w:rsidP="004B62A4">
      <w:pPr>
        <w:spacing w:line="360" w:lineRule="auto"/>
        <w:jc w:val="both"/>
      </w:pPr>
      <w:r>
        <w:t>1.  Внести изменения в Административный регламент администрации Атнарского  сельского поселения  Красночетайского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Атнарского сельского поселения Красночетайского района Чувашской Республики от 04.12.2017 г. №71 согласно приложению.</w:t>
      </w:r>
    </w:p>
    <w:p w:rsidR="004B62A4" w:rsidRDefault="004B62A4" w:rsidP="004B62A4">
      <w:pPr>
        <w:spacing w:line="360" w:lineRule="auto"/>
        <w:jc w:val="both"/>
      </w:pPr>
      <w:r>
        <w:t xml:space="preserve">2. </w:t>
      </w:r>
      <w:r>
        <w:t>Настоящее постановление вступает в силу с 1 января 2021 года.</w:t>
      </w:r>
    </w:p>
    <w:p w:rsidR="004B62A4" w:rsidRDefault="004B62A4" w:rsidP="004B62A4">
      <w:pPr>
        <w:spacing w:line="360" w:lineRule="auto"/>
        <w:jc w:val="both"/>
      </w:pPr>
    </w:p>
    <w:p w:rsidR="004B62A4" w:rsidRDefault="004B62A4" w:rsidP="004B62A4">
      <w:pPr>
        <w:spacing w:line="360" w:lineRule="auto"/>
        <w:jc w:val="both"/>
      </w:pPr>
      <w:r>
        <w:t>Глава администрации</w:t>
      </w:r>
    </w:p>
    <w:p w:rsidR="004B62A4" w:rsidRDefault="004B62A4" w:rsidP="004B62A4">
      <w:pPr>
        <w:spacing w:line="360" w:lineRule="auto"/>
        <w:jc w:val="both"/>
      </w:pPr>
      <w:r>
        <w:t>Атнарского сельского поселения</w:t>
      </w:r>
      <w:r>
        <w:tab/>
        <w:t xml:space="preserve">                    </w:t>
      </w:r>
      <w:r>
        <w:t xml:space="preserve">                                      </w:t>
      </w:r>
      <w:r>
        <w:t xml:space="preserve"> А.А.Наумова</w:t>
      </w:r>
    </w:p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/>
    <w:p w:rsidR="004B62A4" w:rsidRDefault="004B62A4" w:rsidP="004B62A4">
      <w:pPr>
        <w:spacing w:line="360" w:lineRule="auto"/>
      </w:pPr>
    </w:p>
    <w:p w:rsidR="004B62A4" w:rsidRDefault="004B62A4" w:rsidP="004B62A4">
      <w:pPr>
        <w:spacing w:line="360" w:lineRule="auto"/>
        <w:jc w:val="right"/>
      </w:pPr>
      <w:r>
        <w:lastRenderedPageBreak/>
        <w:t>Приложение</w:t>
      </w:r>
    </w:p>
    <w:p w:rsidR="004B62A4" w:rsidRDefault="004B62A4" w:rsidP="004B62A4">
      <w:pPr>
        <w:spacing w:line="360" w:lineRule="auto"/>
        <w:jc w:val="right"/>
      </w:pPr>
      <w:r>
        <w:t>к</w:t>
      </w:r>
      <w:r>
        <w:tab/>
        <w:t>постановлению</w:t>
      </w:r>
    </w:p>
    <w:p w:rsidR="004B62A4" w:rsidRDefault="004B62A4" w:rsidP="004B62A4">
      <w:pPr>
        <w:spacing w:line="360" w:lineRule="auto"/>
        <w:jc w:val="right"/>
      </w:pPr>
      <w:r>
        <w:t xml:space="preserve">администрации Атнарского сельского поселения </w:t>
      </w:r>
    </w:p>
    <w:p w:rsidR="004B62A4" w:rsidRDefault="004B62A4" w:rsidP="004B62A4">
      <w:pPr>
        <w:spacing w:line="360" w:lineRule="auto"/>
        <w:jc w:val="right"/>
      </w:pPr>
      <w:r>
        <w:t>Красночетайского района Чувашской Республики</w:t>
      </w:r>
    </w:p>
    <w:p w:rsidR="004B62A4" w:rsidRDefault="004B62A4" w:rsidP="004B62A4">
      <w:pPr>
        <w:spacing w:line="360" w:lineRule="auto"/>
        <w:jc w:val="right"/>
      </w:pPr>
      <w:r>
        <w:t>от 10.08.2020 г. №42</w:t>
      </w:r>
      <w:r>
        <w:tab/>
      </w:r>
    </w:p>
    <w:p w:rsidR="004B62A4" w:rsidRDefault="004B62A4" w:rsidP="004B62A4">
      <w:pPr>
        <w:spacing w:line="360" w:lineRule="auto"/>
      </w:pPr>
    </w:p>
    <w:p w:rsidR="004B62A4" w:rsidRDefault="004B62A4" w:rsidP="004B62A4">
      <w:pPr>
        <w:spacing w:line="360" w:lineRule="auto"/>
        <w:jc w:val="center"/>
      </w:pPr>
      <w:r>
        <w:t>Изменения в Административный регламент администрации</w:t>
      </w:r>
    </w:p>
    <w:p w:rsidR="004B62A4" w:rsidRDefault="004B62A4" w:rsidP="004B62A4">
      <w:pPr>
        <w:spacing w:line="360" w:lineRule="auto"/>
        <w:jc w:val="center"/>
      </w:pPr>
      <w:r>
        <w:t>Атнарского сельского поселения Красночетайского района</w:t>
      </w:r>
    </w:p>
    <w:p w:rsidR="004B62A4" w:rsidRDefault="004B62A4" w:rsidP="004B62A4">
      <w:pPr>
        <w:spacing w:line="360" w:lineRule="auto"/>
        <w:jc w:val="center"/>
      </w:pPr>
      <w:r>
        <w:t>Чувашской Республики по предоставлению</w:t>
      </w:r>
    </w:p>
    <w:p w:rsidR="004B62A4" w:rsidRDefault="004B62A4" w:rsidP="004B62A4">
      <w:pPr>
        <w:spacing w:line="360" w:lineRule="auto"/>
        <w:jc w:val="center"/>
      </w:pPr>
      <w:r>
        <w:t>муниципальной услуги «Выдача разрешения на ввод объекта в эксплуатацию», утвержденный постановлением администрации  от 04.12.2017 г. №71</w:t>
      </w:r>
    </w:p>
    <w:p w:rsidR="004B62A4" w:rsidRDefault="004B62A4" w:rsidP="004B62A4">
      <w:pPr>
        <w:spacing w:line="360" w:lineRule="auto"/>
        <w:jc w:val="both"/>
      </w:pPr>
      <w:r>
        <w:t>1.1 Абзац</w:t>
      </w:r>
      <w:r>
        <w:tab/>
        <w:t xml:space="preserve">9  пункта 2.6 </w:t>
      </w:r>
      <w:r>
        <w:tab/>
        <w:t xml:space="preserve">раздела II дополнить словами «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энергии».  </w:t>
      </w:r>
    </w:p>
    <w:p w:rsidR="004B62A4" w:rsidRPr="004B62A4" w:rsidRDefault="004B62A4" w:rsidP="004B62A4">
      <w:pPr>
        <w:spacing w:line="360" w:lineRule="auto"/>
        <w:jc w:val="both"/>
      </w:pPr>
    </w:p>
    <w:p w:rsidR="004B62A4" w:rsidRPr="0023031B" w:rsidRDefault="004B62A4" w:rsidP="004B62A4">
      <w:pPr>
        <w:widowControl w:val="0"/>
        <w:spacing w:after="200" w:line="360" w:lineRule="auto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1B" w:rsidRDefault="0051291B" w:rsidP="00CB703D">
      <w:r>
        <w:separator/>
      </w:r>
    </w:p>
  </w:endnote>
  <w:endnote w:type="continuationSeparator" w:id="1">
    <w:p w:rsidR="0051291B" w:rsidRDefault="0051291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1B" w:rsidRDefault="0051291B" w:rsidP="00CB703D">
      <w:r>
        <w:separator/>
      </w:r>
    </w:p>
  </w:footnote>
  <w:footnote w:type="continuationSeparator" w:id="1">
    <w:p w:rsidR="0051291B" w:rsidRDefault="0051291B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0F125C">
        <w:pPr>
          <w:pStyle w:val="a3"/>
          <w:jc w:val="center"/>
        </w:pPr>
        <w:fldSimple w:instr="PAGE   \* MERGEFORMAT">
          <w:r w:rsidR="00D47F1F">
            <w:rPr>
              <w:noProof/>
            </w:rPr>
            <w:t>3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28</cp:revision>
  <dcterms:created xsi:type="dcterms:W3CDTF">2013-05-06T07:39:00Z</dcterms:created>
  <dcterms:modified xsi:type="dcterms:W3CDTF">2020-08-12T08:33:00Z</dcterms:modified>
</cp:coreProperties>
</file>