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B4" w:rsidRDefault="002705B4" w:rsidP="002705B4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27F1C4E3" wp14:editId="011AFD7A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037AEFF7" wp14:editId="1E548484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2705B4" w:rsidRDefault="002705B4" w:rsidP="002705B4">
      <w:pPr>
        <w:rPr>
          <w:b/>
          <w:i/>
          <w:sz w:val="20"/>
          <w:szCs w:val="20"/>
        </w:rPr>
      </w:pPr>
    </w:p>
    <w:p w:rsidR="002705B4" w:rsidRDefault="002705B4" w:rsidP="002705B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2705B4" w:rsidRDefault="002705B4" w:rsidP="002705B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2705B4" w:rsidRDefault="002705B4" w:rsidP="002705B4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2705B4" w:rsidRDefault="002705B4" w:rsidP="002705B4">
      <w:pPr>
        <w:rPr>
          <w:b/>
        </w:rPr>
      </w:pPr>
    </w:p>
    <w:p w:rsidR="002705B4" w:rsidRDefault="002705B4" w:rsidP="002705B4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2705B4" w:rsidRDefault="002705B4" w:rsidP="002705B4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2705B4" w:rsidRDefault="002705B4" w:rsidP="002705B4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2705B4" w:rsidRDefault="002705B4" w:rsidP="002705B4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2705B4" w:rsidRDefault="002705B4" w:rsidP="002705B4">
      <w:pPr>
        <w:rPr>
          <w:b/>
          <w:i/>
          <w:color w:val="000000" w:themeColor="text1"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15                                                                                  </w:t>
      </w:r>
      <w:r>
        <w:rPr>
          <w:b/>
          <w:i/>
          <w:color w:val="FF0000"/>
        </w:rPr>
        <w:t xml:space="preserve"> </w:t>
      </w:r>
      <w:r>
        <w:rPr>
          <w:b/>
          <w:i/>
          <w:color w:val="000000" w:themeColor="text1"/>
        </w:rPr>
        <w:t>30 сентября</w:t>
      </w:r>
      <w:r>
        <w:rPr>
          <w:b/>
          <w:i/>
          <w:color w:val="FF0000"/>
        </w:rPr>
        <w:t xml:space="preserve"> </w:t>
      </w:r>
      <w:r>
        <w:rPr>
          <w:b/>
          <w:i/>
          <w:color w:val="000000" w:themeColor="text1"/>
        </w:rPr>
        <w:t>2020 года</w:t>
      </w:r>
    </w:p>
    <w:p w:rsidR="002705B4" w:rsidRDefault="002705B4" w:rsidP="002705B4">
      <w:pPr>
        <w:rPr>
          <w:b/>
          <w:color w:val="000000" w:themeColor="text1"/>
        </w:rPr>
      </w:pPr>
    </w:p>
    <w:p w:rsidR="002705B4" w:rsidRDefault="002705B4" w:rsidP="002705B4">
      <w:pPr>
        <w:jc w:val="both"/>
        <w:rPr>
          <w:b/>
        </w:rPr>
      </w:pPr>
      <w:r>
        <w:rPr>
          <w:b/>
        </w:rPr>
        <w:t xml:space="preserve">В номере: </w:t>
      </w:r>
    </w:p>
    <w:p w:rsidR="002705B4" w:rsidRDefault="002705B4" w:rsidP="002705B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cs="Courier New"/>
          <w:b/>
          <w:kern w:val="16"/>
          <w:lang w:eastAsia="en-US"/>
        </w:rPr>
        <w:t xml:space="preserve">О назначении публичных слушаний по проекту муниципального правового акта о внесении изменений в Устав </w:t>
      </w:r>
      <w:proofErr w:type="spellStart"/>
      <w:r>
        <w:rPr>
          <w:rFonts w:cs="Courier New"/>
          <w:b/>
          <w:kern w:val="16"/>
          <w:lang w:eastAsia="en-US"/>
        </w:rPr>
        <w:t>Чадукасинского</w:t>
      </w:r>
      <w:proofErr w:type="spellEnd"/>
      <w:r>
        <w:rPr>
          <w:rFonts w:cs="Courier New"/>
          <w:b/>
          <w:kern w:val="16"/>
          <w:lang w:eastAsia="en-US"/>
        </w:rPr>
        <w:t xml:space="preserve"> сельского поселения Красноармейского района Чувашской Республики</w:t>
      </w:r>
      <w:r>
        <w:rPr>
          <w:b/>
        </w:rPr>
        <w:t>.</w:t>
      </w:r>
    </w:p>
    <w:p w:rsidR="002705B4" w:rsidRDefault="002705B4" w:rsidP="002705B4">
      <w:pPr>
        <w:pStyle w:val="a3"/>
        <w:jc w:val="both"/>
        <w:rPr>
          <w:b/>
        </w:rPr>
      </w:pPr>
    </w:p>
    <w:p w:rsidR="002705B4" w:rsidRDefault="002705B4" w:rsidP="002705B4">
      <w:pPr>
        <w:pStyle w:val="a3"/>
        <w:jc w:val="both"/>
        <w:rPr>
          <w:b/>
        </w:rPr>
      </w:pPr>
    </w:p>
    <w:p w:rsidR="002705B4" w:rsidRDefault="002705B4" w:rsidP="002705B4">
      <w:pPr>
        <w:pStyle w:val="a3"/>
        <w:jc w:val="both"/>
        <w:rPr>
          <w:b/>
        </w:rPr>
      </w:pPr>
    </w:p>
    <w:p w:rsidR="002705B4" w:rsidRDefault="002705B4" w:rsidP="002705B4">
      <w:pPr>
        <w:pStyle w:val="a3"/>
      </w:pPr>
      <w:r>
        <w:t xml:space="preserve">                                                </w:t>
      </w:r>
      <w:r w:rsidR="00D15B0B">
        <w:t>П</w:t>
      </w:r>
      <w:bookmarkStart w:id="0" w:name="_GoBack"/>
      <w:bookmarkEnd w:id="0"/>
      <w:r>
        <w:t>остановление</w:t>
      </w:r>
    </w:p>
    <w:p w:rsidR="002705B4" w:rsidRDefault="002705B4" w:rsidP="002705B4">
      <w:pPr>
        <w:pStyle w:val="a3"/>
      </w:pPr>
    </w:p>
    <w:p w:rsidR="002705B4" w:rsidRDefault="002705B4" w:rsidP="002705B4">
      <w:pPr>
        <w:pStyle w:val="a3"/>
      </w:pPr>
      <w:r>
        <w:t>30 сентября 2020                                                                              № 52</w:t>
      </w:r>
    </w:p>
    <w:p w:rsidR="002705B4" w:rsidRDefault="002705B4" w:rsidP="002705B4">
      <w:pPr>
        <w:pStyle w:val="a3"/>
      </w:pPr>
    </w:p>
    <w:p w:rsidR="002705B4" w:rsidRDefault="002705B4" w:rsidP="002705B4">
      <w:pPr>
        <w:pStyle w:val="a3"/>
      </w:pPr>
      <w:r>
        <w:t xml:space="preserve">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2705B4" w:rsidRPr="00735561" w:rsidTr="00653EE2">
        <w:tc>
          <w:tcPr>
            <w:tcW w:w="4644" w:type="dxa"/>
            <w:hideMark/>
          </w:tcPr>
          <w:p w:rsidR="002705B4" w:rsidRPr="00735561" w:rsidRDefault="002705B4" w:rsidP="00653EE2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b/>
                <w:kern w:val="16"/>
                <w:lang w:eastAsia="en-US"/>
              </w:rPr>
            </w:pPr>
            <w:r w:rsidRPr="00735561">
              <w:rPr>
                <w:rFonts w:cs="Courier New"/>
                <w:b/>
                <w:kern w:val="16"/>
                <w:lang w:eastAsia="en-US"/>
              </w:rPr>
              <w:t xml:space="preserve">О назначении публичных слушаний по проекту муниципального правового акта о внесении изменений в Устав </w:t>
            </w:r>
            <w:proofErr w:type="spellStart"/>
            <w:r w:rsidRPr="00735561">
              <w:rPr>
                <w:rFonts w:cs="Courier New"/>
                <w:b/>
                <w:kern w:val="16"/>
                <w:lang w:eastAsia="en-US"/>
              </w:rPr>
              <w:t>Чадукасинского</w:t>
            </w:r>
            <w:proofErr w:type="spellEnd"/>
            <w:r w:rsidRPr="00735561">
              <w:rPr>
                <w:rFonts w:cs="Courier New"/>
                <w:b/>
                <w:kern w:val="16"/>
                <w:lang w:eastAsia="en-US"/>
              </w:rPr>
              <w:t xml:space="preserve"> сельского поселения Красноармейского района Чувашской Республики</w:t>
            </w:r>
          </w:p>
        </w:tc>
      </w:tr>
    </w:tbl>
    <w:p w:rsidR="002705B4" w:rsidRPr="00735561" w:rsidRDefault="002705B4" w:rsidP="002705B4">
      <w:pPr>
        <w:jc w:val="both"/>
      </w:pPr>
    </w:p>
    <w:p w:rsidR="002705B4" w:rsidRPr="00735561" w:rsidRDefault="002705B4" w:rsidP="002705B4">
      <w:pPr>
        <w:spacing w:before="120"/>
        <w:ind w:firstLine="708"/>
        <w:jc w:val="both"/>
        <w:rPr>
          <w:b/>
        </w:rPr>
      </w:pPr>
      <w:r w:rsidRPr="00735561">
        <w:t xml:space="preserve">В соответствии со статьей 28 Федерального закона от 06 октября 2003 г.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Pr="00735561">
        <w:t>Чадукасинского</w:t>
      </w:r>
      <w:proofErr w:type="spellEnd"/>
      <w:r w:rsidRPr="00735561">
        <w:t xml:space="preserve"> сельского поселения Красноармейского района, администрация </w:t>
      </w:r>
      <w:proofErr w:type="spellStart"/>
      <w:r w:rsidRPr="00735561">
        <w:t>Чадукасинского</w:t>
      </w:r>
      <w:proofErr w:type="spellEnd"/>
      <w:r w:rsidRPr="00735561">
        <w:t xml:space="preserve"> сельского поселения Красноармейского района Чувашской </w:t>
      </w:r>
      <w:proofErr w:type="gramStart"/>
      <w:r w:rsidRPr="00735561">
        <w:t xml:space="preserve">Республики  </w:t>
      </w:r>
      <w:r w:rsidRPr="00735561">
        <w:rPr>
          <w:b/>
        </w:rPr>
        <w:t>п</w:t>
      </w:r>
      <w:proofErr w:type="gramEnd"/>
      <w:r w:rsidRPr="00735561">
        <w:rPr>
          <w:b/>
        </w:rPr>
        <w:t xml:space="preserve"> о с т а н о в л я е т: </w:t>
      </w:r>
    </w:p>
    <w:p w:rsidR="002705B4" w:rsidRPr="00735561" w:rsidRDefault="002705B4" w:rsidP="002705B4">
      <w:pPr>
        <w:spacing w:before="120"/>
        <w:ind w:firstLine="567"/>
        <w:jc w:val="both"/>
      </w:pPr>
      <w:r w:rsidRPr="00735561">
        <w:t xml:space="preserve">1. Назначить публичные слушания по проекту муниципального правового акта о внесении изменений в Устав </w:t>
      </w:r>
      <w:proofErr w:type="spellStart"/>
      <w:r w:rsidRPr="00735561">
        <w:t>Чадукасинского</w:t>
      </w:r>
      <w:proofErr w:type="spellEnd"/>
      <w:r w:rsidRPr="00735561">
        <w:t xml:space="preserve"> сельского поселения Красноармейского района на 02 ноября 2020 года в 10.00 часов в администрации </w:t>
      </w:r>
      <w:proofErr w:type="spellStart"/>
      <w:r w:rsidRPr="00735561">
        <w:t>Чадукасинского</w:t>
      </w:r>
      <w:proofErr w:type="spellEnd"/>
      <w:r w:rsidRPr="00735561">
        <w:t xml:space="preserve"> сельского поселения Красноармейского района. </w:t>
      </w:r>
    </w:p>
    <w:p w:rsidR="002705B4" w:rsidRPr="00735561" w:rsidRDefault="002705B4" w:rsidP="002705B4">
      <w:pPr>
        <w:spacing w:before="120"/>
        <w:ind w:firstLine="567"/>
        <w:jc w:val="both"/>
      </w:pPr>
      <w:r w:rsidRPr="00735561">
        <w:t>2.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735561">
        <w:t>Чадукасинский</w:t>
      </w:r>
      <w:proofErr w:type="spellEnd"/>
      <w:r w:rsidRPr="00735561">
        <w:t xml:space="preserve"> вестник».</w:t>
      </w:r>
    </w:p>
    <w:p w:rsidR="002705B4" w:rsidRPr="00735561" w:rsidRDefault="002705B4" w:rsidP="002705B4">
      <w:pPr>
        <w:ind w:firstLine="720"/>
        <w:jc w:val="both"/>
      </w:pPr>
    </w:p>
    <w:p w:rsidR="002705B4" w:rsidRPr="00735561" w:rsidRDefault="002705B4" w:rsidP="002705B4">
      <w:pPr>
        <w:jc w:val="both"/>
      </w:pPr>
    </w:p>
    <w:p w:rsidR="002705B4" w:rsidRPr="00735561" w:rsidRDefault="002705B4" w:rsidP="002705B4">
      <w:pPr>
        <w:jc w:val="both"/>
      </w:pPr>
    </w:p>
    <w:p w:rsidR="002705B4" w:rsidRPr="00735561" w:rsidRDefault="002705B4" w:rsidP="002705B4">
      <w:pPr>
        <w:jc w:val="both"/>
      </w:pPr>
      <w:r w:rsidRPr="00735561">
        <w:t xml:space="preserve">          Глава администрации </w:t>
      </w:r>
    </w:p>
    <w:p w:rsidR="002705B4" w:rsidRPr="00735561" w:rsidRDefault="002705B4" w:rsidP="002705B4">
      <w:pPr>
        <w:jc w:val="both"/>
        <w:rPr>
          <w:color w:val="7F7F7F"/>
        </w:rPr>
      </w:pPr>
      <w:r w:rsidRPr="00735561">
        <w:t xml:space="preserve">         </w:t>
      </w:r>
      <w:proofErr w:type="spellStart"/>
      <w:r w:rsidRPr="00735561">
        <w:t>Чадукасинского</w:t>
      </w:r>
      <w:proofErr w:type="spellEnd"/>
      <w:r w:rsidRPr="00735561">
        <w:t xml:space="preserve"> сельского поселения                                          Г.В. Михайлов</w:t>
      </w:r>
    </w:p>
    <w:p w:rsidR="002705B4" w:rsidRPr="00735561" w:rsidRDefault="002705B4" w:rsidP="002705B4">
      <w:pPr>
        <w:jc w:val="both"/>
        <w:rPr>
          <w:color w:val="7F7F7F"/>
        </w:rPr>
      </w:pPr>
    </w:p>
    <w:p w:rsidR="002705B4" w:rsidRPr="00735561" w:rsidRDefault="002705B4" w:rsidP="002705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2705B4" w:rsidTr="00653EE2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lastRenderedPageBreak/>
              <w:t>Муниципальная газета</w:t>
            </w:r>
          </w:p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t xml:space="preserve"> «</w:t>
            </w:r>
            <w:proofErr w:type="spellStart"/>
            <w:r>
              <w:t>Чадукасинский</w:t>
            </w:r>
            <w:proofErr w:type="spellEnd"/>
            <w:r>
              <w:t xml:space="preserve"> вестник»</w:t>
            </w:r>
          </w:p>
          <w:p w:rsidR="002705B4" w:rsidRDefault="002705B4" w:rsidP="00653EE2">
            <w:pPr>
              <w:autoSpaceDE w:val="0"/>
              <w:autoSpaceDN w:val="0"/>
              <w:spacing w:after="120"/>
            </w:pPr>
          </w:p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t>Учредитель – администрация</w:t>
            </w:r>
          </w:p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t xml:space="preserve">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 xml:space="preserve">Главный </w:t>
            </w:r>
            <w:proofErr w:type="gramStart"/>
            <w:r>
              <w:t>редактор  -</w:t>
            </w:r>
            <w:proofErr w:type="gramEnd"/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>Егорова Г.Ю</w:t>
            </w:r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>Адрес редакции:</w:t>
            </w:r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>429623</w:t>
            </w:r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>Чувашская Республика</w:t>
            </w:r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>Красноармейский район</w:t>
            </w:r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 xml:space="preserve">д. </w:t>
            </w:r>
            <w:proofErr w:type="spellStart"/>
            <w:r>
              <w:t>Чадукасы</w:t>
            </w:r>
            <w:proofErr w:type="spellEnd"/>
            <w:r>
              <w:t>,</w:t>
            </w:r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  <w:r>
              <w:t>ул.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t>Телефон(83530) 39-2-16</w:t>
            </w:r>
          </w:p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t>Эл. почта:</w:t>
            </w:r>
          </w:p>
          <w:p w:rsidR="002705B4" w:rsidRDefault="00CF3A92" w:rsidP="00653EE2">
            <w:pPr>
              <w:autoSpaceDE w:val="0"/>
              <w:autoSpaceDN w:val="0"/>
              <w:spacing w:after="120"/>
            </w:pPr>
            <w:hyperlink r:id="rId7" w:history="1">
              <w:r w:rsidR="002705B4">
                <w:rPr>
                  <w:rStyle w:val="a4"/>
                  <w:lang w:val="en-US"/>
                </w:rPr>
                <w:t>Sao</w:t>
              </w:r>
              <w:r w:rsidR="002705B4">
                <w:rPr>
                  <w:rStyle w:val="a4"/>
                </w:rPr>
                <w:t>-</w:t>
              </w:r>
              <w:r w:rsidR="002705B4">
                <w:rPr>
                  <w:rStyle w:val="a4"/>
                  <w:lang w:val="en-US"/>
                </w:rPr>
                <w:t>chaduk</w:t>
              </w:r>
              <w:r w:rsidR="002705B4">
                <w:rPr>
                  <w:rStyle w:val="a4"/>
                </w:rPr>
                <w:t>@</w:t>
              </w:r>
              <w:r w:rsidR="002705B4">
                <w:rPr>
                  <w:rStyle w:val="a4"/>
                  <w:lang w:val="en-US"/>
                </w:rPr>
                <w:t>cap</w:t>
              </w:r>
              <w:r w:rsidR="002705B4">
                <w:rPr>
                  <w:rStyle w:val="a4"/>
                </w:rPr>
                <w:t>.</w:t>
              </w:r>
              <w:proofErr w:type="spellStart"/>
              <w:r w:rsidR="002705B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705B4" w:rsidRDefault="002705B4" w:rsidP="00653EE2">
            <w:pPr>
              <w:autoSpaceDE w:val="0"/>
              <w:autoSpaceDN w:val="0"/>
              <w:spacing w:after="120"/>
            </w:pPr>
          </w:p>
        </w:tc>
      </w:tr>
      <w:tr w:rsidR="002705B4" w:rsidTr="00653E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B4" w:rsidRDefault="002705B4" w:rsidP="00653E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B4" w:rsidRDefault="002705B4" w:rsidP="00653EE2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B4" w:rsidRDefault="002705B4" w:rsidP="00653EE2">
            <w:pPr>
              <w:autoSpaceDE w:val="0"/>
              <w:autoSpaceDN w:val="0"/>
            </w:pPr>
            <w:r>
              <w:t>Тираж – 10 экз.</w:t>
            </w:r>
          </w:p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t>Объем – 2 п.л.А4</w:t>
            </w:r>
          </w:p>
          <w:p w:rsidR="002705B4" w:rsidRDefault="002705B4" w:rsidP="00653EE2">
            <w:pPr>
              <w:autoSpaceDE w:val="0"/>
              <w:autoSpaceDN w:val="0"/>
              <w:spacing w:after="120"/>
              <w:jc w:val="center"/>
            </w:pPr>
          </w:p>
        </w:tc>
      </w:tr>
      <w:tr w:rsidR="002705B4" w:rsidTr="00653EE2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B4" w:rsidRDefault="002705B4" w:rsidP="00653EE2">
            <w:pPr>
              <w:autoSpaceDE w:val="0"/>
              <w:autoSpaceDN w:val="0"/>
              <w:spacing w:after="120"/>
            </w:pPr>
          </w:p>
          <w:p w:rsidR="002705B4" w:rsidRDefault="002705B4" w:rsidP="00653EE2">
            <w:pPr>
              <w:autoSpaceDE w:val="0"/>
              <w:autoSpaceDN w:val="0"/>
              <w:spacing w:after="120"/>
            </w:pPr>
            <w: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2705B4" w:rsidRDefault="002705B4" w:rsidP="00653EE2">
            <w:pPr>
              <w:autoSpaceDE w:val="0"/>
              <w:autoSpaceDN w:val="0"/>
              <w:spacing w:after="120"/>
            </w:pPr>
          </w:p>
        </w:tc>
      </w:tr>
    </w:tbl>
    <w:p w:rsidR="00873A4D" w:rsidRDefault="00873A4D"/>
    <w:sectPr w:rsidR="0087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1584"/>
    <w:multiLevelType w:val="hybridMultilevel"/>
    <w:tmpl w:val="30EC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99"/>
    <w:rsid w:val="002705B4"/>
    <w:rsid w:val="006C7B99"/>
    <w:rsid w:val="00873A4D"/>
    <w:rsid w:val="00CF3A92"/>
    <w:rsid w:val="00D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998F-8705-44F5-AB83-7102D66A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5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2020-10-02T08:54:00Z</dcterms:created>
  <dcterms:modified xsi:type="dcterms:W3CDTF">2020-10-07T07:24:00Z</dcterms:modified>
</cp:coreProperties>
</file>