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26" w:rsidRPr="002E3328" w:rsidRDefault="00593726" w:rsidP="00593726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5B7AE2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</w:t>
      </w:r>
    </w:p>
    <w:p w:rsidR="005B7AE2" w:rsidRPr="002E3328" w:rsidRDefault="005B7AE2" w:rsidP="00593726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B7AE2" w:rsidRPr="002E3328" w:rsidTr="005B7AE2">
        <w:tc>
          <w:tcPr>
            <w:tcW w:w="5353" w:type="dxa"/>
          </w:tcPr>
          <w:p w:rsidR="005B7AE2" w:rsidRPr="002E3328" w:rsidRDefault="005B7AE2" w:rsidP="005B7A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Методики предоставления иных межбюджетных трансфертов из бюджета Пикшикского сельского поселения Красноармейского района </w:t>
            </w:r>
            <w:r w:rsidR="007B7E50" w:rsidRPr="002E3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2E3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бюджет Красноармейского района Чувашской Республики</w:t>
            </w:r>
          </w:p>
        </w:tc>
      </w:tr>
    </w:tbl>
    <w:p w:rsidR="00593726" w:rsidRPr="002E3328" w:rsidRDefault="00593726" w:rsidP="0059372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</w:p>
    <w:p w:rsidR="005B7AE2" w:rsidRPr="002E3328" w:rsidRDefault="00593726" w:rsidP="005B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E3328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E3328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E3328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</w:t>
      </w:r>
      <w:r w:rsidR="00D943D3" w:rsidRPr="002E3328">
        <w:rPr>
          <w:rFonts w:ascii="Times New Roman" w:hAnsi="Times New Roman" w:cs="Times New Roman"/>
          <w:sz w:val="24"/>
          <w:szCs w:val="24"/>
        </w:rPr>
        <w:t>:</w:t>
      </w:r>
      <w:r w:rsidRPr="002E332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3726" w:rsidRPr="002E3328" w:rsidRDefault="00593726" w:rsidP="005B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2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3726" w:rsidRPr="002E3328" w:rsidRDefault="00593726" w:rsidP="005B7A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C46C2A" w:rsidRPr="002E3328">
        <w:rPr>
          <w:rFonts w:ascii="Times New Roman" w:hAnsi="Times New Roman" w:cs="Times New Roman"/>
          <w:b/>
          <w:sz w:val="24"/>
          <w:szCs w:val="24"/>
          <w:lang w:eastAsia="ru-RU"/>
        </w:rPr>
        <w:t>Пикшикского</w:t>
      </w:r>
      <w:r w:rsidR="00D943D3" w:rsidRPr="002E33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2E3328">
        <w:rPr>
          <w:rFonts w:ascii="Times New Roman" w:hAnsi="Times New Roman" w:cs="Times New Roman"/>
          <w:b/>
          <w:sz w:val="24"/>
          <w:szCs w:val="24"/>
        </w:rPr>
        <w:t>Красноармейского района р е ш и л о: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</w:p>
    <w:p w:rsidR="005B7AE2" w:rsidRPr="002E3328" w:rsidRDefault="005B7AE2" w:rsidP="005B7A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26" w:rsidRPr="002E3328" w:rsidRDefault="00593726" w:rsidP="005B7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D943D3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иных межбюджетных трансфертов из бюджета </w:t>
      </w:r>
      <w:r w:rsidR="00C46C2A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Пикшикского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943D3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Красноармейского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7B7E50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бюджету </w:t>
      </w:r>
      <w:r w:rsidR="00D943D3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Красноармейского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D943D3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2C00AA" w:rsidRPr="002E3328" w:rsidRDefault="002C00AA" w:rsidP="005B7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с 01 янв</w:t>
      </w:r>
      <w:r w:rsidR="007D7CB5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 20</w:t>
      </w:r>
      <w:r w:rsidR="00CC18CC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242A6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7902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утратившими силу 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Собрания депутатов </w:t>
      </w:r>
      <w:r w:rsidR="00740B0B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Пикшикского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Красноармейского района </w:t>
      </w:r>
      <w:r w:rsidR="00CA78CE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97D0B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410CE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B3CCD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C410CE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F2942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С–</w:t>
      </w:r>
      <w:r w:rsidR="00C410CE"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39/3 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Методики предоставления иных межбюджетных трансфертов из бюджета Пикшикского сельского поселения Красноармейского района Чувашской Республики в бюджет Красноармейского района Чувашской Республики».</w:t>
      </w:r>
    </w:p>
    <w:p w:rsidR="005B7AE2" w:rsidRPr="002E3328" w:rsidRDefault="00BB3CCD" w:rsidP="00D3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28">
        <w:rPr>
          <w:rFonts w:ascii="Times New Roman" w:hAnsi="Times New Roman" w:cs="Times New Roman"/>
          <w:sz w:val="24"/>
          <w:szCs w:val="24"/>
        </w:rPr>
        <w:t>3</w:t>
      </w:r>
      <w:r w:rsidR="008315C5" w:rsidRPr="002E3328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780C50" w:rsidRPr="002E3328">
        <w:rPr>
          <w:rFonts w:ascii="Times New Roman" w:hAnsi="Times New Roman" w:cs="Times New Roman"/>
          <w:sz w:val="24"/>
          <w:szCs w:val="24"/>
        </w:rPr>
        <w:t xml:space="preserve">после его официального опубликования в </w:t>
      </w:r>
      <w:r w:rsidR="00DB4B0C" w:rsidRPr="002E3328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</w:t>
      </w:r>
      <w:r w:rsidR="00780C50" w:rsidRPr="002E3328">
        <w:rPr>
          <w:rFonts w:ascii="Times New Roman" w:hAnsi="Times New Roman" w:cs="Times New Roman"/>
          <w:sz w:val="24"/>
          <w:szCs w:val="24"/>
        </w:rPr>
        <w:t>«Пикшикский ВЕСТНИК»</w:t>
      </w:r>
      <w:r w:rsidR="002C00AA" w:rsidRPr="002E3328">
        <w:rPr>
          <w:rFonts w:ascii="Times New Roman" w:hAnsi="Times New Roman" w:cs="Times New Roman"/>
          <w:sz w:val="24"/>
          <w:szCs w:val="24"/>
        </w:rPr>
        <w:t>.</w:t>
      </w:r>
    </w:p>
    <w:p w:rsidR="00582856" w:rsidRPr="002E3328" w:rsidRDefault="00582856" w:rsidP="005B7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DEE" w:rsidRPr="002E3328" w:rsidRDefault="00BE7DEE" w:rsidP="005B7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DEE" w:rsidRPr="002E3328" w:rsidRDefault="00BE7DEE" w:rsidP="005B7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DEE" w:rsidRPr="002E3328" w:rsidRDefault="00BE7DEE" w:rsidP="005B7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DEE" w:rsidRPr="002E3328" w:rsidRDefault="00BE7DEE" w:rsidP="005B7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3D3" w:rsidRPr="002E3328" w:rsidRDefault="00D943D3" w:rsidP="005B7A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332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C46C2A" w:rsidRPr="002E3328">
        <w:rPr>
          <w:rFonts w:ascii="Times New Roman" w:hAnsi="Times New Roman" w:cs="Times New Roman"/>
          <w:b/>
          <w:sz w:val="24"/>
          <w:szCs w:val="24"/>
          <w:lang w:eastAsia="ru-RU"/>
        </w:rPr>
        <w:t>Пикшикского</w:t>
      </w:r>
      <w:r w:rsidRPr="002E33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943D3" w:rsidRPr="002E3328" w:rsidRDefault="00D943D3" w:rsidP="005B7A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3328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  <w:r w:rsidRPr="002E3328">
        <w:rPr>
          <w:rFonts w:ascii="Times New Roman" w:hAnsi="Times New Roman" w:cs="Times New Roman"/>
          <w:b/>
          <w:sz w:val="24"/>
          <w:szCs w:val="24"/>
        </w:rPr>
        <w:tab/>
      </w:r>
      <w:r w:rsidRPr="002E3328">
        <w:rPr>
          <w:rFonts w:ascii="Times New Roman" w:hAnsi="Times New Roman" w:cs="Times New Roman"/>
          <w:b/>
          <w:sz w:val="24"/>
          <w:szCs w:val="24"/>
        </w:rPr>
        <w:tab/>
      </w:r>
      <w:r w:rsidRPr="002E3328">
        <w:rPr>
          <w:rFonts w:ascii="Times New Roman" w:hAnsi="Times New Roman" w:cs="Times New Roman"/>
          <w:b/>
          <w:sz w:val="24"/>
          <w:szCs w:val="24"/>
        </w:rPr>
        <w:tab/>
      </w:r>
      <w:r w:rsidRPr="002E3328">
        <w:rPr>
          <w:rFonts w:ascii="Times New Roman" w:hAnsi="Times New Roman" w:cs="Times New Roman"/>
          <w:b/>
          <w:sz w:val="24"/>
          <w:szCs w:val="24"/>
        </w:rPr>
        <w:tab/>
      </w:r>
      <w:r w:rsidRPr="002E332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82856" w:rsidRPr="002E332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43073" w:rsidRPr="002E3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E2" w:rsidRPr="002E3328">
        <w:rPr>
          <w:rFonts w:ascii="Times New Roman" w:hAnsi="Times New Roman" w:cs="Times New Roman"/>
          <w:b/>
          <w:sz w:val="24"/>
          <w:szCs w:val="24"/>
        </w:rPr>
        <w:t xml:space="preserve">       В.Ю. Фомин</w:t>
      </w:r>
    </w:p>
    <w:p w:rsidR="00593726" w:rsidRPr="002E3328" w:rsidRDefault="00593726" w:rsidP="005B7A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943D3" w:rsidRPr="002E3328" w:rsidRDefault="00D943D3" w:rsidP="005B7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3D3" w:rsidRPr="002E3328" w:rsidRDefault="00D943D3" w:rsidP="005B7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3D3" w:rsidRPr="002E3328" w:rsidRDefault="00D943D3" w:rsidP="005B7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1" w:name="_Hlk22200455"/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328" w:rsidRDefault="002E3328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328" w:rsidRDefault="002E3328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328" w:rsidRDefault="002E3328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328" w:rsidRDefault="002E3328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328" w:rsidRPr="002E3328" w:rsidRDefault="002E3328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tabs>
          <w:tab w:val="left" w:pos="80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</w:tblGrid>
      <w:tr w:rsidR="00FB76F6" w:rsidRPr="002E3328" w:rsidTr="00931F44">
        <w:trPr>
          <w:trHeight w:val="1345"/>
        </w:trPr>
        <w:tc>
          <w:tcPr>
            <w:tcW w:w="4220" w:type="dxa"/>
          </w:tcPr>
          <w:p w:rsidR="00FB76F6" w:rsidRPr="002E3328" w:rsidRDefault="00FB76F6" w:rsidP="00931F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FB76F6" w:rsidRPr="002E3328" w:rsidRDefault="00FB76F6" w:rsidP="00931F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</w:t>
            </w:r>
          </w:p>
          <w:p w:rsidR="00FB76F6" w:rsidRPr="002E3328" w:rsidRDefault="00FB76F6" w:rsidP="00931F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Пикшикского сельского поселения</w:t>
            </w:r>
          </w:p>
          <w:p w:rsidR="00FB76F6" w:rsidRPr="002E3328" w:rsidRDefault="00FB76F6" w:rsidP="00931F4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Красноармейского района</w:t>
            </w:r>
          </w:p>
          <w:p w:rsidR="00FB76F6" w:rsidRPr="002E3328" w:rsidRDefault="00FB76F6" w:rsidP="00931F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   _________ № ____</w:t>
            </w:r>
          </w:p>
        </w:tc>
      </w:tr>
    </w:tbl>
    <w:p w:rsidR="00FB76F6" w:rsidRPr="002E3328" w:rsidRDefault="00FB76F6" w:rsidP="00FB76F6">
      <w:pPr>
        <w:shd w:val="clear" w:color="auto" w:fill="FFFFFF"/>
        <w:tabs>
          <w:tab w:val="left" w:pos="80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FB76F6" w:rsidRPr="002E3328" w:rsidRDefault="00FB76F6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иных межбюджетных трансфертов из бюджета </w:t>
      </w:r>
      <w:r w:rsidRPr="002E3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Пикшикского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Красноармейского района Чувашской Республики в бюджет Красноармейского района Чувашской Республики на финансовое обеспечение отдельных переданных полномочий по решению вопросов местного значения 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1. Общие положения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Настоящий Порядок определяет условия предоставления иных межбюджетных трансфертов (далее – средства) из бюджета </w:t>
      </w: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Пикшикского</w:t>
      </w:r>
      <w:r w:rsidRPr="002E3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Красноармейского района </w:t>
      </w:r>
      <w:r w:rsidRPr="002E3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Чувашской Республики 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бюджету </w:t>
      </w:r>
      <w:r w:rsidRPr="002E3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Красноармейского района Чувашской Республики (далее соответственно – Поселение, Район)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методику расчета объёма, порядок перечисления, а также осуществления контроля за расходованием данных средств.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Средства предусматриваются в составе бюджета </w:t>
      </w:r>
      <w:r w:rsidRPr="002E3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Поселения 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передачи органам местного самоуправления </w:t>
      </w:r>
      <w:r w:rsidRPr="002E3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Красноармейского района Чувашской Республики 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финансовое обеспечение переданных полномочий по решению вопросов местного значения.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предоставления иных межбюджетных трансфертов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</w:t>
      </w: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Условиями предоставления средств из бюджета </w:t>
      </w:r>
      <w:r w:rsidR="001311B9" w:rsidRPr="002E3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Поселения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бюджету Района являются: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принятие соответствующего решения Собрания депутатов </w:t>
      </w:r>
      <w:r w:rsidRPr="002E3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Поселения 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передаче и принятии части полномочий;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заключение соглашения между </w:t>
      </w:r>
      <w:r w:rsidRPr="002E3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Поселением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</w:t>
      </w:r>
      <w:r w:rsidRPr="002E3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айоном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передаче и принятии части полномочий по вопросам местного значения, содержащего следующие положения: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целевое назначение;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объёме;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порядок и сроки перечисления; 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 сроки предоставления отчетности.</w:t>
      </w:r>
    </w:p>
    <w:p w:rsidR="00FB76F6" w:rsidRPr="002E3328" w:rsidRDefault="00FB76F6" w:rsidP="00FB7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  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предоставления межбюджетных трансфертов и осуществление контроля за их использованием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         Средства предоставляются бюджету </w:t>
      </w:r>
      <w:r w:rsidRPr="002E3328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Р</w:t>
      </w: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айона в пределах суммы, утвержденной в бюджете Поселения.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Средства из бюджета </w:t>
      </w:r>
      <w:r w:rsidRPr="002E3328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П</w:t>
      </w: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оселения перечисляются в бюджет Района путем зачисления на счет Района, открытого в Управления Федерального казначейства по Чувашской Республике.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 целях осуществления контроля за целевым использованием средств орган местного самоуправления </w:t>
      </w:r>
      <w:r w:rsidR="002E3328" w:rsidRPr="002E3328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Красноармейского</w:t>
      </w:r>
      <w:r w:rsidR="002E3328"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района</w:t>
      </w: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представляет в Поселение отчет о целевом использовании средств согласно приложению 1 к настоящему порядку и в срок </w:t>
      </w:r>
      <w:r w:rsidR="002E3328"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 1 февраля,</w:t>
      </w: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следующего за отчетным годом.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Средства, использованные не по целевому назначению, подлежат возврату в бюджет Поселения в порядке, установленном статьей 306.4 Бюджетного кодекса Российской Федерации.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 xml:space="preserve">При отсутствии потребности, в указанных средствах, не использованные по состоянию на 1 января очередного финансового года средства подлежат возврату в бюджет </w:t>
      </w:r>
      <w:r w:rsidRPr="002E3328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П</w:t>
      </w: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оселения.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</w:t>
      </w:r>
    </w:p>
    <w:p w:rsidR="00FB76F6" w:rsidRPr="002E3328" w:rsidRDefault="00FB76F6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E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расчета объема иных межбюджетных трансфертов на осуществление полномочий Красноармейским районом Чувашской Республики по</w:t>
      </w: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3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</w:p>
    <w:p w:rsidR="00FB76F6" w:rsidRPr="002E3328" w:rsidRDefault="00FB76F6" w:rsidP="00FB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иных межбюджетных трансфертов определяется по формуле: 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Скультура</w:t>
      </w:r>
      <w:proofErr w:type="spellEnd"/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Р; где: 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Скультура</w:t>
      </w:r>
      <w:proofErr w:type="spellEnd"/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культуры; 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- расходы на обеспечение условий для организации досуга и обеспечения жителей поселения услугами организаций культуры. </w:t>
      </w:r>
    </w:p>
    <w:p w:rsidR="00FB76F6" w:rsidRPr="002E3328" w:rsidRDefault="00FB76F6" w:rsidP="00FB7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определяются исходя из следующих затрат: </w:t>
      </w:r>
    </w:p>
    <w:p w:rsidR="00FB76F6" w:rsidRPr="002E3328" w:rsidRDefault="00FB76F6" w:rsidP="00FB76F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расходы по ФОТ (211+213) штатной численности работников ДК поселения; </w:t>
      </w:r>
    </w:p>
    <w:p w:rsidR="00FB76F6" w:rsidRPr="002E3328" w:rsidRDefault="00FB76F6" w:rsidP="00FB76F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расходы на уплату налогов;</w:t>
      </w:r>
    </w:p>
    <w:p w:rsidR="00FB76F6" w:rsidRPr="002E3328" w:rsidRDefault="00FB76F6" w:rsidP="00FB76F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прочие расходы и услуги.</w:t>
      </w:r>
    </w:p>
    <w:p w:rsidR="00FB76F6" w:rsidRPr="002E3328" w:rsidRDefault="00FB76F6" w:rsidP="00FB76F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Приложение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 Порядку предоставления иных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межбюджетных трансфертов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из бюджета </w:t>
      </w:r>
      <w:r w:rsidRPr="002E3328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Пикшикского</w:t>
      </w: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                                                                                                                 поселения Чувашской         Республики бюджету </w:t>
      </w:r>
      <w:r w:rsidR="002E3328" w:rsidRPr="002E3328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Красноармейского</w:t>
      </w:r>
      <w:r w:rsidR="002E3328"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района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Чувашской Республики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ОТЧЕТ</w:t>
      </w:r>
    </w:p>
    <w:p w:rsidR="00FB76F6" w:rsidRPr="002E3328" w:rsidRDefault="00FB76F6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 расходовании средств иных межбюджетных трансфертов</w:t>
      </w:r>
    </w:p>
    <w:p w:rsidR="00FB76F6" w:rsidRPr="002E3328" w:rsidRDefault="00B5488A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2E332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Красноармейского </w:t>
      </w:r>
      <w:r w:rsidR="00FB76F6" w:rsidRPr="002E332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района за ___________ 20___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3"/>
        <w:gridCol w:w="976"/>
        <w:gridCol w:w="1407"/>
        <w:gridCol w:w="1466"/>
        <w:gridCol w:w="1278"/>
        <w:gridCol w:w="1354"/>
        <w:gridCol w:w="2064"/>
      </w:tblGrid>
      <w:tr w:rsidR="00FB76F6" w:rsidRPr="002E3328" w:rsidTr="00931F44">
        <w:tc>
          <w:tcPr>
            <w:tcW w:w="1516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 Цель, наименование расходного полномочия</w:t>
            </w:r>
          </w:p>
        </w:tc>
        <w:tc>
          <w:tcPr>
            <w:tcW w:w="935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Код расхода КФСР, КЦСР, КВР, КОСГУ </w:t>
            </w:r>
          </w:p>
        </w:tc>
        <w:tc>
          <w:tcPr>
            <w:tcW w:w="1310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Утверждено бюджетных</w:t>
            </w:r>
          </w:p>
        </w:tc>
        <w:tc>
          <w:tcPr>
            <w:tcW w:w="1415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Лимиты бюджетных  </w:t>
            </w: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  <w:t>обязательств на отчетный период</w:t>
            </w:r>
          </w:p>
        </w:tc>
        <w:tc>
          <w:tcPr>
            <w:tcW w:w="1172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Поступило средств</w:t>
            </w:r>
          </w:p>
        </w:tc>
        <w:tc>
          <w:tcPr>
            <w:tcW w:w="1282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941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Неиспользованные назначения</w:t>
            </w:r>
          </w:p>
        </w:tc>
      </w:tr>
      <w:tr w:rsidR="00FB76F6" w:rsidRPr="002E3328" w:rsidTr="00931F44">
        <w:tc>
          <w:tcPr>
            <w:tcW w:w="1516" w:type="dxa"/>
          </w:tcPr>
          <w:p w:rsidR="00FB76F6" w:rsidRPr="002E3328" w:rsidRDefault="00FB76F6" w:rsidP="00FB76F6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</w:tcPr>
          <w:p w:rsidR="00FB76F6" w:rsidRPr="002E3328" w:rsidRDefault="00FB76F6" w:rsidP="00FB76F6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</w:tcPr>
          <w:p w:rsidR="00FB76F6" w:rsidRPr="002E3328" w:rsidRDefault="00FB76F6" w:rsidP="00FB76F6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</w:tcPr>
          <w:p w:rsidR="00FB76F6" w:rsidRPr="002E3328" w:rsidRDefault="00FB76F6" w:rsidP="00FB76F6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</w:tcPr>
          <w:p w:rsidR="00FB76F6" w:rsidRPr="002E3328" w:rsidRDefault="00FB76F6" w:rsidP="00FB76F6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</w:tcPr>
          <w:p w:rsidR="00FB76F6" w:rsidRPr="002E3328" w:rsidRDefault="00FB76F6" w:rsidP="00FB76F6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1" w:type="dxa"/>
          </w:tcPr>
          <w:p w:rsidR="00FB76F6" w:rsidRPr="002E3328" w:rsidRDefault="00FB76F6" w:rsidP="00FB76F6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7</w:t>
            </w:r>
          </w:p>
        </w:tc>
      </w:tr>
      <w:tr w:rsidR="00FB76F6" w:rsidRPr="002E3328" w:rsidTr="00931F44">
        <w:tc>
          <w:tcPr>
            <w:tcW w:w="1516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  <w:tr w:rsidR="00FB76F6" w:rsidRPr="002E3328" w:rsidTr="00931F44">
        <w:tc>
          <w:tcPr>
            <w:tcW w:w="1516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5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FB76F6" w:rsidRPr="002E3328" w:rsidRDefault="00FB76F6" w:rsidP="00FB76F6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</w:tbl>
    <w:tbl>
      <w:tblPr>
        <w:tblW w:w="4451" w:type="pct"/>
        <w:tblCellSpacing w:w="0" w:type="dxa"/>
        <w:tblInd w:w="1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796"/>
        <w:gridCol w:w="1220"/>
        <w:gridCol w:w="1222"/>
        <w:gridCol w:w="1222"/>
        <w:gridCol w:w="1329"/>
        <w:gridCol w:w="1629"/>
      </w:tblGrid>
      <w:tr w:rsidR="00FB76F6" w:rsidRPr="002E3328" w:rsidTr="00931F44">
        <w:trPr>
          <w:tblCellSpacing w:w="0" w:type="dxa"/>
        </w:trPr>
        <w:tc>
          <w:tcPr>
            <w:tcW w:w="704" w:type="pct"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  <w:tr w:rsidR="00FB76F6" w:rsidRPr="002E3328" w:rsidTr="00931F44">
        <w:trPr>
          <w:tblCellSpacing w:w="0" w:type="dxa"/>
        </w:trPr>
        <w:tc>
          <w:tcPr>
            <w:tcW w:w="704" w:type="pct"/>
          </w:tcPr>
          <w:p w:rsidR="00FB76F6" w:rsidRPr="002E3328" w:rsidRDefault="00FB76F6" w:rsidP="00F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Руководитель</w:t>
            </w:r>
          </w:p>
          <w:p w:rsidR="00FB76F6" w:rsidRPr="002E3328" w:rsidRDefault="00FB76F6" w:rsidP="00F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2E3328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7" w:type="pct"/>
          </w:tcPr>
          <w:p w:rsidR="00FB76F6" w:rsidRPr="002E3328" w:rsidRDefault="00FB76F6" w:rsidP="00F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</w:tcPr>
          <w:p w:rsidR="00FB76F6" w:rsidRPr="002E3328" w:rsidRDefault="00FB76F6" w:rsidP="00F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FB76F6" w:rsidRPr="002E3328" w:rsidRDefault="00FB76F6" w:rsidP="00F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FB76F6" w:rsidRPr="002E3328" w:rsidRDefault="00FB76F6" w:rsidP="00F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FB76F6" w:rsidRPr="002E3328" w:rsidRDefault="00FB76F6" w:rsidP="00F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FB76F6" w:rsidRPr="002E3328" w:rsidRDefault="00FB76F6" w:rsidP="00F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  <w:bookmarkEnd w:id="1"/>
      <w:tr w:rsidR="00FB76F6" w:rsidRPr="002E3328" w:rsidTr="00931F44">
        <w:trPr>
          <w:tblCellSpacing w:w="0" w:type="dxa"/>
        </w:trPr>
        <w:tc>
          <w:tcPr>
            <w:tcW w:w="704" w:type="pct"/>
            <w:hideMark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FB76F6" w:rsidRPr="002E3328" w:rsidRDefault="00FB76F6" w:rsidP="00FB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hideMark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hideMark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hideMark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hideMark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hideMark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hideMark/>
          </w:tcPr>
          <w:p w:rsidR="00FB76F6" w:rsidRPr="002E3328" w:rsidRDefault="00FB76F6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</w:tbl>
    <w:p w:rsidR="002C00AA" w:rsidRPr="002E3328" w:rsidRDefault="002C00AA" w:rsidP="002E3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03F" w:rsidRPr="002E3328" w:rsidRDefault="0083003F" w:rsidP="005B7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03F" w:rsidRPr="002E3328" w:rsidRDefault="0083003F" w:rsidP="005B7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03F" w:rsidRPr="002E3328" w:rsidRDefault="0083003F" w:rsidP="005B7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03F" w:rsidRPr="002E3328" w:rsidRDefault="0083003F" w:rsidP="005B7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3003F" w:rsidRPr="002E3328" w:rsidSect="002E3328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26"/>
    <w:rsid w:val="00097B6B"/>
    <w:rsid w:val="000D62FB"/>
    <w:rsid w:val="000D6350"/>
    <w:rsid w:val="001311B9"/>
    <w:rsid w:val="00182B68"/>
    <w:rsid w:val="001F1094"/>
    <w:rsid w:val="00243073"/>
    <w:rsid w:val="00282140"/>
    <w:rsid w:val="002C00AA"/>
    <w:rsid w:val="002E3328"/>
    <w:rsid w:val="002F2942"/>
    <w:rsid w:val="00582856"/>
    <w:rsid w:val="00593726"/>
    <w:rsid w:val="005B7AE2"/>
    <w:rsid w:val="005C22CA"/>
    <w:rsid w:val="00634FAF"/>
    <w:rsid w:val="006402BB"/>
    <w:rsid w:val="00740B0B"/>
    <w:rsid w:val="00780C50"/>
    <w:rsid w:val="007B7E50"/>
    <w:rsid w:val="007C15A0"/>
    <w:rsid w:val="007D7CB5"/>
    <w:rsid w:val="0083003F"/>
    <w:rsid w:val="008315C5"/>
    <w:rsid w:val="009242A6"/>
    <w:rsid w:val="00947841"/>
    <w:rsid w:val="009C7376"/>
    <w:rsid w:val="009D38D1"/>
    <w:rsid w:val="00A97D0B"/>
    <w:rsid w:val="00B5488A"/>
    <w:rsid w:val="00BB3CCD"/>
    <w:rsid w:val="00BE7DEE"/>
    <w:rsid w:val="00C00FFF"/>
    <w:rsid w:val="00C02BC9"/>
    <w:rsid w:val="00C410CE"/>
    <w:rsid w:val="00C46C2A"/>
    <w:rsid w:val="00C61A8F"/>
    <w:rsid w:val="00CA78CE"/>
    <w:rsid w:val="00CC18CC"/>
    <w:rsid w:val="00D17902"/>
    <w:rsid w:val="00D31995"/>
    <w:rsid w:val="00D943D3"/>
    <w:rsid w:val="00DB4B0C"/>
    <w:rsid w:val="00E90B7A"/>
    <w:rsid w:val="00E97D17"/>
    <w:rsid w:val="00EA4E29"/>
    <w:rsid w:val="00EC6EE2"/>
    <w:rsid w:val="00EF0EC9"/>
    <w:rsid w:val="00FB76F6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A7F1CD"/>
  <w15:docId w15:val="{DEFAF1F6-49B4-4190-BE2A-81355FF9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3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93726"/>
    <w:pPr>
      <w:spacing w:after="0" w:line="240" w:lineRule="auto"/>
    </w:pPr>
  </w:style>
  <w:style w:type="table" w:styleId="a4">
    <w:name w:val="Table Grid"/>
    <w:basedOn w:val="a1"/>
    <w:uiPriority w:val="39"/>
    <w:rsid w:val="0059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8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4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9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927">
                  <w:marLeft w:val="0"/>
                  <w:marRight w:val="0"/>
                  <w:marTop w:val="0"/>
                  <w:marBottom w:val="0"/>
                  <w:divBdr>
                    <w:top w:val="single" w:sz="36" w:space="14" w:color="205C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650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3237-66A9-4460-9435-42AA5957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user</cp:lastModifiedBy>
  <cp:revision>2</cp:revision>
  <cp:lastPrinted>2020-11-25T08:08:00Z</cp:lastPrinted>
  <dcterms:created xsi:type="dcterms:W3CDTF">2020-11-25T08:09:00Z</dcterms:created>
  <dcterms:modified xsi:type="dcterms:W3CDTF">2020-11-25T08:09:00Z</dcterms:modified>
</cp:coreProperties>
</file>