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15" w:rsidRPr="00CC2A52" w:rsidRDefault="007D041D" w:rsidP="00AC4E15">
      <w:pPr>
        <w:tabs>
          <w:tab w:val="left" w:pos="7620"/>
          <w:tab w:val="left" w:pos="885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4055" cy="694055"/>
            <wp:effectExtent l="0" t="0" r="0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7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29"/>
        <w:gridCol w:w="1210"/>
        <w:gridCol w:w="4336"/>
      </w:tblGrid>
      <w:tr w:rsidR="00AC4E15" w:rsidRPr="00CC2A52" w:rsidTr="00AC4E15">
        <w:trPr>
          <w:cantSplit/>
          <w:trHeight w:val="744"/>
        </w:trPr>
        <w:tc>
          <w:tcPr>
            <w:tcW w:w="4329" w:type="dxa"/>
          </w:tcPr>
          <w:p w:rsidR="00AC4E15" w:rsidRPr="00CC2A52" w:rsidRDefault="00AC4E15" w:rsidP="00535621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</w:p>
          <w:p w:rsidR="00AC4E15" w:rsidRPr="00CC2A52" w:rsidRDefault="00AC4E15" w:rsidP="00535621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CC2A52">
              <w:rPr>
                <w:rFonts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AC4E15" w:rsidRPr="00CC2A52" w:rsidRDefault="00AC4E15" w:rsidP="00535621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CC2A52">
              <w:rPr>
                <w:rFonts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210" w:type="dxa"/>
            <w:vMerge w:val="restart"/>
          </w:tcPr>
          <w:p w:rsidR="00AC4E15" w:rsidRPr="00CC2A52" w:rsidRDefault="00AC4E15" w:rsidP="00535621">
            <w:pPr>
              <w:jc w:val="center"/>
            </w:pPr>
          </w:p>
        </w:tc>
        <w:tc>
          <w:tcPr>
            <w:tcW w:w="4336" w:type="dxa"/>
          </w:tcPr>
          <w:p w:rsidR="00AC4E15" w:rsidRPr="00CC2A52" w:rsidRDefault="00AC4E15" w:rsidP="005356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</w:rPr>
            </w:pPr>
          </w:p>
          <w:p w:rsidR="00AC4E15" w:rsidRPr="00CC2A52" w:rsidRDefault="00AC4E15" w:rsidP="005356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CC2A52">
              <w:rPr>
                <w:rFonts w:cs="Courier New"/>
                <w:b/>
                <w:noProof/>
                <w:sz w:val="22"/>
              </w:rPr>
              <w:t>ЧУВАШСКАЯ РЕСПУБЛИКА</w:t>
            </w:r>
            <w:r w:rsidRPr="00CC2A52">
              <w:rPr>
                <w:rFonts w:cs="Courier New"/>
                <w:b/>
                <w:bCs/>
                <w:noProof/>
                <w:color w:val="000000"/>
                <w:sz w:val="22"/>
              </w:rPr>
              <w:t xml:space="preserve"> </w:t>
            </w:r>
            <w:r w:rsidRPr="00CC2A52">
              <w:rPr>
                <w:rFonts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AC4E15" w:rsidRPr="00CC2A52" w:rsidTr="00AC4E15">
        <w:trPr>
          <w:cantSplit/>
          <w:trHeight w:val="2225"/>
        </w:trPr>
        <w:tc>
          <w:tcPr>
            <w:tcW w:w="4329" w:type="dxa"/>
          </w:tcPr>
          <w:p w:rsidR="00AC4E15" w:rsidRPr="00CC2A52" w:rsidRDefault="00AC4E15" w:rsidP="0053562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 w:rsidRPr="00CC2A52">
              <w:rPr>
                <w:rFonts w:cs="Courier New"/>
                <w:b/>
                <w:color w:val="000000"/>
                <w:sz w:val="24"/>
                <w:szCs w:val="24"/>
              </w:rPr>
              <w:t>М</w:t>
            </w: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ĂН ШЕТМẺ</w:t>
            </w:r>
            <w:r w:rsidRPr="00CC2A52">
              <w:rPr>
                <w:rFonts w:cs="Courier New"/>
                <w:b/>
                <w:color w:val="000000"/>
                <w:sz w:val="24"/>
                <w:szCs w:val="24"/>
              </w:rPr>
              <w:t xml:space="preserve"> САЛИ</w:t>
            </w: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 xml:space="preserve"> ПОСЕЛЕНИЙĚН </w:t>
            </w:r>
          </w:p>
          <w:p w:rsidR="00AC4E15" w:rsidRPr="00CC2A52" w:rsidRDefault="00AC4E15" w:rsidP="0053562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C2A52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CC2A5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C4E15" w:rsidRPr="00CC2A52" w:rsidRDefault="00AC4E15" w:rsidP="005356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AC4E15" w:rsidRPr="00CC2A52" w:rsidRDefault="00AC4E15" w:rsidP="005356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AC4E15" w:rsidRPr="00CC2A52" w:rsidRDefault="00AC4E15" w:rsidP="005356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CC2A52">
              <w:rPr>
                <w:b/>
                <w:sz w:val="24"/>
                <w:szCs w:val="24"/>
              </w:rPr>
              <w:t>ЙЫШ</w:t>
            </w:r>
            <w:r w:rsidRPr="00CC2A52">
              <w:rPr>
                <w:b/>
                <w:noProof/>
                <w:color w:val="000000"/>
                <w:sz w:val="24"/>
                <w:szCs w:val="24"/>
              </w:rPr>
              <w:t>Ă</w:t>
            </w:r>
            <w:r w:rsidRPr="00CC2A52">
              <w:rPr>
                <w:b/>
                <w:sz w:val="24"/>
                <w:szCs w:val="24"/>
              </w:rPr>
              <w:t>НУ</w:t>
            </w:r>
          </w:p>
          <w:p w:rsidR="00AC4E15" w:rsidRPr="00CC2A52" w:rsidRDefault="00AC4E15" w:rsidP="00535621">
            <w:pPr>
              <w:spacing w:line="192" w:lineRule="auto"/>
              <w:rPr>
                <w:b/>
                <w:sz w:val="24"/>
                <w:szCs w:val="24"/>
              </w:rPr>
            </w:pPr>
            <w:r w:rsidRPr="00CC2A52">
              <w:rPr>
                <w:b/>
                <w:sz w:val="24"/>
                <w:szCs w:val="24"/>
              </w:rPr>
              <w:t xml:space="preserve">      </w:t>
            </w:r>
          </w:p>
          <w:p w:rsidR="00AC4E15" w:rsidRPr="00CC2A52" w:rsidRDefault="00BF3019" w:rsidP="00535621">
            <w:pPr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="Courier New"/>
                <w:b/>
                <w:noProof/>
                <w:color w:val="000000"/>
                <w:sz w:val="24"/>
                <w:szCs w:val="24"/>
              </w:rPr>
              <w:t>2020</w:t>
            </w:r>
            <w:r w:rsidR="00AC4E15"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ç.</w:t>
            </w:r>
            <w:r w:rsidR="00AC4E15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0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</w:rPr>
              <w:t>4</w:t>
            </w:r>
            <w:r w:rsidR="00AC4E15"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</w:rPr>
              <w:t>16</w:t>
            </w:r>
            <w:r w:rsidR="00AC4E15"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</w:rPr>
              <w:t>№ С – 64</w:t>
            </w:r>
            <w:r w:rsidR="00AC4E15"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/</w:t>
            </w:r>
            <w:r w:rsidR="00AC4E15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1</w:t>
            </w:r>
          </w:p>
          <w:p w:rsidR="00AC4E15" w:rsidRPr="00CC2A52" w:rsidRDefault="00AC4E15" w:rsidP="00535621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</w:p>
          <w:p w:rsidR="00AC4E15" w:rsidRPr="00CC2A52" w:rsidRDefault="00AC4E15" w:rsidP="00535621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  <w:r w:rsidRPr="00CC2A52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CC2A52">
              <w:rPr>
                <w:b/>
                <w:bCs/>
                <w:noProof/>
                <w:sz w:val="24"/>
                <w:szCs w:val="24"/>
              </w:rPr>
              <w:t>ă</w:t>
            </w:r>
            <w:r w:rsidRPr="00CC2A52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CC2A52">
              <w:rPr>
                <w:b/>
                <w:bCs/>
                <w:noProof/>
                <w:sz w:val="24"/>
                <w:szCs w:val="24"/>
              </w:rPr>
              <w:t>ĕ</w:t>
            </w:r>
            <w:r w:rsidRPr="00CC2A52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AC4E15" w:rsidRPr="00CC2A52" w:rsidRDefault="00AC4E15" w:rsidP="00535621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AC4E15" w:rsidRPr="00CC2A52" w:rsidRDefault="00AC4E15" w:rsidP="00535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C4E15" w:rsidRPr="00CC2A52" w:rsidRDefault="00AC4E15" w:rsidP="00535621">
            <w:pPr>
              <w:spacing w:before="4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CC2A52">
              <w:rPr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AC4E15" w:rsidRPr="00CC2A52" w:rsidRDefault="00AC4E15" w:rsidP="005356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 w:rsidRPr="00CC2A52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БОЛЬШЕШАТЬМИНСКОГО СЕЛЬСКОГО ПОСЕЛЕНИЯ</w:t>
            </w:r>
          </w:p>
          <w:p w:rsidR="00AC4E15" w:rsidRPr="00CC2A52" w:rsidRDefault="00AC4E15" w:rsidP="005356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C4E15" w:rsidRPr="00CC2A52" w:rsidRDefault="00AC4E15" w:rsidP="005356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C4E15" w:rsidRPr="00CC2A52" w:rsidRDefault="00AC4E15" w:rsidP="005356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CC2A52"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AC4E15" w:rsidRPr="00CC2A52" w:rsidRDefault="00AC4E15" w:rsidP="00535621">
            <w:pPr>
              <w:rPr>
                <w:sz w:val="24"/>
                <w:szCs w:val="24"/>
              </w:rPr>
            </w:pPr>
          </w:p>
          <w:p w:rsidR="00AC4E15" w:rsidRPr="00CC2A52" w:rsidRDefault="00BF3019" w:rsidP="00535621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16.04.2020</w:t>
            </w:r>
            <w:r w:rsidR="00695772">
              <w:rPr>
                <w:b/>
                <w:noProof/>
                <w:sz w:val="24"/>
                <w:szCs w:val="24"/>
              </w:rPr>
              <w:t>г.</w:t>
            </w:r>
            <w:r w:rsidR="00AC4E15" w:rsidRPr="00CC2A52">
              <w:rPr>
                <w:b/>
                <w:noProof/>
                <w:sz w:val="24"/>
                <w:szCs w:val="24"/>
              </w:rPr>
              <w:t xml:space="preserve">      № С- </w:t>
            </w:r>
            <w:r>
              <w:rPr>
                <w:b/>
                <w:noProof/>
                <w:sz w:val="24"/>
                <w:szCs w:val="24"/>
              </w:rPr>
              <w:t>64</w:t>
            </w:r>
            <w:r w:rsidR="00AC4E15" w:rsidRPr="00CC2A52">
              <w:rPr>
                <w:b/>
                <w:noProof/>
                <w:sz w:val="24"/>
                <w:szCs w:val="24"/>
              </w:rPr>
              <w:t>/</w:t>
            </w:r>
            <w:r w:rsidR="00AC4E15">
              <w:rPr>
                <w:b/>
                <w:noProof/>
                <w:sz w:val="24"/>
                <w:szCs w:val="24"/>
              </w:rPr>
              <w:t>1</w:t>
            </w:r>
          </w:p>
          <w:p w:rsidR="00AC4E15" w:rsidRPr="00CC2A52" w:rsidRDefault="00AC4E15" w:rsidP="00535621">
            <w:pPr>
              <w:jc w:val="center"/>
              <w:rPr>
                <w:noProof/>
                <w:sz w:val="24"/>
                <w:szCs w:val="24"/>
              </w:rPr>
            </w:pPr>
            <w:r w:rsidRPr="00CC2A52">
              <w:rPr>
                <w:b/>
                <w:noProof/>
                <w:sz w:val="24"/>
                <w:szCs w:val="24"/>
              </w:rPr>
              <w:t>с. Большая Шатьма</w:t>
            </w:r>
          </w:p>
        </w:tc>
      </w:tr>
    </w:tbl>
    <w:p w:rsidR="002557BF" w:rsidRDefault="002557BF"/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1F405B" w:rsidRPr="00D9327B" w:rsidTr="00101E08">
        <w:tc>
          <w:tcPr>
            <w:tcW w:w="4608" w:type="dxa"/>
            <w:shd w:val="clear" w:color="auto" w:fill="auto"/>
          </w:tcPr>
          <w:p w:rsidR="001F405B" w:rsidRPr="00D9327B" w:rsidRDefault="001F405B" w:rsidP="00101E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02D88">
              <w:rPr>
                <w:b/>
                <w:bCs/>
                <w:iCs/>
                <w:sz w:val="26"/>
                <w:szCs w:val="26"/>
              </w:rPr>
              <w:t xml:space="preserve">О проведении </w:t>
            </w:r>
            <w:r>
              <w:rPr>
                <w:b/>
                <w:bCs/>
                <w:iCs/>
                <w:sz w:val="26"/>
                <w:szCs w:val="26"/>
              </w:rPr>
              <w:t>конкурса   по отбору кандидатур</w:t>
            </w:r>
            <w:r w:rsidRPr="00D02D88">
              <w:rPr>
                <w:b/>
                <w:bCs/>
                <w:iCs/>
                <w:sz w:val="26"/>
                <w:szCs w:val="26"/>
              </w:rPr>
              <w:t xml:space="preserve"> на должность главы </w:t>
            </w:r>
            <w:r>
              <w:rPr>
                <w:b/>
                <w:bCs/>
                <w:iCs/>
                <w:sz w:val="26"/>
                <w:szCs w:val="26"/>
              </w:rPr>
              <w:t>Большешатьминского</w:t>
            </w:r>
            <w:r w:rsidRPr="00D02D88">
              <w:rPr>
                <w:b/>
                <w:bCs/>
                <w:iCs/>
                <w:sz w:val="26"/>
                <w:szCs w:val="26"/>
              </w:rPr>
              <w:t xml:space="preserve"> сельского поселения Красноармейского района Чувашской Республики</w:t>
            </w:r>
          </w:p>
        </w:tc>
      </w:tr>
    </w:tbl>
    <w:p w:rsidR="001F405B" w:rsidRPr="00D9327B" w:rsidRDefault="001F405B" w:rsidP="001F405B">
      <w:pPr>
        <w:rPr>
          <w:b/>
          <w:sz w:val="26"/>
          <w:szCs w:val="26"/>
        </w:rPr>
      </w:pPr>
      <w:r w:rsidRPr="00D9327B">
        <w:rPr>
          <w:b/>
          <w:sz w:val="26"/>
          <w:szCs w:val="26"/>
        </w:rPr>
        <w:t xml:space="preserve">   </w:t>
      </w:r>
    </w:p>
    <w:p w:rsidR="001F405B" w:rsidRPr="003B30CC" w:rsidRDefault="001F405B" w:rsidP="001F405B">
      <w:pPr>
        <w:ind w:firstLine="567"/>
        <w:jc w:val="both"/>
        <w:rPr>
          <w:sz w:val="26"/>
          <w:szCs w:val="26"/>
        </w:rPr>
      </w:pPr>
      <w:r w:rsidRPr="008D2C09">
        <w:rPr>
          <w:sz w:val="26"/>
          <w:szCs w:val="26"/>
        </w:rPr>
        <w:t xml:space="preserve">В соответствии </w:t>
      </w:r>
      <w:r w:rsidRPr="00511B4B">
        <w:rPr>
          <w:sz w:val="26"/>
          <w:szCs w:val="26"/>
        </w:rPr>
        <w:t>с частью 2.1. статьи 36</w:t>
      </w:r>
      <w:r>
        <w:rPr>
          <w:sz w:val="24"/>
          <w:szCs w:val="24"/>
        </w:rPr>
        <w:t xml:space="preserve"> </w:t>
      </w:r>
      <w:r w:rsidRPr="008D2C09">
        <w:rPr>
          <w:sz w:val="26"/>
          <w:szCs w:val="26"/>
        </w:rPr>
        <w:t>Федерального закона от 6 октября 2003 г</w:t>
      </w:r>
      <w:r>
        <w:rPr>
          <w:sz w:val="26"/>
          <w:szCs w:val="26"/>
        </w:rPr>
        <w:t>ода</w:t>
      </w:r>
      <w:r w:rsidRPr="008D2C0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частью 2.2. статьи 31</w:t>
      </w:r>
      <w:r w:rsidRPr="008D2C09">
        <w:rPr>
          <w:sz w:val="26"/>
          <w:szCs w:val="26"/>
        </w:rPr>
        <w:t xml:space="preserve"> Закона Чувашской Республики от 18 октября 2004 г</w:t>
      </w:r>
      <w:r>
        <w:rPr>
          <w:sz w:val="26"/>
          <w:szCs w:val="26"/>
        </w:rPr>
        <w:t>ода</w:t>
      </w:r>
      <w:r w:rsidRPr="008D2C09">
        <w:rPr>
          <w:sz w:val="26"/>
          <w:szCs w:val="26"/>
        </w:rPr>
        <w:t xml:space="preserve"> № 19 «Об организации местного самоуправления в Чувашской</w:t>
      </w:r>
      <w:r>
        <w:rPr>
          <w:sz w:val="26"/>
          <w:szCs w:val="26"/>
        </w:rPr>
        <w:t xml:space="preserve"> Республике», статьей 21 Устава Большешатьминского</w:t>
      </w:r>
      <w:r w:rsidRPr="008D2C0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Красноармейского района Чувашской Республики</w:t>
      </w:r>
      <w:r w:rsidRPr="008D2C09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8D2C09">
        <w:rPr>
          <w:sz w:val="26"/>
          <w:szCs w:val="26"/>
        </w:rPr>
        <w:t xml:space="preserve">орядком проведения конкурса по отбору кандидатур на должность главы </w:t>
      </w:r>
      <w:r>
        <w:rPr>
          <w:sz w:val="26"/>
          <w:szCs w:val="26"/>
        </w:rPr>
        <w:t>Большешатьминского сельского поселения,</w:t>
      </w:r>
      <w:r w:rsidRPr="003B30CC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утвержденным решением Собрания депутатов Большешатьминского сельского поселения Красноармейского района Чувашской Республики от 25.08.2015 № С-43/1</w:t>
      </w:r>
    </w:p>
    <w:p w:rsidR="001F405B" w:rsidRPr="003E6892" w:rsidRDefault="001F405B" w:rsidP="001F405B">
      <w:pPr>
        <w:spacing w:before="120"/>
        <w:ind w:firstLine="567"/>
        <w:jc w:val="both"/>
        <w:rPr>
          <w:b/>
          <w:sz w:val="26"/>
          <w:szCs w:val="26"/>
        </w:rPr>
      </w:pPr>
      <w:r w:rsidRPr="003E6892">
        <w:rPr>
          <w:b/>
          <w:sz w:val="26"/>
          <w:szCs w:val="26"/>
        </w:rPr>
        <w:t xml:space="preserve">Собрание депутатов </w:t>
      </w:r>
      <w:r>
        <w:rPr>
          <w:b/>
          <w:bCs/>
          <w:sz w:val="26"/>
          <w:szCs w:val="26"/>
        </w:rPr>
        <w:t>Большешатьминского</w:t>
      </w:r>
      <w:r w:rsidRPr="00AF3F7C">
        <w:rPr>
          <w:b/>
          <w:bCs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3E68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</w:t>
      </w:r>
      <w:r w:rsidRPr="003E6892">
        <w:rPr>
          <w:b/>
          <w:sz w:val="26"/>
          <w:szCs w:val="26"/>
        </w:rPr>
        <w:t xml:space="preserve"> е ш и л о:</w:t>
      </w:r>
    </w:p>
    <w:p w:rsidR="001F405B" w:rsidRDefault="001F405B" w:rsidP="001F405B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D02D88">
        <w:rPr>
          <w:color w:val="000000"/>
          <w:sz w:val="26"/>
          <w:szCs w:val="26"/>
        </w:rPr>
        <w:t>Провести конкурс</w:t>
      </w:r>
      <w:r>
        <w:rPr>
          <w:bCs/>
          <w:iCs/>
          <w:sz w:val="26"/>
          <w:szCs w:val="26"/>
        </w:rPr>
        <w:t xml:space="preserve"> по отбору  кандидатур</w:t>
      </w:r>
      <w:r w:rsidRPr="00D02D88">
        <w:rPr>
          <w:bCs/>
          <w:iCs/>
          <w:sz w:val="26"/>
          <w:szCs w:val="26"/>
        </w:rPr>
        <w:t xml:space="preserve"> на должность главы </w:t>
      </w:r>
      <w:r>
        <w:rPr>
          <w:sz w:val="26"/>
          <w:szCs w:val="26"/>
        </w:rPr>
        <w:t>Большешатьминского</w:t>
      </w:r>
      <w:r>
        <w:rPr>
          <w:bCs/>
          <w:iCs/>
          <w:sz w:val="26"/>
          <w:szCs w:val="26"/>
        </w:rPr>
        <w:t xml:space="preserve"> </w:t>
      </w:r>
      <w:r w:rsidRPr="00D02D88">
        <w:rPr>
          <w:bCs/>
          <w:iCs/>
          <w:sz w:val="26"/>
          <w:szCs w:val="26"/>
        </w:rPr>
        <w:t xml:space="preserve">сельского поселения Красноармейского района Чувашской </w:t>
      </w:r>
      <w:r w:rsidRPr="00386487">
        <w:rPr>
          <w:bCs/>
          <w:iCs/>
          <w:sz w:val="26"/>
          <w:szCs w:val="26"/>
        </w:rPr>
        <w:t xml:space="preserve">Республики </w:t>
      </w:r>
      <w:r>
        <w:rPr>
          <w:bCs/>
          <w:iCs/>
          <w:sz w:val="26"/>
          <w:szCs w:val="26"/>
        </w:rPr>
        <w:t>29 мая 2020</w:t>
      </w:r>
      <w:r w:rsidRPr="00F151A9">
        <w:rPr>
          <w:bCs/>
          <w:iCs/>
          <w:sz w:val="26"/>
          <w:szCs w:val="26"/>
        </w:rPr>
        <w:t xml:space="preserve"> года</w:t>
      </w:r>
      <w:r w:rsidRPr="00D02D88">
        <w:rPr>
          <w:bCs/>
          <w:iCs/>
          <w:sz w:val="26"/>
          <w:szCs w:val="26"/>
        </w:rPr>
        <w:t xml:space="preserve"> в </w:t>
      </w:r>
      <w:r>
        <w:rPr>
          <w:bCs/>
          <w:iCs/>
          <w:sz w:val="26"/>
          <w:szCs w:val="26"/>
        </w:rPr>
        <w:t xml:space="preserve">10.00 часов в здании администрации Большешатьминского сельского поселения в </w:t>
      </w:r>
      <w:r w:rsidRPr="00D02D88">
        <w:rPr>
          <w:bCs/>
          <w:iCs/>
          <w:sz w:val="26"/>
          <w:szCs w:val="26"/>
        </w:rPr>
        <w:t xml:space="preserve">соответствии с </w:t>
      </w:r>
      <w:r>
        <w:rPr>
          <w:sz w:val="26"/>
          <w:szCs w:val="26"/>
        </w:rPr>
        <w:t>П</w:t>
      </w:r>
      <w:r w:rsidRPr="008D2C09">
        <w:rPr>
          <w:sz w:val="26"/>
          <w:szCs w:val="26"/>
        </w:rPr>
        <w:t xml:space="preserve">орядком проведения конкурса по отбору кандидатур на должность главы </w:t>
      </w:r>
      <w:r>
        <w:rPr>
          <w:sz w:val="26"/>
          <w:szCs w:val="26"/>
        </w:rPr>
        <w:t>Большешатьминского сельского поселения,</w:t>
      </w:r>
      <w:r w:rsidRPr="003B30CC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утвержденным решением Собрания депутатов Большешатьминского сельского поселения Красноармейского района Чувашской Республики от 25.08.2015 № С-43/1</w:t>
      </w:r>
      <w:r w:rsidR="00A57438">
        <w:rPr>
          <w:sz w:val="26"/>
          <w:szCs w:val="26"/>
        </w:rPr>
        <w:t>.</w:t>
      </w:r>
      <w:bookmarkStart w:id="0" w:name="_GoBack"/>
      <w:bookmarkEnd w:id="0"/>
    </w:p>
    <w:p w:rsidR="001F405B" w:rsidRPr="00D02D88" w:rsidRDefault="001F405B" w:rsidP="001F405B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02D88">
        <w:rPr>
          <w:sz w:val="26"/>
          <w:szCs w:val="26"/>
        </w:rPr>
        <w:t>Опубликовать извещение</w:t>
      </w:r>
      <w:r>
        <w:rPr>
          <w:sz w:val="26"/>
          <w:szCs w:val="26"/>
        </w:rPr>
        <w:t xml:space="preserve"> о проведении конкурса</w:t>
      </w:r>
      <w:r w:rsidRPr="00D02D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муниципальной газете </w:t>
      </w:r>
      <w:r w:rsidRPr="00D02D88">
        <w:rPr>
          <w:sz w:val="26"/>
          <w:szCs w:val="26"/>
        </w:rPr>
        <w:t>«</w:t>
      </w:r>
      <w:r>
        <w:rPr>
          <w:sz w:val="26"/>
          <w:szCs w:val="26"/>
        </w:rPr>
        <w:t>Вестник Большешатьминского сельского поселения</w:t>
      </w:r>
      <w:r w:rsidRPr="00D02D88">
        <w:rPr>
          <w:sz w:val="26"/>
          <w:szCs w:val="26"/>
        </w:rPr>
        <w:t xml:space="preserve">» и на </w:t>
      </w:r>
      <w:r>
        <w:rPr>
          <w:sz w:val="26"/>
          <w:szCs w:val="26"/>
        </w:rPr>
        <w:t xml:space="preserve">официальном </w:t>
      </w:r>
      <w:r w:rsidRPr="00D02D88">
        <w:rPr>
          <w:sz w:val="26"/>
          <w:szCs w:val="26"/>
        </w:rPr>
        <w:t xml:space="preserve">сайте </w:t>
      </w:r>
      <w:r>
        <w:rPr>
          <w:sz w:val="26"/>
          <w:szCs w:val="26"/>
        </w:rPr>
        <w:t>Большешатьминского</w:t>
      </w:r>
      <w:r w:rsidRPr="00D02D88">
        <w:rPr>
          <w:sz w:val="26"/>
          <w:szCs w:val="26"/>
        </w:rPr>
        <w:t xml:space="preserve"> сельского поселения в сети Интернет</w:t>
      </w:r>
      <w:r>
        <w:rPr>
          <w:sz w:val="26"/>
          <w:szCs w:val="26"/>
        </w:rPr>
        <w:t xml:space="preserve"> (прилагается)</w:t>
      </w:r>
      <w:r w:rsidRPr="00D02D88">
        <w:rPr>
          <w:sz w:val="26"/>
          <w:szCs w:val="26"/>
        </w:rPr>
        <w:t>.</w:t>
      </w:r>
    </w:p>
    <w:p w:rsidR="001F405B" w:rsidRDefault="001F405B" w:rsidP="001F405B">
      <w:pPr>
        <w:pStyle w:val="af0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138" w:rsidRPr="001F405B" w:rsidRDefault="001F405B" w:rsidP="001F405B">
      <w:pPr>
        <w:jc w:val="both"/>
        <w:rPr>
          <w:sz w:val="26"/>
          <w:szCs w:val="26"/>
        </w:rPr>
      </w:pPr>
      <w:r w:rsidRPr="001F405B">
        <w:rPr>
          <w:sz w:val="26"/>
          <w:szCs w:val="26"/>
        </w:rPr>
        <w:tab/>
      </w:r>
      <w:r w:rsidRPr="001F405B">
        <w:rPr>
          <w:sz w:val="26"/>
          <w:szCs w:val="26"/>
        </w:rPr>
        <w:tab/>
      </w:r>
    </w:p>
    <w:p w:rsidR="006734FA" w:rsidRPr="001F405B" w:rsidRDefault="004C5094" w:rsidP="009669F7">
      <w:pPr>
        <w:jc w:val="both"/>
        <w:rPr>
          <w:sz w:val="26"/>
          <w:szCs w:val="26"/>
        </w:rPr>
      </w:pPr>
      <w:r w:rsidRPr="001F405B">
        <w:rPr>
          <w:sz w:val="26"/>
          <w:szCs w:val="26"/>
        </w:rPr>
        <w:t xml:space="preserve">Председатель Собрания депутатов </w:t>
      </w:r>
      <w:r w:rsidR="006734FA" w:rsidRPr="001F405B">
        <w:rPr>
          <w:sz w:val="26"/>
          <w:szCs w:val="26"/>
        </w:rPr>
        <w:t xml:space="preserve"> </w:t>
      </w:r>
      <w:r w:rsidR="006734FA" w:rsidRPr="001F405B">
        <w:rPr>
          <w:sz w:val="26"/>
          <w:szCs w:val="26"/>
        </w:rPr>
        <w:tab/>
      </w:r>
      <w:r w:rsidR="006734FA" w:rsidRPr="001F405B">
        <w:rPr>
          <w:sz w:val="26"/>
          <w:szCs w:val="26"/>
        </w:rPr>
        <w:tab/>
      </w:r>
      <w:r w:rsidR="006734FA" w:rsidRPr="001F405B">
        <w:rPr>
          <w:sz w:val="26"/>
          <w:szCs w:val="26"/>
        </w:rPr>
        <w:tab/>
        <w:t xml:space="preserve">                </w:t>
      </w:r>
    </w:p>
    <w:p w:rsidR="006B732A" w:rsidRPr="001F405B" w:rsidRDefault="002557BF" w:rsidP="009669F7">
      <w:pPr>
        <w:jc w:val="both"/>
        <w:rPr>
          <w:sz w:val="26"/>
          <w:szCs w:val="26"/>
        </w:rPr>
      </w:pPr>
      <w:r w:rsidRPr="001F405B">
        <w:rPr>
          <w:sz w:val="26"/>
          <w:szCs w:val="26"/>
        </w:rPr>
        <w:t>Большешатьминского</w:t>
      </w:r>
      <w:r w:rsidR="008B6DB9" w:rsidRPr="001F405B">
        <w:rPr>
          <w:sz w:val="26"/>
          <w:szCs w:val="26"/>
        </w:rPr>
        <w:t xml:space="preserve"> сельского поселения</w:t>
      </w:r>
    </w:p>
    <w:p w:rsidR="002557BF" w:rsidRPr="001F405B" w:rsidRDefault="002557BF" w:rsidP="009669F7">
      <w:pPr>
        <w:jc w:val="both"/>
        <w:rPr>
          <w:sz w:val="26"/>
          <w:szCs w:val="26"/>
        </w:rPr>
      </w:pPr>
      <w:r w:rsidRPr="001F405B">
        <w:rPr>
          <w:sz w:val="26"/>
          <w:szCs w:val="26"/>
        </w:rPr>
        <w:t>Красноармейского района</w:t>
      </w:r>
      <w:r w:rsidRPr="001F405B">
        <w:rPr>
          <w:sz w:val="26"/>
          <w:szCs w:val="26"/>
        </w:rPr>
        <w:tab/>
      </w:r>
      <w:r w:rsidRPr="001F405B">
        <w:rPr>
          <w:sz w:val="26"/>
          <w:szCs w:val="26"/>
        </w:rPr>
        <w:tab/>
      </w:r>
      <w:r w:rsidRPr="001F405B">
        <w:rPr>
          <w:sz w:val="26"/>
          <w:szCs w:val="26"/>
        </w:rPr>
        <w:tab/>
      </w:r>
      <w:r w:rsidRPr="001F405B">
        <w:rPr>
          <w:sz w:val="26"/>
          <w:szCs w:val="26"/>
        </w:rPr>
        <w:tab/>
      </w:r>
      <w:r w:rsidR="00C71CCA" w:rsidRPr="001F405B">
        <w:rPr>
          <w:sz w:val="26"/>
          <w:szCs w:val="26"/>
        </w:rPr>
        <w:t xml:space="preserve">             </w:t>
      </w:r>
      <w:r w:rsidRPr="001F405B">
        <w:rPr>
          <w:sz w:val="26"/>
          <w:szCs w:val="26"/>
        </w:rPr>
        <w:tab/>
      </w:r>
      <w:r w:rsidR="0001732E" w:rsidRPr="001F405B">
        <w:rPr>
          <w:sz w:val="26"/>
          <w:szCs w:val="26"/>
        </w:rPr>
        <w:t>Г.И.Михайлова</w:t>
      </w:r>
    </w:p>
    <w:sectPr w:rsidR="002557BF" w:rsidRPr="001F405B" w:rsidSect="00215A30">
      <w:headerReference w:type="even" r:id="rId9"/>
      <w:pgSz w:w="11906" w:h="16838"/>
      <w:pgMar w:top="1134" w:right="851" w:bottom="426" w:left="1985" w:header="709" w:footer="709" w:gutter="0"/>
      <w:pgNumType w:start="1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D9" w:rsidRDefault="000748D9">
      <w:r>
        <w:separator/>
      </w:r>
    </w:p>
  </w:endnote>
  <w:endnote w:type="continuationSeparator" w:id="0">
    <w:p w:rsidR="000748D9" w:rsidRDefault="0007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D9" w:rsidRDefault="000748D9">
      <w:r>
        <w:separator/>
      </w:r>
    </w:p>
  </w:footnote>
  <w:footnote w:type="continuationSeparator" w:id="0">
    <w:p w:rsidR="000748D9" w:rsidRDefault="0007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F" w:rsidRDefault="00E84B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E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EAF" w:rsidRDefault="00736E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15D1E"/>
    <w:multiLevelType w:val="multilevel"/>
    <w:tmpl w:val="0EB48BEC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A94600"/>
    <w:multiLevelType w:val="hybridMultilevel"/>
    <w:tmpl w:val="FFE4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6F92"/>
    <w:multiLevelType w:val="hybridMultilevel"/>
    <w:tmpl w:val="1D1E5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12055"/>
    <w:multiLevelType w:val="hybridMultilevel"/>
    <w:tmpl w:val="234EE08E"/>
    <w:lvl w:ilvl="0" w:tplc="83748080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1256E6"/>
    <w:multiLevelType w:val="hybridMultilevel"/>
    <w:tmpl w:val="23BAFBF4"/>
    <w:lvl w:ilvl="0" w:tplc="65B2D62E">
      <w:start w:val="1"/>
      <w:numFmt w:val="decimal"/>
      <w:lvlText w:val="%1)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0413B56"/>
    <w:multiLevelType w:val="hybridMultilevel"/>
    <w:tmpl w:val="3AA676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7D"/>
    <w:rsid w:val="0000253A"/>
    <w:rsid w:val="00002ED5"/>
    <w:rsid w:val="000107A2"/>
    <w:rsid w:val="00012B08"/>
    <w:rsid w:val="0001732E"/>
    <w:rsid w:val="00017F19"/>
    <w:rsid w:val="00021017"/>
    <w:rsid w:val="00041215"/>
    <w:rsid w:val="000443B9"/>
    <w:rsid w:val="00050CC1"/>
    <w:rsid w:val="00066F7D"/>
    <w:rsid w:val="000748D9"/>
    <w:rsid w:val="0008369D"/>
    <w:rsid w:val="000B1628"/>
    <w:rsid w:val="000B57E7"/>
    <w:rsid w:val="000C46B5"/>
    <w:rsid w:val="000E0E4F"/>
    <w:rsid w:val="001028DE"/>
    <w:rsid w:val="00103FA5"/>
    <w:rsid w:val="00117D8C"/>
    <w:rsid w:val="0013033F"/>
    <w:rsid w:val="00135FDE"/>
    <w:rsid w:val="0015025B"/>
    <w:rsid w:val="00153FA1"/>
    <w:rsid w:val="001757D0"/>
    <w:rsid w:val="00180301"/>
    <w:rsid w:val="001816DA"/>
    <w:rsid w:val="00181FD2"/>
    <w:rsid w:val="001856DB"/>
    <w:rsid w:val="0019263A"/>
    <w:rsid w:val="00193225"/>
    <w:rsid w:val="00195D39"/>
    <w:rsid w:val="001A396B"/>
    <w:rsid w:val="001A54B4"/>
    <w:rsid w:val="001A7438"/>
    <w:rsid w:val="001B4101"/>
    <w:rsid w:val="001B7B47"/>
    <w:rsid w:val="001C42B7"/>
    <w:rsid w:val="001C634A"/>
    <w:rsid w:val="001D0ABB"/>
    <w:rsid w:val="001E76DB"/>
    <w:rsid w:val="001F2A4F"/>
    <w:rsid w:val="001F405B"/>
    <w:rsid w:val="001F4EFF"/>
    <w:rsid w:val="001F6AFF"/>
    <w:rsid w:val="00215A30"/>
    <w:rsid w:val="00220A8F"/>
    <w:rsid w:val="00221E39"/>
    <w:rsid w:val="002259E8"/>
    <w:rsid w:val="00225AA7"/>
    <w:rsid w:val="00232007"/>
    <w:rsid w:val="00233DC9"/>
    <w:rsid w:val="00241CC8"/>
    <w:rsid w:val="00246346"/>
    <w:rsid w:val="002527BB"/>
    <w:rsid w:val="00252EE0"/>
    <w:rsid w:val="00254646"/>
    <w:rsid w:val="002557BF"/>
    <w:rsid w:val="002563A3"/>
    <w:rsid w:val="0026178A"/>
    <w:rsid w:val="00276851"/>
    <w:rsid w:val="002820A2"/>
    <w:rsid w:val="002B16EA"/>
    <w:rsid w:val="002B2DBD"/>
    <w:rsid w:val="002B54F7"/>
    <w:rsid w:val="002D31DC"/>
    <w:rsid w:val="002D4790"/>
    <w:rsid w:val="002D63F7"/>
    <w:rsid w:val="002F23AE"/>
    <w:rsid w:val="002F5802"/>
    <w:rsid w:val="00303EE9"/>
    <w:rsid w:val="003071CD"/>
    <w:rsid w:val="00307C35"/>
    <w:rsid w:val="00356787"/>
    <w:rsid w:val="003706E3"/>
    <w:rsid w:val="00371F26"/>
    <w:rsid w:val="00383E95"/>
    <w:rsid w:val="00386487"/>
    <w:rsid w:val="00390D14"/>
    <w:rsid w:val="00397445"/>
    <w:rsid w:val="00397D35"/>
    <w:rsid w:val="003A480E"/>
    <w:rsid w:val="003B5138"/>
    <w:rsid w:val="003B715E"/>
    <w:rsid w:val="003D085E"/>
    <w:rsid w:val="003D73B7"/>
    <w:rsid w:val="003E6EE4"/>
    <w:rsid w:val="003F0E90"/>
    <w:rsid w:val="00406DB0"/>
    <w:rsid w:val="00417234"/>
    <w:rsid w:val="00421125"/>
    <w:rsid w:val="00421E76"/>
    <w:rsid w:val="004226EA"/>
    <w:rsid w:val="00425487"/>
    <w:rsid w:val="00426DEC"/>
    <w:rsid w:val="004275E5"/>
    <w:rsid w:val="00442FEB"/>
    <w:rsid w:val="004472C4"/>
    <w:rsid w:val="00455EEF"/>
    <w:rsid w:val="00463FA1"/>
    <w:rsid w:val="00464D62"/>
    <w:rsid w:val="00471AFB"/>
    <w:rsid w:val="00476956"/>
    <w:rsid w:val="00477189"/>
    <w:rsid w:val="00480B37"/>
    <w:rsid w:val="00487C48"/>
    <w:rsid w:val="0049073C"/>
    <w:rsid w:val="00495C48"/>
    <w:rsid w:val="0049743D"/>
    <w:rsid w:val="004A0F33"/>
    <w:rsid w:val="004C33E1"/>
    <w:rsid w:val="004C5094"/>
    <w:rsid w:val="004D6B0C"/>
    <w:rsid w:val="004E47EB"/>
    <w:rsid w:val="004E5396"/>
    <w:rsid w:val="004F58B3"/>
    <w:rsid w:val="004F69B7"/>
    <w:rsid w:val="005042FF"/>
    <w:rsid w:val="00515D2C"/>
    <w:rsid w:val="0052263A"/>
    <w:rsid w:val="00523A37"/>
    <w:rsid w:val="00524814"/>
    <w:rsid w:val="00531B06"/>
    <w:rsid w:val="00535621"/>
    <w:rsid w:val="00546C75"/>
    <w:rsid w:val="00551A50"/>
    <w:rsid w:val="00575F3F"/>
    <w:rsid w:val="00580F53"/>
    <w:rsid w:val="005A2795"/>
    <w:rsid w:val="005A7B60"/>
    <w:rsid w:val="005D09F9"/>
    <w:rsid w:val="005D4BC9"/>
    <w:rsid w:val="005E4964"/>
    <w:rsid w:val="005F4F7B"/>
    <w:rsid w:val="006048C0"/>
    <w:rsid w:val="00611F61"/>
    <w:rsid w:val="00613CF8"/>
    <w:rsid w:val="00621CB9"/>
    <w:rsid w:val="00625FF0"/>
    <w:rsid w:val="006260F3"/>
    <w:rsid w:val="0063170F"/>
    <w:rsid w:val="006420A9"/>
    <w:rsid w:val="00654EA0"/>
    <w:rsid w:val="00664CB6"/>
    <w:rsid w:val="006734FA"/>
    <w:rsid w:val="0067477C"/>
    <w:rsid w:val="00695772"/>
    <w:rsid w:val="006A5DDE"/>
    <w:rsid w:val="006B732A"/>
    <w:rsid w:val="006D68E8"/>
    <w:rsid w:val="006D78DC"/>
    <w:rsid w:val="006D7D61"/>
    <w:rsid w:val="006F2E80"/>
    <w:rsid w:val="006F4E43"/>
    <w:rsid w:val="006F5610"/>
    <w:rsid w:val="0070472A"/>
    <w:rsid w:val="00730172"/>
    <w:rsid w:val="007344BD"/>
    <w:rsid w:val="00736EAF"/>
    <w:rsid w:val="0073745C"/>
    <w:rsid w:val="00757A85"/>
    <w:rsid w:val="00767D60"/>
    <w:rsid w:val="007823F4"/>
    <w:rsid w:val="0078450F"/>
    <w:rsid w:val="007A0B17"/>
    <w:rsid w:val="007A7460"/>
    <w:rsid w:val="007A7C0D"/>
    <w:rsid w:val="007D041D"/>
    <w:rsid w:val="007E0A12"/>
    <w:rsid w:val="007E289A"/>
    <w:rsid w:val="007F502B"/>
    <w:rsid w:val="007F768A"/>
    <w:rsid w:val="00804CB3"/>
    <w:rsid w:val="00825D2E"/>
    <w:rsid w:val="00833D5E"/>
    <w:rsid w:val="00846944"/>
    <w:rsid w:val="00853449"/>
    <w:rsid w:val="00853F5C"/>
    <w:rsid w:val="00857A93"/>
    <w:rsid w:val="008601D2"/>
    <w:rsid w:val="00864F00"/>
    <w:rsid w:val="00871F9B"/>
    <w:rsid w:val="008721C3"/>
    <w:rsid w:val="00882E7D"/>
    <w:rsid w:val="008911DF"/>
    <w:rsid w:val="008971CF"/>
    <w:rsid w:val="008B5270"/>
    <w:rsid w:val="008B6DB9"/>
    <w:rsid w:val="008C1D72"/>
    <w:rsid w:val="008C2287"/>
    <w:rsid w:val="008D025B"/>
    <w:rsid w:val="008E11A7"/>
    <w:rsid w:val="008F27C6"/>
    <w:rsid w:val="008F2E12"/>
    <w:rsid w:val="008F6C90"/>
    <w:rsid w:val="00903BDB"/>
    <w:rsid w:val="00904138"/>
    <w:rsid w:val="00913F21"/>
    <w:rsid w:val="0092264E"/>
    <w:rsid w:val="009263E9"/>
    <w:rsid w:val="00927F4E"/>
    <w:rsid w:val="0095335D"/>
    <w:rsid w:val="00957945"/>
    <w:rsid w:val="00960C96"/>
    <w:rsid w:val="00964BF8"/>
    <w:rsid w:val="009669F7"/>
    <w:rsid w:val="00972220"/>
    <w:rsid w:val="00972BCD"/>
    <w:rsid w:val="009755CE"/>
    <w:rsid w:val="00981348"/>
    <w:rsid w:val="00982A0A"/>
    <w:rsid w:val="00991955"/>
    <w:rsid w:val="009927F7"/>
    <w:rsid w:val="009B60F0"/>
    <w:rsid w:val="009C68FE"/>
    <w:rsid w:val="009D3505"/>
    <w:rsid w:val="009F40EB"/>
    <w:rsid w:val="00A015A2"/>
    <w:rsid w:val="00A017DB"/>
    <w:rsid w:val="00A06D95"/>
    <w:rsid w:val="00A10CEA"/>
    <w:rsid w:val="00A1342D"/>
    <w:rsid w:val="00A17A34"/>
    <w:rsid w:val="00A32004"/>
    <w:rsid w:val="00A368CE"/>
    <w:rsid w:val="00A40942"/>
    <w:rsid w:val="00A449FE"/>
    <w:rsid w:val="00A52178"/>
    <w:rsid w:val="00A57438"/>
    <w:rsid w:val="00A57A8A"/>
    <w:rsid w:val="00A743A3"/>
    <w:rsid w:val="00A76D20"/>
    <w:rsid w:val="00A8094B"/>
    <w:rsid w:val="00A84B6E"/>
    <w:rsid w:val="00A8713D"/>
    <w:rsid w:val="00AB4034"/>
    <w:rsid w:val="00AC0677"/>
    <w:rsid w:val="00AC2A24"/>
    <w:rsid w:val="00AC4E15"/>
    <w:rsid w:val="00AC5E13"/>
    <w:rsid w:val="00AE41D9"/>
    <w:rsid w:val="00AE5059"/>
    <w:rsid w:val="00B1578D"/>
    <w:rsid w:val="00B223B6"/>
    <w:rsid w:val="00B26540"/>
    <w:rsid w:val="00B50E80"/>
    <w:rsid w:val="00B62F7D"/>
    <w:rsid w:val="00B64330"/>
    <w:rsid w:val="00B66AF7"/>
    <w:rsid w:val="00B97F9F"/>
    <w:rsid w:val="00BA585F"/>
    <w:rsid w:val="00BC103D"/>
    <w:rsid w:val="00BE172E"/>
    <w:rsid w:val="00BE2BA8"/>
    <w:rsid w:val="00BE5DBC"/>
    <w:rsid w:val="00BF3019"/>
    <w:rsid w:val="00C03632"/>
    <w:rsid w:val="00C07B81"/>
    <w:rsid w:val="00C12C19"/>
    <w:rsid w:val="00C208B7"/>
    <w:rsid w:val="00C47FF6"/>
    <w:rsid w:val="00C616DB"/>
    <w:rsid w:val="00C70A3D"/>
    <w:rsid w:val="00C71CCA"/>
    <w:rsid w:val="00C74967"/>
    <w:rsid w:val="00C82C6F"/>
    <w:rsid w:val="00CB766E"/>
    <w:rsid w:val="00CF4BC7"/>
    <w:rsid w:val="00D11253"/>
    <w:rsid w:val="00D11847"/>
    <w:rsid w:val="00D2154D"/>
    <w:rsid w:val="00D215FD"/>
    <w:rsid w:val="00D21D2D"/>
    <w:rsid w:val="00D22B0B"/>
    <w:rsid w:val="00D275EF"/>
    <w:rsid w:val="00D548F1"/>
    <w:rsid w:val="00D559CC"/>
    <w:rsid w:val="00D610AF"/>
    <w:rsid w:val="00D6151C"/>
    <w:rsid w:val="00D63AAD"/>
    <w:rsid w:val="00D67180"/>
    <w:rsid w:val="00D675F8"/>
    <w:rsid w:val="00D83665"/>
    <w:rsid w:val="00D837C2"/>
    <w:rsid w:val="00D927B1"/>
    <w:rsid w:val="00D9327B"/>
    <w:rsid w:val="00DA49FA"/>
    <w:rsid w:val="00DB0379"/>
    <w:rsid w:val="00DB1FFC"/>
    <w:rsid w:val="00DB59FA"/>
    <w:rsid w:val="00DC36AA"/>
    <w:rsid w:val="00DE0798"/>
    <w:rsid w:val="00DE4C56"/>
    <w:rsid w:val="00E0319D"/>
    <w:rsid w:val="00E05148"/>
    <w:rsid w:val="00E07615"/>
    <w:rsid w:val="00E07F44"/>
    <w:rsid w:val="00E126FE"/>
    <w:rsid w:val="00E20212"/>
    <w:rsid w:val="00E32A4D"/>
    <w:rsid w:val="00E375C4"/>
    <w:rsid w:val="00E4568B"/>
    <w:rsid w:val="00E53D9A"/>
    <w:rsid w:val="00E61303"/>
    <w:rsid w:val="00E84BE7"/>
    <w:rsid w:val="00E85F39"/>
    <w:rsid w:val="00E86518"/>
    <w:rsid w:val="00E97FAA"/>
    <w:rsid w:val="00EA001A"/>
    <w:rsid w:val="00EA7768"/>
    <w:rsid w:val="00EB7082"/>
    <w:rsid w:val="00EC71A6"/>
    <w:rsid w:val="00ED2833"/>
    <w:rsid w:val="00EE18A6"/>
    <w:rsid w:val="00EE770A"/>
    <w:rsid w:val="00EF0DBD"/>
    <w:rsid w:val="00F01DAD"/>
    <w:rsid w:val="00F04356"/>
    <w:rsid w:val="00F0612E"/>
    <w:rsid w:val="00F06D62"/>
    <w:rsid w:val="00F151A9"/>
    <w:rsid w:val="00F208A5"/>
    <w:rsid w:val="00F24629"/>
    <w:rsid w:val="00F317FE"/>
    <w:rsid w:val="00F403C0"/>
    <w:rsid w:val="00F41A0A"/>
    <w:rsid w:val="00F4417A"/>
    <w:rsid w:val="00F51383"/>
    <w:rsid w:val="00F56E67"/>
    <w:rsid w:val="00F748A0"/>
    <w:rsid w:val="00F756BA"/>
    <w:rsid w:val="00F86308"/>
    <w:rsid w:val="00F91D21"/>
    <w:rsid w:val="00F92DA3"/>
    <w:rsid w:val="00F93FD9"/>
    <w:rsid w:val="00FA128A"/>
    <w:rsid w:val="00FC1DE8"/>
    <w:rsid w:val="00F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17EB6-C6C5-454F-B443-ECD84879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9A"/>
  </w:style>
  <w:style w:type="paragraph" w:styleId="1">
    <w:name w:val="heading 1"/>
    <w:basedOn w:val="a"/>
    <w:next w:val="a"/>
    <w:qFormat/>
    <w:rsid w:val="007E289A"/>
    <w:pPr>
      <w:keepNext/>
      <w:jc w:val="center"/>
      <w:outlineLvl w:val="0"/>
    </w:pPr>
    <w:rPr>
      <w:rFonts w:ascii="TimesET" w:hAnsi="TimesET"/>
      <w:snapToGrid w:val="0"/>
      <w:sz w:val="24"/>
    </w:rPr>
  </w:style>
  <w:style w:type="paragraph" w:styleId="2">
    <w:name w:val="heading 2"/>
    <w:basedOn w:val="a"/>
    <w:next w:val="a"/>
    <w:qFormat/>
    <w:rsid w:val="007E289A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7E289A"/>
    <w:pPr>
      <w:keepNext/>
      <w:jc w:val="both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rsid w:val="007E289A"/>
    <w:pPr>
      <w:keepNext/>
      <w:ind w:firstLine="720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7E289A"/>
    <w:pPr>
      <w:keepNext/>
      <w:outlineLvl w:val="4"/>
    </w:pPr>
    <w:rPr>
      <w:rFonts w:ascii="TimesET" w:hAnsi="TimesET"/>
      <w:snapToGrid w:val="0"/>
      <w:sz w:val="26"/>
    </w:rPr>
  </w:style>
  <w:style w:type="paragraph" w:styleId="6">
    <w:name w:val="heading 6"/>
    <w:basedOn w:val="a"/>
    <w:next w:val="a"/>
    <w:qFormat/>
    <w:rsid w:val="007E289A"/>
    <w:pPr>
      <w:keepNext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rsid w:val="007E289A"/>
    <w:pPr>
      <w:keepNext/>
      <w:jc w:val="center"/>
      <w:outlineLvl w:val="6"/>
    </w:pPr>
    <w:rPr>
      <w:b/>
      <w:bCs/>
      <w:snapToGrid w:val="0"/>
      <w:color w:val="000000"/>
      <w:sz w:val="26"/>
    </w:rPr>
  </w:style>
  <w:style w:type="paragraph" w:styleId="8">
    <w:name w:val="heading 8"/>
    <w:basedOn w:val="a"/>
    <w:next w:val="a"/>
    <w:qFormat/>
    <w:rsid w:val="007E289A"/>
    <w:pPr>
      <w:keepNext/>
      <w:jc w:val="center"/>
      <w:outlineLvl w:val="7"/>
    </w:pPr>
    <w:rPr>
      <w:color w:val="000000"/>
      <w:sz w:val="26"/>
    </w:rPr>
  </w:style>
  <w:style w:type="paragraph" w:styleId="9">
    <w:name w:val="heading 9"/>
    <w:basedOn w:val="a"/>
    <w:next w:val="a"/>
    <w:link w:val="90"/>
    <w:qFormat/>
    <w:rsid w:val="007E289A"/>
    <w:pPr>
      <w:keepNext/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89A"/>
    <w:pPr>
      <w:ind w:firstLine="485"/>
      <w:jc w:val="both"/>
    </w:pPr>
    <w:rPr>
      <w:rFonts w:ascii="TimesET" w:hAnsi="TimesET"/>
      <w:snapToGrid w:val="0"/>
      <w:sz w:val="24"/>
    </w:rPr>
  </w:style>
  <w:style w:type="paragraph" w:styleId="a4">
    <w:name w:val="Body Text"/>
    <w:basedOn w:val="a"/>
    <w:link w:val="a5"/>
    <w:rsid w:val="007E289A"/>
    <w:pPr>
      <w:ind w:right="4649"/>
      <w:jc w:val="both"/>
    </w:pPr>
    <w:rPr>
      <w:rFonts w:ascii="TimesET" w:hAnsi="TimesET"/>
      <w:sz w:val="24"/>
    </w:rPr>
  </w:style>
  <w:style w:type="paragraph" w:styleId="30">
    <w:name w:val="Body Text Indent 3"/>
    <w:basedOn w:val="a"/>
    <w:rsid w:val="007E289A"/>
    <w:pPr>
      <w:ind w:right="287" w:firstLine="737"/>
      <w:jc w:val="both"/>
    </w:pPr>
    <w:rPr>
      <w:rFonts w:ascii="TimesET" w:hAnsi="TimesET"/>
      <w:sz w:val="24"/>
    </w:rPr>
  </w:style>
  <w:style w:type="paragraph" w:styleId="20">
    <w:name w:val="Body Text Indent 2"/>
    <w:basedOn w:val="a"/>
    <w:rsid w:val="007E289A"/>
    <w:pPr>
      <w:ind w:firstLine="567"/>
      <w:jc w:val="both"/>
    </w:pPr>
    <w:rPr>
      <w:rFonts w:ascii="TimesET" w:hAnsi="TimesET"/>
      <w:snapToGrid w:val="0"/>
      <w:sz w:val="24"/>
    </w:rPr>
  </w:style>
  <w:style w:type="paragraph" w:styleId="21">
    <w:name w:val="Body Text 2"/>
    <w:basedOn w:val="a"/>
    <w:rsid w:val="007E289A"/>
    <w:pPr>
      <w:jc w:val="both"/>
    </w:pPr>
    <w:rPr>
      <w:rFonts w:ascii="TimesET" w:hAnsi="TimesET"/>
      <w:snapToGrid w:val="0"/>
      <w:sz w:val="24"/>
    </w:rPr>
  </w:style>
  <w:style w:type="paragraph" w:styleId="31">
    <w:name w:val="Body Text 3"/>
    <w:basedOn w:val="a"/>
    <w:rsid w:val="007E289A"/>
    <w:pPr>
      <w:ind w:right="6407"/>
      <w:jc w:val="both"/>
    </w:pPr>
    <w:rPr>
      <w:rFonts w:ascii="TimesET" w:hAnsi="TimesET"/>
    </w:rPr>
  </w:style>
  <w:style w:type="paragraph" w:styleId="a6">
    <w:name w:val="header"/>
    <w:basedOn w:val="a"/>
    <w:rsid w:val="007E2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289A"/>
  </w:style>
  <w:style w:type="paragraph" w:styleId="a8">
    <w:name w:val="footer"/>
    <w:basedOn w:val="a"/>
    <w:rsid w:val="007E289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7E289A"/>
    <w:pPr>
      <w:framePr w:w="3777" w:h="2157" w:hSpace="180" w:wrap="around" w:vAnchor="text" w:hAnchor="page" w:x="1873" w:y="-139"/>
      <w:jc w:val="center"/>
    </w:pPr>
    <w:rPr>
      <w:rFonts w:ascii="TimesET" w:hAnsi="TimesET"/>
      <w:b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7E289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Цветовое выделение"/>
    <w:rsid w:val="007E289A"/>
    <w:rPr>
      <w:b/>
      <w:bCs/>
      <w:color w:val="000080"/>
    </w:rPr>
  </w:style>
  <w:style w:type="paragraph" w:customStyle="1" w:styleId="13">
    <w:name w:val="Основной текст + 13 пт"/>
    <w:aliases w:val="Первая строка:  1,5 см"/>
    <w:basedOn w:val="a4"/>
    <w:rsid w:val="00471AFB"/>
    <w:pPr>
      <w:ind w:right="0" w:firstLine="540"/>
    </w:pPr>
    <w:rPr>
      <w:rFonts w:ascii="Times New Roman" w:hAnsi="Times New Roman"/>
      <w:bCs/>
      <w:sz w:val="26"/>
      <w:szCs w:val="24"/>
    </w:rPr>
  </w:style>
  <w:style w:type="paragraph" w:customStyle="1" w:styleId="a00">
    <w:name w:val="a0"/>
    <w:basedOn w:val="a"/>
    <w:rsid w:val="00D2154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semiHidden/>
    <w:rsid w:val="00D2154D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rsid w:val="0078450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Заголовок статьи"/>
    <w:basedOn w:val="a"/>
    <w:next w:val="a"/>
    <w:rsid w:val="007845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0">
    <w:name w:val="Абзац списка1"/>
    <w:basedOn w:val="a"/>
    <w:rsid w:val="0078450F"/>
    <w:pPr>
      <w:ind w:left="720"/>
    </w:pPr>
    <w:rPr>
      <w:sz w:val="24"/>
      <w:szCs w:val="24"/>
    </w:rPr>
  </w:style>
  <w:style w:type="table" w:styleId="af">
    <w:name w:val="Table Grid"/>
    <w:basedOn w:val="a1"/>
    <w:rsid w:val="00427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rsid w:val="0063170F"/>
    <w:rPr>
      <w:sz w:val="26"/>
      <w:szCs w:val="28"/>
    </w:rPr>
  </w:style>
  <w:style w:type="character" w:customStyle="1" w:styleId="a5">
    <w:name w:val="Основной текст Знак"/>
    <w:link w:val="a4"/>
    <w:rsid w:val="0063170F"/>
    <w:rPr>
      <w:rFonts w:ascii="TimesET" w:hAnsi="TimesET"/>
      <w:sz w:val="24"/>
    </w:rPr>
  </w:style>
  <w:style w:type="paragraph" w:styleId="af0">
    <w:name w:val="No Spacing"/>
    <w:uiPriority w:val="1"/>
    <w:qFormat/>
    <w:rsid w:val="008911D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359A4-12E4-4B38-998F-F558F150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UralSOFT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okp2</dc:creator>
  <cp:lastModifiedBy>user</cp:lastModifiedBy>
  <cp:revision>5</cp:revision>
  <cp:lastPrinted>2018-01-10T12:38:00Z</cp:lastPrinted>
  <dcterms:created xsi:type="dcterms:W3CDTF">2020-04-15T09:24:00Z</dcterms:created>
  <dcterms:modified xsi:type="dcterms:W3CDTF">2020-04-15T09:49:00Z</dcterms:modified>
</cp:coreProperties>
</file>