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BE10A6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</w:t>
            </w:r>
            <w:r w:rsidR="00685A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й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ặн</w:t>
            </w:r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685A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07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DE056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/10</w:t>
            </w:r>
            <w:r w:rsidR="00DE056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07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 №</w:t>
            </w:r>
            <w:r w:rsidR="00DE056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="00DE056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DE056F" w:rsidRPr="00DE056F" w:rsidRDefault="00DE056F" w:rsidP="00DE056F">
      <w:pPr>
        <w:ind w:right="4711"/>
        <w:jc w:val="both"/>
        <w:rPr>
          <w:rFonts w:ascii="Times New Roman" w:hAnsi="Times New Roman"/>
          <w:b/>
          <w:sz w:val="28"/>
          <w:szCs w:val="28"/>
        </w:rPr>
      </w:pPr>
      <w:r w:rsidRPr="00DE056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 Чичканского сельского поселения Комсомольского района Чувашской Республики за 2019 год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 xml:space="preserve">Собрание депутатов Чичканского сельского поселения Комсомольского района Чувашской Республики </w:t>
      </w:r>
      <w:proofErr w:type="spellStart"/>
      <w:proofErr w:type="gramStart"/>
      <w:r w:rsidRPr="00DE056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E056F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DE056F">
        <w:rPr>
          <w:rFonts w:ascii="Times New Roman" w:hAnsi="Times New Roman"/>
          <w:sz w:val="28"/>
          <w:szCs w:val="28"/>
        </w:rPr>
        <w:t>ш</w:t>
      </w:r>
      <w:proofErr w:type="spellEnd"/>
      <w:r w:rsidRPr="00DE056F">
        <w:rPr>
          <w:rFonts w:ascii="Times New Roman" w:hAnsi="Times New Roman"/>
          <w:sz w:val="28"/>
          <w:szCs w:val="28"/>
        </w:rPr>
        <w:t xml:space="preserve"> и л о: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E056F">
        <w:rPr>
          <w:rFonts w:ascii="Times New Roman" w:hAnsi="Times New Roman"/>
          <w:b/>
          <w:sz w:val="28"/>
          <w:szCs w:val="28"/>
        </w:rPr>
        <w:t>Статья 1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>Утвердить отчет об исполнении бюджета Чичканского сельского поселения Комсомольского района Чувашской Республики за 2019 год по доходам в сумме 6 640 375,98 рублей, по расходам в сумме 5 716 629,43 рублей, с превышением доходов над расходами (</w:t>
      </w:r>
      <w:proofErr w:type="spellStart"/>
      <w:r w:rsidRPr="00DE056F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DE056F">
        <w:rPr>
          <w:rFonts w:ascii="Times New Roman" w:hAnsi="Times New Roman"/>
          <w:sz w:val="28"/>
          <w:szCs w:val="28"/>
        </w:rPr>
        <w:t xml:space="preserve"> бюджета) в сумме 923 746,55 рублей и со следующими показателями: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>доходов бюджета Чичканского сельского поселения Комсомольского района Чувашской Республики по кодам классификации доходов бюджетов за 2019 год согласно приложению № 1 к настоящему решению;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 xml:space="preserve">расходов 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2019 год согласно приложению № 2 к настоящему решению; 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>расходов бюджета Чичканского сельского поселения Комсомольского района Чувашской Республики по разделам и подразделам классификации расходов бюджетов за 2019 год согласно приложению № 3 к настоящему решению;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lastRenderedPageBreak/>
        <w:t xml:space="preserve">источников финансирования дефицита бюджета Чичканского сельского поселения Комсомольского района Чувашской Республики по кодам </w:t>
      </w:r>
      <w:proofErr w:type="gramStart"/>
      <w:r w:rsidRPr="00DE056F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DE056F">
        <w:rPr>
          <w:rFonts w:ascii="Times New Roman" w:hAnsi="Times New Roman"/>
          <w:sz w:val="28"/>
          <w:szCs w:val="28"/>
        </w:rPr>
        <w:t xml:space="preserve"> за 2019 год согласно приложению № 4 к настоящему решению.</w:t>
      </w:r>
    </w:p>
    <w:p w:rsidR="00DE056F" w:rsidRPr="00DE056F" w:rsidRDefault="00DE056F" w:rsidP="00DE056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E056F">
        <w:rPr>
          <w:rFonts w:ascii="Times New Roman" w:hAnsi="Times New Roman"/>
          <w:b/>
          <w:sz w:val="28"/>
          <w:szCs w:val="28"/>
        </w:rPr>
        <w:t>Статья 2</w:t>
      </w:r>
    </w:p>
    <w:p w:rsidR="00DE056F" w:rsidRPr="00DE056F" w:rsidRDefault="00DE056F" w:rsidP="00DE0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056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E056F" w:rsidRPr="00DE056F" w:rsidRDefault="00DE056F" w:rsidP="00DE056F">
      <w:pPr>
        <w:jc w:val="both"/>
        <w:rPr>
          <w:rFonts w:ascii="Times New Roman" w:hAnsi="Times New Roman"/>
          <w:sz w:val="28"/>
          <w:szCs w:val="28"/>
        </w:rPr>
      </w:pPr>
    </w:p>
    <w:p w:rsidR="00DE056F" w:rsidRPr="00DE056F" w:rsidRDefault="00DE056F" w:rsidP="00DE056F">
      <w:pPr>
        <w:widowControl w:val="0"/>
        <w:spacing w:line="240" w:lineRule="auto"/>
        <w:rPr>
          <w:rFonts w:ascii="Times New Roman" w:hAnsi="Times New Roman"/>
          <w:sz w:val="26"/>
          <w:szCs w:val="26"/>
        </w:rPr>
      </w:pPr>
      <w:r w:rsidRPr="00DE056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DE056F">
        <w:rPr>
          <w:rFonts w:ascii="Times New Roman" w:hAnsi="Times New Roman"/>
          <w:bCs/>
          <w:color w:val="000000"/>
          <w:sz w:val="28"/>
          <w:szCs w:val="28"/>
        </w:rPr>
        <w:t>Чичканского                                                                                                         сельского поселения</w:t>
      </w:r>
      <w:r w:rsidRPr="00DE056F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E05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Ю.Г.Лукиянов</w:t>
      </w:r>
    </w:p>
    <w:p w:rsidR="00D407ED" w:rsidRPr="00DE056F" w:rsidRDefault="00D407ED" w:rsidP="00DE056F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056F" w:rsidRP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650" w:type="dxa"/>
        <w:tblInd w:w="-743" w:type="dxa"/>
        <w:tblLook w:val="04A0"/>
      </w:tblPr>
      <w:tblGrid>
        <w:gridCol w:w="4776"/>
        <w:gridCol w:w="1872"/>
        <w:gridCol w:w="2668"/>
        <w:gridCol w:w="1418"/>
        <w:gridCol w:w="1200"/>
        <w:gridCol w:w="960"/>
      </w:tblGrid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к проекту решения Собрания депутатов Чичканского                     сельского поселения Комсомольского района                      Чувашской Республики "Об утверждении                                отчета об исполнении бюджета Чичканского                         сельского поселения Комсомольского района                    Чувашской Республики за 2019 год"                                             от </w:t>
            </w:r>
            <w:r w:rsidR="00011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11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 года №</w:t>
            </w:r>
            <w:r w:rsidR="00011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229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73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 бюджета Чичканского сельского поселения Комсомольского района Чувашской Республики  по кодам  классификации  доходов бюджета за 2019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00"/>
        </w:trPr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60"/>
        </w:trPr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272 180,24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######################################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123 891,86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######################################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######################################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1 03 02251 01 0000 1 10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165 519,95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######################################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-18 142,21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9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669 932,82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85 112,21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4 219,44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179 175,70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64 708,02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336 717,45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02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5 698 262,92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40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200" w:firstLine="4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171 665,92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220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220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30 506,85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9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11 799,66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6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125 250,41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63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3 409,00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200" w:firstLine="4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5 526 597,00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9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1 559 011,00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94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2 599 004,00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######################################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520 750,00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63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2 02 25519 10 0000 150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63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447 092,00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26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89 950,00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157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2 02 45550 10 0000 150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52 240,00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63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0119D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83 550,00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A6" w:rsidRPr="00BE10A6" w:rsidTr="00BE10A6">
        <w:trPr>
          <w:trHeight w:val="31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6 640 375,98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56F" w:rsidRDefault="00DE056F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D" w:rsidRDefault="00D407ED" w:rsidP="00D407E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56F" w:rsidRDefault="00DE056F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4694"/>
        <w:gridCol w:w="425"/>
        <w:gridCol w:w="254"/>
        <w:gridCol w:w="216"/>
        <w:gridCol w:w="209"/>
        <w:gridCol w:w="30"/>
        <w:gridCol w:w="587"/>
        <w:gridCol w:w="407"/>
        <w:gridCol w:w="425"/>
        <w:gridCol w:w="536"/>
        <w:gridCol w:w="662"/>
        <w:gridCol w:w="773"/>
        <w:gridCol w:w="13"/>
        <w:gridCol w:w="709"/>
      </w:tblGrid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011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Приложение № 2 </w:t>
            </w:r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к проекту решения Собрания депутатов Чичканского сельского поселения Комсомольского района Чувашской Республики "Об утверждении отчета об исполнении бюджета Чичканского сельского поселения Комсомольского района Чувашской Республики за 2019 год" от </w:t>
            </w:r>
            <w:r w:rsidR="000119D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07.05.</w:t>
            </w:r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2020 года  №</w:t>
            </w:r>
            <w:r w:rsidR="000119D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2/109</w:t>
            </w:r>
          </w:p>
        </w:tc>
      </w:tr>
      <w:tr w:rsidR="00BE10A6" w:rsidRPr="00BE10A6" w:rsidTr="00035725">
        <w:trPr>
          <w:trHeight w:val="300"/>
        </w:trPr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0A6" w:rsidRPr="00BE10A6" w:rsidTr="00035725">
        <w:trPr>
          <w:trHeight w:val="315"/>
        </w:trPr>
        <w:tc>
          <w:tcPr>
            <w:tcW w:w="9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BE10A6" w:rsidRPr="00BE10A6" w:rsidTr="00035725">
        <w:trPr>
          <w:trHeight w:val="990"/>
        </w:trPr>
        <w:tc>
          <w:tcPr>
            <w:tcW w:w="9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2019 год </w:t>
            </w:r>
          </w:p>
        </w:tc>
      </w:tr>
      <w:tr w:rsidR="00BE10A6" w:rsidRPr="00BE10A6" w:rsidTr="00035725">
        <w:trPr>
          <w:trHeight w:val="300"/>
        </w:trPr>
        <w:tc>
          <w:tcPr>
            <w:tcW w:w="9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Рз</w:t>
            </w:r>
            <w:proofErr w:type="gramStart"/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5 716 629,43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1 223 526,69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1 217 380,19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180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357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52 240,00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1 165 140,19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1 165 140,19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1 165 140,19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1 165 140,19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1 071 832,53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1 071 832,53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0119DE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E10A6"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91 855,66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91 855,66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бюджетные ассигнования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1 452,00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1 452,00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Другие общегосударственные вопросы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6 146,50</w:t>
            </w:r>
          </w:p>
        </w:tc>
      </w:tr>
      <w:tr w:rsidR="00BE10A6" w:rsidRPr="00BE10A6" w:rsidTr="00035725">
        <w:trPr>
          <w:trHeight w:val="7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Ц310500000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</w:t>
            </w:r>
            <w:proofErr w:type="spell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Выполнение других обязательств муниципального образования Чувашской Республики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бюджетные ассигнования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Уплата налогов, сборов и иных платежей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3 146,50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НАЦИОНАЛЬНАЯ ОБОРОНА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Мобилизационная и вневойсковая подготовка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180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88 120,00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88 120,00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НАЦИОНАЛЬНАЯ БЕЗОПАСНОСТЬ И ПРАВООХРАНИТЕЛЬНАЯ ДЕЯТЕЛЬНОСТЬ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Обеспечение пожарной безопасности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229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229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"Развитие гражданской обороны, повышение </w:t>
            </w:r>
            <w:proofErr w:type="gram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Мероприятия по обеспечению пожарной безопасности муниципальных объектов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НАЦИОНАЛЬНАЯ ЭКОНОМИКА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807 037,00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Дорожное хозяйство (дорожные фонды)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742 037,00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742 037,00</w:t>
            </w:r>
          </w:p>
        </w:tc>
      </w:tr>
      <w:tr w:rsidR="00BE10A6" w:rsidRPr="00BE10A6" w:rsidTr="00035725">
        <w:trPr>
          <w:trHeight w:val="12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742 037,00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742 037,00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163 427,00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163 427,00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163 427,00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578 610,00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578 610,00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578 610,00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Другие вопросы в области национальной экономики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Подпрограмма "Управление муниципальным имуществом"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Подпрограмма "Формирование эффективного муниципального сектора экономики 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"Эффективное управление муниципальным имуществом"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Муниципальная программа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Подпрограмма "Градостроительная деятельность " 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178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Ч910100000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Ч910173020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Ч910173020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Ч910173020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ЖИЛИЩНО-КОММУНАЛЬНОЕ ХОЗЯЙСТВО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1 842 596,00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Коммунальное хозяйство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655 693,38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Муниципальная программа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655 693,38</w:t>
            </w:r>
          </w:p>
        </w:tc>
      </w:tr>
      <w:tr w:rsidR="00BE10A6" w:rsidRPr="00BE10A6" w:rsidTr="00035725">
        <w:trPr>
          <w:trHeight w:val="154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" муниципальной программы Чичканского сельского поселения Комсомольского района</w:t>
            </w:r>
            <w:proofErr w:type="gram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одернизация и развитие сферы жилищно-коммунального хозяйства"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Основное мероприятие "Обеспечение качества жилищно-коммунальных услуг"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584 493,38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"Развитие систем водоснабжения муниципальных образований"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584 493,38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584 493,38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Капитальные вложения в объекты государственной (муниципальной) собственности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584 493,38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Бюджетные инвестиции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584 493,38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Благоустройство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1 108 632,42</w:t>
            </w:r>
          </w:p>
        </w:tc>
      </w:tr>
      <w:tr w:rsidR="00BE10A6" w:rsidRPr="00BE10A6" w:rsidTr="00035725">
        <w:trPr>
          <w:trHeight w:val="7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457 936,90</w:t>
            </w:r>
          </w:p>
        </w:tc>
      </w:tr>
      <w:tr w:rsidR="00BE10A6" w:rsidRPr="00BE10A6" w:rsidTr="00035725">
        <w:trPr>
          <w:trHeight w:val="12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дворовых и общественных территорий" муниципальной программы Чичканского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457 936,90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457 936,90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Уличное освещение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Реализация мероприятий по благоустройству территории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340 844,90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338 594,90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338 594,90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бюджетные ассигнования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Уплата налогов, сборов и иных платежей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A5102S2810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57 092,00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A5102S2810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40 780,00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A5102S2810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40 780,00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Социальное обеспечение и иные выплаты населению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A5102S2810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16 312,00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Премии и гранты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A5102S2810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16 312,00</w:t>
            </w:r>
          </w:p>
        </w:tc>
      </w:tr>
      <w:tr w:rsidR="00BE10A6" w:rsidRPr="00BE10A6" w:rsidTr="00035725">
        <w:trPr>
          <w:trHeight w:val="12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180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Чичканского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Ц990000000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Ц990200000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Чичканского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Подпрограмма "Обеспечение экологической безопасности " муниципальной программы Чичканского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Мероприятия по обеспечению ртутной безопасности: сбор и </w:t>
            </w:r>
            <w:proofErr w:type="spell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695,52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Другие вопросы в области жилищно-коммунального хозяйства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7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12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дворовых и общественных территорий" муниципальной программы Чичканского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Реализация мероприятий по благоустройству территории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казенных учреждений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КУЛЬТУРА, КИНЕМАТОГРАФИЯ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1 726 919,74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Культура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1 680 409,74</w:t>
            </w:r>
          </w:p>
        </w:tc>
      </w:tr>
      <w:tr w:rsidR="00BE10A6" w:rsidRPr="00BE10A6" w:rsidTr="00035725">
        <w:trPr>
          <w:trHeight w:val="7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1 675 409,74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1 675 409,74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мероприятие "Сохранение и развитие народного творчества"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1 500 409,74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Обеспечение деятельности государственных учреждений </w:t>
            </w:r>
            <w:proofErr w:type="spell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типа и народного творчества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1 500 409,74</w:t>
            </w:r>
          </w:p>
        </w:tc>
      </w:tr>
      <w:tr w:rsidR="00BE10A6" w:rsidRPr="00BE10A6" w:rsidTr="00035725">
        <w:trPr>
          <w:trHeight w:val="153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499 155,02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казенных учреждений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499 155,02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245 854,72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245 854,72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754 900,00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Иные межбюджетные трансферты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754 900,00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Иные бюджетные ассигнования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"Развитие муниципальных учреждений культуры"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Ц4115L5194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Ц4115L5194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Ц4115L5194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255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" муниципальной программы Чичканского сельского поселения Комсомольского района</w:t>
            </w:r>
            <w:proofErr w:type="gram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безопасности жизнедеятельности населения и территории поселения"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229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"Развитие гражданской обороны, повышение </w:t>
            </w:r>
            <w:proofErr w:type="gram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Мероприятия по обеспечению пожарной безопасности муниципальных объектов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7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10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Чичканского сельского поселения Комсомольского района "Социальная поддержка граждан"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Подпрограмма "Социальная защита населения "муниципальной программы Чичканского сельского поселения Комсомольского района "Социальная поддержка граждан"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Оказание материальной помощи отдельным категориям граждан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Чичканского сельского поселения Комсомольского района</w:t>
            </w:r>
            <w:proofErr w:type="gramStart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азвитие физической культуры и спорта"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0119DE" w:rsidRDefault="00BE10A6" w:rsidP="00035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trHeight w:val="300"/>
        </w:trPr>
        <w:tc>
          <w:tcPr>
            <w:tcW w:w="8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0119DE" w:rsidRDefault="00BE10A6" w:rsidP="00011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9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5 716 629,43</w:t>
            </w:r>
          </w:p>
        </w:tc>
      </w:tr>
      <w:tr w:rsidR="00BE10A6" w:rsidRPr="00BE10A6" w:rsidTr="00035725">
        <w:trPr>
          <w:trHeight w:val="22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к проекту решения Собрания депутатов Чичканского сельского поселения Комсомольского района Чувашской Республики</w:t>
            </w:r>
            <w:proofErr w:type="gramStart"/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BE10A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 утверждении отчета об исполнении бюджета Чичканского сельского поселения Комсомольского района Чувашской Республики за 2019 год" от   2020 №_</w:t>
            </w:r>
          </w:p>
        </w:tc>
      </w:tr>
      <w:tr w:rsidR="00BE10A6" w:rsidRPr="00BE10A6" w:rsidTr="00035725">
        <w:trPr>
          <w:gridAfter w:val="1"/>
          <w:wAfter w:w="709" w:type="dxa"/>
          <w:trHeight w:val="304"/>
        </w:trPr>
        <w:tc>
          <w:tcPr>
            <w:tcW w:w="9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</w:t>
            </w:r>
          </w:p>
        </w:tc>
      </w:tr>
      <w:tr w:rsidR="00BE10A6" w:rsidRPr="00BE10A6" w:rsidTr="00035725">
        <w:trPr>
          <w:gridAfter w:val="1"/>
          <w:wAfter w:w="709" w:type="dxa"/>
          <w:trHeight w:val="855"/>
        </w:trPr>
        <w:tc>
          <w:tcPr>
            <w:tcW w:w="9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10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бюджета Чичканского сельского поселения Комсомольского района </w:t>
            </w:r>
            <w:r w:rsidRPr="00BE10A6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Чувашской Республики по разделам и подразделам  классификации расходов бюджетов за 2019 год </w:t>
            </w:r>
          </w:p>
        </w:tc>
      </w:tr>
      <w:tr w:rsidR="00BE10A6" w:rsidRPr="00BE10A6" w:rsidTr="00035725">
        <w:trPr>
          <w:gridAfter w:val="1"/>
          <w:wAfter w:w="709" w:type="dxa"/>
          <w:trHeight w:val="31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0A6" w:rsidRPr="00BE10A6" w:rsidTr="00035725">
        <w:trPr>
          <w:gridAfter w:val="1"/>
          <w:wAfter w:w="709" w:type="dxa"/>
          <w:trHeight w:val="240"/>
        </w:trPr>
        <w:tc>
          <w:tcPr>
            <w:tcW w:w="9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E10A6" w:rsidRPr="00BE10A6" w:rsidTr="00035725">
        <w:trPr>
          <w:gridAfter w:val="1"/>
          <w:wAfter w:w="709" w:type="dxa"/>
          <w:trHeight w:val="525"/>
        </w:trPr>
        <w:tc>
          <w:tcPr>
            <w:tcW w:w="5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E10A6" w:rsidRPr="00BE10A6" w:rsidTr="00035725">
        <w:trPr>
          <w:gridAfter w:val="1"/>
          <w:wAfter w:w="709" w:type="dxa"/>
          <w:trHeight w:val="300"/>
        </w:trPr>
        <w:tc>
          <w:tcPr>
            <w:tcW w:w="5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1 223 526,69</w:t>
            </w:r>
          </w:p>
        </w:tc>
      </w:tr>
      <w:tr w:rsidR="00BE10A6" w:rsidRPr="00BE10A6" w:rsidTr="00035725">
        <w:trPr>
          <w:gridAfter w:val="2"/>
          <w:wAfter w:w="722" w:type="dxa"/>
          <w:trHeight w:val="1275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1 217 380,19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6 146,50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89 950,00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807 037,00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742 037,00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1 842 596,00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655 693,38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1 108 632,42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78 270,20</w:t>
            </w:r>
          </w:p>
        </w:tc>
      </w:tr>
      <w:tr w:rsidR="00BE10A6" w:rsidRPr="00BE10A6" w:rsidTr="00035725">
        <w:trPr>
          <w:gridAfter w:val="2"/>
          <w:wAfter w:w="722" w:type="dxa"/>
          <w:trHeight w:val="255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1 726 919,74</w:t>
            </w:r>
          </w:p>
        </w:tc>
      </w:tr>
      <w:tr w:rsidR="00BE10A6" w:rsidRPr="00BE10A6" w:rsidTr="00035725">
        <w:trPr>
          <w:gridAfter w:val="2"/>
          <w:wAfter w:w="722" w:type="dxa"/>
          <w:trHeight w:val="255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1 680 409,74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46 510,00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gridAfter w:val="2"/>
          <w:wAfter w:w="722" w:type="dxa"/>
          <w:trHeight w:val="51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gridAfter w:val="2"/>
          <w:wAfter w:w="722" w:type="dxa"/>
          <w:trHeight w:val="300"/>
        </w:trPr>
        <w:tc>
          <w:tcPr>
            <w:tcW w:w="5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E10A6" w:rsidRPr="00BE10A6" w:rsidTr="00035725">
        <w:trPr>
          <w:gridAfter w:val="1"/>
          <w:wAfter w:w="709" w:type="dxa"/>
          <w:trHeight w:val="300"/>
        </w:trPr>
        <w:tc>
          <w:tcPr>
            <w:tcW w:w="7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0A6" w:rsidRPr="00BE10A6" w:rsidRDefault="00BE10A6" w:rsidP="00BE10A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0A6" w:rsidRPr="00BE10A6" w:rsidRDefault="00BE10A6" w:rsidP="00BE10A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BE10A6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5 716 629,43</w:t>
            </w:r>
          </w:p>
        </w:tc>
      </w:tr>
    </w:tbl>
    <w:p w:rsidR="00BE10A6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59"/>
        <w:gridCol w:w="4882"/>
      </w:tblGrid>
      <w:tr w:rsidR="00BE10A6" w:rsidRPr="00BE10A6" w:rsidTr="00BE10A6">
        <w:tc>
          <w:tcPr>
            <w:tcW w:w="4927" w:type="dxa"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BE10A6">
              <w:rPr>
                <w:rFonts w:ascii="Times New Roman" w:hAnsi="Times New Roman"/>
                <w:i/>
                <w:iCs/>
              </w:rPr>
              <w:t xml:space="preserve">Приложение № 4 </w:t>
            </w:r>
          </w:p>
          <w:p w:rsidR="00BE10A6" w:rsidRPr="00BE10A6" w:rsidRDefault="00BE10A6" w:rsidP="00035725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BE10A6">
              <w:rPr>
                <w:rFonts w:ascii="Times New Roman" w:hAnsi="Times New Roman"/>
                <w:i/>
                <w:iCs/>
              </w:rPr>
              <w:t>к проекту решения Собрания депутатов Чичканского сельского поселения Комсомольского ра</w:t>
            </w:r>
            <w:r w:rsidRPr="00BE10A6">
              <w:rPr>
                <w:rFonts w:ascii="Times New Roman" w:hAnsi="Times New Roman"/>
                <w:i/>
                <w:iCs/>
              </w:rPr>
              <w:t>й</w:t>
            </w:r>
            <w:r w:rsidRPr="00BE10A6">
              <w:rPr>
                <w:rFonts w:ascii="Times New Roman" w:hAnsi="Times New Roman"/>
                <w:i/>
                <w:iCs/>
              </w:rPr>
              <w:t>она Чувашской Республики "Об утверждении отчета об исполнении бюджета Чичканского сельского поселения Ко</w:t>
            </w:r>
            <w:r w:rsidRPr="00BE10A6">
              <w:rPr>
                <w:rFonts w:ascii="Times New Roman" w:hAnsi="Times New Roman"/>
                <w:i/>
                <w:iCs/>
              </w:rPr>
              <w:t>м</w:t>
            </w:r>
            <w:r w:rsidRPr="00BE10A6">
              <w:rPr>
                <w:rFonts w:ascii="Times New Roman" w:hAnsi="Times New Roman"/>
                <w:i/>
                <w:iCs/>
              </w:rPr>
              <w:t xml:space="preserve">сомольского района Чувашской Республики за 2019 год" от </w:t>
            </w:r>
            <w:r w:rsidR="00035725">
              <w:rPr>
                <w:rFonts w:ascii="Times New Roman" w:hAnsi="Times New Roman"/>
                <w:i/>
                <w:iCs/>
              </w:rPr>
              <w:t xml:space="preserve">07.05.2020 </w:t>
            </w:r>
            <w:r w:rsidRPr="00BE10A6">
              <w:rPr>
                <w:rFonts w:ascii="Times New Roman" w:hAnsi="Times New Roman"/>
                <w:i/>
                <w:iCs/>
              </w:rPr>
              <w:t xml:space="preserve"> №</w:t>
            </w:r>
            <w:r w:rsidR="00035725">
              <w:rPr>
                <w:rFonts w:ascii="Times New Roman" w:hAnsi="Times New Roman"/>
                <w:i/>
                <w:iCs/>
              </w:rPr>
              <w:t>2/109</w:t>
            </w:r>
          </w:p>
        </w:tc>
      </w:tr>
    </w:tbl>
    <w:p w:rsidR="00BE10A6" w:rsidRPr="00BE10A6" w:rsidRDefault="00BE10A6" w:rsidP="00BE10A6">
      <w:pPr>
        <w:jc w:val="right"/>
        <w:rPr>
          <w:rFonts w:ascii="Times New Roman" w:hAnsi="Times New Roman"/>
        </w:rPr>
      </w:pPr>
    </w:p>
    <w:p w:rsidR="00BE10A6" w:rsidRPr="00BE10A6" w:rsidRDefault="00BE10A6" w:rsidP="00BE10A6">
      <w:pPr>
        <w:spacing w:line="240" w:lineRule="auto"/>
        <w:jc w:val="center"/>
        <w:rPr>
          <w:rFonts w:ascii="Times New Roman" w:hAnsi="Times New Roman"/>
          <w:b/>
        </w:rPr>
      </w:pPr>
      <w:r w:rsidRPr="00BE10A6">
        <w:rPr>
          <w:rFonts w:ascii="Times New Roman" w:hAnsi="Times New Roman"/>
          <w:b/>
        </w:rPr>
        <w:t>Источники финансирования дефицита бюджета</w:t>
      </w:r>
      <w:r>
        <w:rPr>
          <w:rFonts w:ascii="Times New Roman" w:hAnsi="Times New Roman"/>
          <w:b/>
        </w:rPr>
        <w:t xml:space="preserve"> </w:t>
      </w:r>
      <w:r w:rsidRPr="00BE10A6">
        <w:rPr>
          <w:rFonts w:ascii="Times New Roman" w:hAnsi="Times New Roman"/>
          <w:b/>
        </w:rPr>
        <w:t>Чичканского сельского поселения</w:t>
      </w:r>
      <w:r>
        <w:rPr>
          <w:rFonts w:ascii="Times New Roman" w:hAnsi="Times New Roman"/>
          <w:b/>
        </w:rPr>
        <w:t xml:space="preserve"> </w:t>
      </w:r>
      <w:r w:rsidRPr="00BE10A6">
        <w:rPr>
          <w:rFonts w:ascii="Times New Roman" w:hAnsi="Times New Roman"/>
          <w:b/>
        </w:rPr>
        <w:t>Комсомольского района Чувашской Республики</w:t>
      </w:r>
      <w:r>
        <w:rPr>
          <w:rFonts w:ascii="Times New Roman" w:hAnsi="Times New Roman"/>
          <w:b/>
        </w:rPr>
        <w:t xml:space="preserve"> </w:t>
      </w:r>
      <w:r w:rsidRPr="00BE10A6">
        <w:rPr>
          <w:rFonts w:ascii="Times New Roman" w:hAnsi="Times New Roman"/>
          <w:b/>
        </w:rPr>
        <w:t xml:space="preserve">по кодам </w:t>
      </w:r>
      <w:proofErr w:type="gramStart"/>
      <w:r w:rsidRPr="00BE10A6">
        <w:rPr>
          <w:rFonts w:ascii="Times New Roman" w:hAnsi="Times New Roman"/>
          <w:b/>
        </w:rPr>
        <w:t>классификации источников финансирования</w:t>
      </w:r>
      <w:r>
        <w:rPr>
          <w:rFonts w:ascii="Times New Roman" w:hAnsi="Times New Roman"/>
          <w:b/>
        </w:rPr>
        <w:t xml:space="preserve"> </w:t>
      </w:r>
      <w:r w:rsidRPr="00BE10A6">
        <w:rPr>
          <w:rFonts w:ascii="Times New Roman" w:hAnsi="Times New Roman"/>
          <w:b/>
        </w:rPr>
        <w:t>дефицитов бюджетов</w:t>
      </w:r>
      <w:proofErr w:type="gramEnd"/>
      <w:r w:rsidRPr="00BE10A6">
        <w:rPr>
          <w:rFonts w:ascii="Times New Roman" w:hAnsi="Times New Roman"/>
          <w:b/>
        </w:rPr>
        <w:t xml:space="preserve"> за 2019 год</w:t>
      </w:r>
    </w:p>
    <w:p w:rsidR="00BE10A6" w:rsidRPr="00BE10A6" w:rsidRDefault="00BE10A6" w:rsidP="00BE10A6">
      <w:pPr>
        <w:jc w:val="right"/>
        <w:rPr>
          <w:rFonts w:ascii="Times New Roman" w:hAnsi="Times New Roman"/>
        </w:rPr>
      </w:pPr>
      <w:r w:rsidRPr="00BE10A6">
        <w:rPr>
          <w:rFonts w:ascii="Times New Roman" w:hAnsi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2552"/>
        <w:gridCol w:w="1842"/>
      </w:tblGrid>
      <w:tr w:rsidR="00BE10A6" w:rsidRPr="00BE10A6" w:rsidTr="00BE10A6">
        <w:trPr>
          <w:trHeight w:val="4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</w:p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Исполнено</w:t>
            </w:r>
          </w:p>
        </w:tc>
      </w:tr>
      <w:tr w:rsidR="00BE10A6" w:rsidRPr="00BE10A6" w:rsidTr="00BE10A6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админис</w:t>
            </w:r>
            <w:r w:rsidRPr="00BE10A6">
              <w:rPr>
                <w:rFonts w:ascii="Times New Roman" w:hAnsi="Times New Roman"/>
              </w:rPr>
              <w:t>т</w:t>
            </w:r>
            <w:r w:rsidRPr="00BE10A6">
              <w:rPr>
                <w:rFonts w:ascii="Times New Roman" w:hAnsi="Times New Roman"/>
              </w:rPr>
              <w:t>ратора и</w:t>
            </w:r>
            <w:r w:rsidRPr="00BE10A6">
              <w:rPr>
                <w:rFonts w:ascii="Times New Roman" w:hAnsi="Times New Roman"/>
              </w:rPr>
              <w:t>с</w:t>
            </w:r>
            <w:r w:rsidRPr="00BE10A6">
              <w:rPr>
                <w:rFonts w:ascii="Times New Roman" w:hAnsi="Times New Roman"/>
              </w:rPr>
              <w:t>точника финанс</w:t>
            </w:r>
            <w:r w:rsidRPr="00BE10A6">
              <w:rPr>
                <w:rFonts w:ascii="Times New Roman" w:hAnsi="Times New Roman"/>
              </w:rPr>
              <w:t>и</w:t>
            </w:r>
            <w:r w:rsidRPr="00BE10A6">
              <w:rPr>
                <w:rFonts w:ascii="Times New Roman" w:hAnsi="Times New Roman"/>
              </w:rPr>
              <w:t>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источника</w:t>
            </w:r>
          </w:p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финанс</w:t>
            </w:r>
            <w:r w:rsidRPr="00BE10A6">
              <w:rPr>
                <w:rFonts w:ascii="Times New Roman" w:hAnsi="Times New Roman"/>
              </w:rPr>
              <w:t>и</w:t>
            </w:r>
            <w:r w:rsidRPr="00BE10A6">
              <w:rPr>
                <w:rFonts w:ascii="Times New Roman" w:hAnsi="Times New Roman"/>
              </w:rPr>
              <w:t>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4</w:t>
            </w: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Источники финансирования д</w:t>
            </w:r>
            <w:r w:rsidRPr="00BE10A6">
              <w:rPr>
                <w:rFonts w:ascii="Times New Roman" w:hAnsi="Times New Roman"/>
                <w:b/>
              </w:rPr>
              <w:t>е</w:t>
            </w:r>
            <w:r w:rsidRPr="00BE10A6">
              <w:rPr>
                <w:rFonts w:ascii="Times New Roman" w:hAnsi="Times New Roman"/>
                <w:b/>
              </w:rPr>
              <w:t>фицита бюджета Чичканского сельского поселения Комс</w:t>
            </w:r>
            <w:r w:rsidRPr="00BE10A6">
              <w:rPr>
                <w:rFonts w:ascii="Times New Roman" w:hAnsi="Times New Roman"/>
                <w:b/>
              </w:rPr>
              <w:t>о</w:t>
            </w:r>
            <w:r w:rsidRPr="00BE10A6">
              <w:rPr>
                <w:rFonts w:ascii="Times New Roman" w:hAnsi="Times New Roman"/>
                <w:b/>
              </w:rPr>
              <w:t>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-923</w:t>
            </w:r>
            <w:r w:rsidRPr="00BE10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  <w:b/>
              </w:rPr>
              <w:t>746,55</w:t>
            </w: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</w:rPr>
              <w:t xml:space="preserve">           в том числе</w:t>
            </w:r>
            <w:r w:rsidRPr="00BE10A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Источники внутреннего фина</w:t>
            </w:r>
            <w:r w:rsidRPr="00BE10A6">
              <w:rPr>
                <w:rFonts w:ascii="Times New Roman" w:hAnsi="Times New Roman"/>
                <w:b/>
              </w:rPr>
              <w:t>н</w:t>
            </w:r>
            <w:r w:rsidRPr="00BE10A6">
              <w:rPr>
                <w:rFonts w:ascii="Times New Roman" w:hAnsi="Times New Roman"/>
                <w:b/>
              </w:rPr>
              <w:t>сирования дефицита бюджета Чичканского сельского посел</w:t>
            </w:r>
            <w:r w:rsidRPr="00BE10A6">
              <w:rPr>
                <w:rFonts w:ascii="Times New Roman" w:hAnsi="Times New Roman"/>
                <w:b/>
              </w:rPr>
              <w:t>е</w:t>
            </w:r>
            <w:r w:rsidRPr="00BE10A6">
              <w:rPr>
                <w:rFonts w:ascii="Times New Roman" w:hAnsi="Times New Roman"/>
                <w:b/>
              </w:rPr>
              <w:t>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-923</w:t>
            </w:r>
            <w:r w:rsidRPr="00BE10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  <w:b/>
              </w:rPr>
              <w:t>746,55</w:t>
            </w: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 xml:space="preserve">           </w:t>
            </w:r>
            <w:r w:rsidRPr="00BE10A6">
              <w:rPr>
                <w:rFonts w:ascii="Times New Roman" w:hAnsi="Times New Roman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</w:rPr>
            </w:pPr>
            <w:r w:rsidRPr="00BE10A6">
              <w:rPr>
                <w:rFonts w:ascii="Times New Roman" w:hAnsi="Times New Roman"/>
                <w:b/>
              </w:rPr>
              <w:t>-923</w:t>
            </w:r>
            <w:r w:rsidRPr="00BE10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  <w:b/>
              </w:rPr>
              <w:t>746,55</w:t>
            </w: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Увеличение прочих остатков денежных средств бюджетов пос</w:t>
            </w:r>
            <w:r w:rsidRPr="00BE10A6">
              <w:rPr>
                <w:rFonts w:ascii="Times New Roman" w:hAnsi="Times New Roman"/>
              </w:rPr>
              <w:t>е</w:t>
            </w:r>
            <w:r w:rsidRPr="00BE10A6">
              <w:rPr>
                <w:rFonts w:ascii="Times New Roman" w:hAnsi="Times New Roman"/>
              </w:rPr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right="-108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-6</w:t>
            </w:r>
            <w:r w:rsidRPr="00BE10A6">
              <w:rPr>
                <w:rFonts w:ascii="Times New Roman" w:hAnsi="Times New Roman"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</w:rPr>
              <w:t>652</w:t>
            </w:r>
            <w:r w:rsidRPr="00BE10A6">
              <w:rPr>
                <w:rFonts w:ascii="Times New Roman" w:hAnsi="Times New Roman"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</w:rPr>
              <w:t>798,74</w:t>
            </w:r>
          </w:p>
        </w:tc>
      </w:tr>
      <w:tr w:rsidR="00BE10A6" w:rsidRPr="00BE10A6" w:rsidTr="00BE10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both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Уменьшение прочих остатков денежных средств бюджетов пос</w:t>
            </w:r>
            <w:r w:rsidRPr="00BE10A6">
              <w:rPr>
                <w:rFonts w:ascii="Times New Roman" w:hAnsi="Times New Roman"/>
              </w:rPr>
              <w:t>е</w:t>
            </w:r>
            <w:r w:rsidRPr="00BE10A6">
              <w:rPr>
                <w:rFonts w:ascii="Times New Roman" w:hAnsi="Times New Roman"/>
              </w:rPr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ind w:left="-108" w:right="-108" w:firstLine="108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</w:rPr>
            </w:pPr>
            <w:r w:rsidRPr="00BE10A6">
              <w:rPr>
                <w:rFonts w:ascii="Times New Roman" w:hAnsi="Times New Roman"/>
              </w:rPr>
              <w:t>5</w:t>
            </w:r>
            <w:r w:rsidRPr="00BE10A6">
              <w:rPr>
                <w:rFonts w:ascii="Times New Roman" w:hAnsi="Times New Roman"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</w:rPr>
              <w:t>729</w:t>
            </w:r>
            <w:r w:rsidRPr="00BE10A6">
              <w:rPr>
                <w:rFonts w:ascii="Times New Roman" w:hAnsi="Times New Roman"/>
                <w:lang w:val="en-US"/>
              </w:rPr>
              <w:t xml:space="preserve"> </w:t>
            </w:r>
            <w:r w:rsidRPr="00BE10A6">
              <w:rPr>
                <w:rFonts w:ascii="Times New Roman" w:hAnsi="Times New Roman"/>
              </w:rPr>
              <w:t>052,19</w:t>
            </w:r>
          </w:p>
        </w:tc>
      </w:tr>
    </w:tbl>
    <w:p w:rsidR="00BE10A6" w:rsidRPr="0062667D" w:rsidRDefault="00BE10A6" w:rsidP="00BE10A6"/>
    <w:p w:rsidR="00BE10A6" w:rsidRPr="00BE10A6" w:rsidRDefault="00BE10A6" w:rsidP="00BE10A6">
      <w:pPr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E10A6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>Пояснительная записка</w:t>
      </w:r>
    </w:p>
    <w:p w:rsidR="00BE10A6" w:rsidRPr="00BE10A6" w:rsidRDefault="00BE10A6" w:rsidP="00BE10A6">
      <w:pPr>
        <w:pStyle w:val="a8"/>
        <w:spacing w:line="240" w:lineRule="auto"/>
        <w:rPr>
          <w:b/>
          <w:spacing w:val="-4"/>
          <w:szCs w:val="28"/>
        </w:rPr>
      </w:pPr>
      <w:r w:rsidRPr="00BE10A6">
        <w:rPr>
          <w:b/>
          <w:bCs/>
          <w:spacing w:val="-4"/>
          <w:szCs w:val="28"/>
        </w:rPr>
        <w:t>к отчету</w:t>
      </w:r>
      <w:r w:rsidRPr="00BE10A6">
        <w:rPr>
          <w:bCs/>
          <w:spacing w:val="-4"/>
          <w:szCs w:val="28"/>
        </w:rPr>
        <w:t xml:space="preserve"> </w:t>
      </w:r>
      <w:r w:rsidRPr="00BE10A6">
        <w:rPr>
          <w:b/>
          <w:spacing w:val="-4"/>
          <w:szCs w:val="28"/>
        </w:rPr>
        <w:t>об исполн</w:t>
      </w:r>
      <w:r w:rsidRPr="00BE10A6">
        <w:rPr>
          <w:b/>
          <w:spacing w:val="-4"/>
          <w:szCs w:val="28"/>
        </w:rPr>
        <w:t>е</w:t>
      </w:r>
      <w:r w:rsidRPr="00BE10A6">
        <w:rPr>
          <w:b/>
          <w:spacing w:val="-4"/>
          <w:szCs w:val="28"/>
        </w:rPr>
        <w:t xml:space="preserve">нии бюджета Чичканского сельского поселения </w:t>
      </w:r>
    </w:p>
    <w:p w:rsidR="00BE10A6" w:rsidRPr="00BE10A6" w:rsidRDefault="00BE10A6" w:rsidP="00BE10A6">
      <w:pPr>
        <w:pStyle w:val="a8"/>
        <w:spacing w:line="240" w:lineRule="auto"/>
        <w:rPr>
          <w:b/>
          <w:spacing w:val="-4"/>
          <w:szCs w:val="28"/>
        </w:rPr>
      </w:pPr>
      <w:r w:rsidRPr="00BE10A6">
        <w:rPr>
          <w:b/>
          <w:spacing w:val="-4"/>
          <w:szCs w:val="28"/>
        </w:rPr>
        <w:t>Комсомольского района Чувашской Ре</w:t>
      </w:r>
      <w:r w:rsidRPr="00BE10A6">
        <w:rPr>
          <w:b/>
          <w:spacing w:val="-4"/>
          <w:szCs w:val="28"/>
        </w:rPr>
        <w:t>с</w:t>
      </w:r>
      <w:r w:rsidRPr="00BE10A6">
        <w:rPr>
          <w:b/>
          <w:spacing w:val="-4"/>
          <w:szCs w:val="28"/>
        </w:rPr>
        <w:t>публики за 2019 год</w:t>
      </w:r>
    </w:p>
    <w:p w:rsidR="00BE10A6" w:rsidRPr="00BE10A6" w:rsidRDefault="00BE10A6" w:rsidP="00BE10A6">
      <w:pPr>
        <w:ind w:firstLine="720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BE10A6" w:rsidRPr="00BE10A6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Отчет об исполнении бюджета </w:t>
      </w:r>
      <w:r w:rsidRPr="00BE10A6">
        <w:rPr>
          <w:rFonts w:ascii="Times New Roman" w:eastAsia="TimesET" w:hAnsi="Times New Roman"/>
          <w:sz w:val="26"/>
          <w:szCs w:val="26"/>
        </w:rPr>
        <w:t>Чичканского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 сельского поселения за 2019 год представлен Собранию депутатов </w:t>
      </w:r>
      <w:r w:rsidRPr="00BE10A6">
        <w:rPr>
          <w:rFonts w:ascii="Times New Roman" w:eastAsia="TimesET" w:hAnsi="Times New Roman"/>
          <w:sz w:val="26"/>
          <w:szCs w:val="26"/>
        </w:rPr>
        <w:t>Чичканского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 сельского поселения Комсомольского района и </w:t>
      </w:r>
      <w:r w:rsidRPr="00BE10A6">
        <w:rPr>
          <w:rFonts w:ascii="Times New Roman" w:hAnsi="Times New Roman"/>
          <w:spacing w:val="-1"/>
          <w:sz w:val="26"/>
          <w:szCs w:val="26"/>
        </w:rPr>
        <w:t>Контрольно-счетному органу Комсомольского района г</w:t>
      </w:r>
      <w:r w:rsidRPr="00BE10A6">
        <w:rPr>
          <w:rFonts w:ascii="Times New Roman" w:hAnsi="Times New Roman"/>
          <w:sz w:val="26"/>
          <w:szCs w:val="26"/>
        </w:rPr>
        <w:t xml:space="preserve">лавой администрации </w:t>
      </w:r>
      <w:r w:rsidRPr="00BE10A6">
        <w:rPr>
          <w:rFonts w:ascii="Times New Roman" w:eastAsia="TimesET" w:hAnsi="Times New Roman"/>
          <w:sz w:val="26"/>
          <w:szCs w:val="26"/>
        </w:rPr>
        <w:t>Чичканского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 сельского поселения</w:t>
      </w:r>
      <w:r w:rsidRPr="00BE10A6">
        <w:rPr>
          <w:rFonts w:ascii="Times New Roman" w:hAnsi="Times New Roman"/>
          <w:sz w:val="26"/>
          <w:szCs w:val="26"/>
        </w:rPr>
        <w:t xml:space="preserve"> в сроки, установленные Положением о регулировании бюджетных правоотношений от 3 августа 2012 года № 4/60. 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>Одновременно с отчетом об исполнении</w:t>
      </w:r>
      <w:r w:rsidRPr="00BE10A6">
        <w:rPr>
          <w:rFonts w:ascii="Times New Roman" w:hAnsi="Times New Roman"/>
          <w:sz w:val="26"/>
          <w:szCs w:val="26"/>
        </w:rPr>
        <w:t xml:space="preserve"> 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бюджета </w:t>
      </w:r>
      <w:r w:rsidRPr="00BE10A6">
        <w:rPr>
          <w:rFonts w:ascii="Times New Roman" w:eastAsia="TimesET" w:hAnsi="Times New Roman"/>
          <w:sz w:val="26"/>
          <w:szCs w:val="26"/>
        </w:rPr>
        <w:t>Чичканского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 сельского поселения представл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>е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 xml:space="preserve">ны документы и материалы, предусмотренные </w:t>
      </w:r>
      <w:r w:rsidRPr="00BE10A6">
        <w:rPr>
          <w:rFonts w:ascii="Times New Roman" w:hAnsi="Times New Roman"/>
          <w:sz w:val="26"/>
          <w:szCs w:val="26"/>
        </w:rPr>
        <w:t>статьей 69</w:t>
      </w:r>
      <w:r w:rsidRPr="00BE10A6">
        <w:rPr>
          <w:rFonts w:ascii="Times New Roman" w:hAnsi="Times New Roman"/>
          <w:spacing w:val="-1"/>
          <w:sz w:val="26"/>
          <w:szCs w:val="26"/>
        </w:rPr>
        <w:t xml:space="preserve"> вышеуказанного Положения</w:t>
      </w:r>
      <w:r w:rsidRPr="00BE10A6">
        <w:rPr>
          <w:rFonts w:ascii="Times New Roman" w:hAnsi="Times New Roman"/>
          <w:sz w:val="26"/>
          <w:szCs w:val="26"/>
        </w:rPr>
        <w:t xml:space="preserve">. Перечень представленных документов и материалов соответствует требованиям этой статьи. </w:t>
      </w:r>
    </w:p>
    <w:p w:rsidR="00BE10A6" w:rsidRPr="00BE10A6" w:rsidRDefault="00BE10A6" w:rsidP="00BE10A6">
      <w:pPr>
        <w:ind w:firstLine="720"/>
        <w:jc w:val="both"/>
        <w:rPr>
          <w:rFonts w:ascii="Times New Roman" w:eastAsia="TimesET" w:hAnsi="Times New Roman"/>
          <w:sz w:val="26"/>
          <w:szCs w:val="26"/>
        </w:rPr>
      </w:pPr>
      <w:proofErr w:type="gramStart"/>
      <w:r w:rsidRPr="00BE10A6">
        <w:rPr>
          <w:rFonts w:ascii="Times New Roman" w:eastAsia="TimesET" w:hAnsi="Times New Roman"/>
          <w:sz w:val="26"/>
          <w:szCs w:val="26"/>
        </w:rPr>
        <w:t>Бюджет Чичканского сельского поселения Комсомольского района Чувашской Республики (далее – бюджет поселения) за 2019 год исполнен в целом по доходам в объеме 6 640,4 тыс. рублей, или на 100,0% к годовым плановым назначениям, предусмотренным решением Собрания депутатов Чичканского сельского поселения Комсомольского района Чувашской Республики от 05.12.2018 г.  № 1/74 «О бюджете Чичканского сельского поселения Комсомольского района Чувашской Республики на 2019 год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 xml:space="preserve"> и на плановый период 2020 и 2021 годов» (с внес</w:t>
      </w:r>
      <w:proofErr w:type="gramStart"/>
      <w:r w:rsidRPr="00BE10A6">
        <w:rPr>
          <w:rFonts w:ascii="Times New Roman" w:eastAsia="TimesET" w:hAnsi="Times New Roman"/>
          <w:sz w:val="26"/>
          <w:szCs w:val="26"/>
        </w:rPr>
        <w:t>.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 xml:space="preserve"> </w:t>
      </w:r>
      <w:proofErr w:type="spellStart"/>
      <w:proofErr w:type="gramStart"/>
      <w:r w:rsidRPr="00BE10A6">
        <w:rPr>
          <w:rFonts w:ascii="Times New Roman" w:eastAsia="TimesET" w:hAnsi="Times New Roman"/>
          <w:sz w:val="26"/>
          <w:szCs w:val="26"/>
        </w:rPr>
        <w:t>и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>зм</w:t>
      </w:r>
      <w:proofErr w:type="spellEnd"/>
      <w:r w:rsidRPr="00BE10A6">
        <w:rPr>
          <w:rFonts w:ascii="Times New Roman" w:eastAsia="TimesET" w:hAnsi="Times New Roman"/>
          <w:sz w:val="26"/>
          <w:szCs w:val="26"/>
        </w:rPr>
        <w:t>. от 28.03.2019 № 1/82, от 29.05.2019 № 1/89, от 11.09.2019 №1/94, от 05.12.2019 № 3/100) (далее – решение). Собственные (налоговые и неналоговые) доходы бюджета поселения исполнены в сумме 1 113,8 тыс. рублей, на 103,4 % к годовым плановым назначениям.</w:t>
      </w:r>
    </w:p>
    <w:p w:rsidR="00BE10A6" w:rsidRPr="00BE10A6" w:rsidRDefault="00BE10A6" w:rsidP="00BE10A6">
      <w:pPr>
        <w:pStyle w:val="2"/>
        <w:spacing w:after="0" w:line="240" w:lineRule="auto"/>
        <w:ind w:firstLine="720"/>
        <w:jc w:val="both"/>
        <w:rPr>
          <w:b/>
          <w:spacing w:val="-4"/>
          <w:sz w:val="26"/>
          <w:szCs w:val="26"/>
        </w:rPr>
      </w:pPr>
    </w:p>
    <w:p w:rsidR="00BE10A6" w:rsidRPr="00BE10A6" w:rsidRDefault="00BE10A6" w:rsidP="00BE10A6">
      <w:pPr>
        <w:pStyle w:val="2"/>
        <w:spacing w:after="0" w:line="240" w:lineRule="auto"/>
        <w:ind w:firstLine="720"/>
        <w:jc w:val="both"/>
        <w:rPr>
          <w:b/>
          <w:spacing w:val="-4"/>
          <w:sz w:val="26"/>
          <w:szCs w:val="26"/>
        </w:rPr>
      </w:pPr>
      <w:r w:rsidRPr="00BE10A6">
        <w:rPr>
          <w:b/>
          <w:spacing w:val="-4"/>
          <w:sz w:val="26"/>
          <w:szCs w:val="26"/>
        </w:rPr>
        <w:t>ДОХОДЫ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BE10A6">
        <w:rPr>
          <w:rFonts w:ascii="Times New Roman" w:hAnsi="Times New Roman"/>
          <w:spacing w:val="4"/>
          <w:sz w:val="26"/>
          <w:szCs w:val="26"/>
        </w:rPr>
        <w:t xml:space="preserve">Бюджет поселения за 2019 год исполнен по доходам в целом в объеме           6 640,4 тыс. рублей, с ростом к уровню 2018 года на 0,9 %, в т. ч. по собственным (налоговым и неналоговым) доходам в объеме 1 113,8 тыс. рублей, с увеличением к уровню 2018 года на 16,0%.   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BE10A6">
        <w:rPr>
          <w:rFonts w:ascii="Times New Roman" w:hAnsi="Times New Roman"/>
          <w:spacing w:val="4"/>
          <w:sz w:val="26"/>
          <w:szCs w:val="26"/>
        </w:rPr>
        <w:t>Налоговые доходы в бюджет поселения поступили в объеме 942,8 тыс. рублей, с увеличением к уровню 2018 года на 17,9 %, в том числе по налогу на доходы физических лиц, - на 23,1%, по акцизам - на 15,2 %, по земельному налогу, - на 29,9%.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BE10A6">
        <w:rPr>
          <w:rFonts w:ascii="Times New Roman" w:hAnsi="Times New Roman"/>
          <w:spacing w:val="4"/>
          <w:sz w:val="26"/>
          <w:szCs w:val="26"/>
        </w:rPr>
        <w:t xml:space="preserve">Объем безвозмездных поступлений в бюджет поселений в 2019 году составил 5 526,6 тыс. рублей, </w:t>
      </w:r>
      <w:proofErr w:type="gramStart"/>
      <w:r w:rsidRPr="00BE10A6">
        <w:rPr>
          <w:rFonts w:ascii="Times New Roman" w:hAnsi="Times New Roman"/>
          <w:spacing w:val="4"/>
          <w:sz w:val="26"/>
          <w:szCs w:val="26"/>
        </w:rPr>
        <w:t>с</w:t>
      </w:r>
      <w:proofErr w:type="gramEnd"/>
      <w:r w:rsidRPr="00BE10A6">
        <w:rPr>
          <w:rFonts w:ascii="Times New Roman" w:hAnsi="Times New Roman"/>
          <w:spacing w:val="4"/>
          <w:sz w:val="26"/>
          <w:szCs w:val="26"/>
        </w:rPr>
        <w:t xml:space="preserve"> снижением к уровню 2018 года на 1,7 %.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color w:val="000000"/>
          <w:sz w:val="26"/>
          <w:szCs w:val="26"/>
        </w:rPr>
        <w:t>Сведения о поступлении доходов в бюджет Чичканского сельского поселения Комсомольского района Чувашской Респу</w:t>
      </w:r>
      <w:r w:rsidRPr="00BE10A6">
        <w:rPr>
          <w:rFonts w:ascii="Times New Roman" w:hAnsi="Times New Roman"/>
          <w:color w:val="000000"/>
          <w:sz w:val="26"/>
          <w:szCs w:val="26"/>
        </w:rPr>
        <w:t>б</w:t>
      </w:r>
      <w:r w:rsidRPr="00BE10A6">
        <w:rPr>
          <w:rFonts w:ascii="Times New Roman" w:hAnsi="Times New Roman"/>
          <w:color w:val="000000"/>
          <w:sz w:val="26"/>
          <w:szCs w:val="26"/>
        </w:rPr>
        <w:t xml:space="preserve">лики за 2018–2019 годы </w:t>
      </w:r>
      <w:r w:rsidRPr="00BE10A6">
        <w:rPr>
          <w:rFonts w:ascii="Times New Roman" w:hAnsi="Times New Roman"/>
          <w:sz w:val="26"/>
          <w:szCs w:val="26"/>
        </w:rPr>
        <w:t>приведены в следующей таблице:</w:t>
      </w:r>
    </w:p>
    <w:tbl>
      <w:tblPr>
        <w:tblW w:w="9634" w:type="dxa"/>
        <w:tblInd w:w="113" w:type="dxa"/>
        <w:tblLook w:val="04A0"/>
      </w:tblPr>
      <w:tblGrid>
        <w:gridCol w:w="4040"/>
        <w:gridCol w:w="1767"/>
        <w:gridCol w:w="1843"/>
        <w:gridCol w:w="1984"/>
      </w:tblGrid>
      <w:tr w:rsidR="00BE10A6" w:rsidRPr="00BE10A6" w:rsidTr="00BE10A6">
        <w:trPr>
          <w:trHeight w:val="33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2018 год,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2019 год,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Темп</w:t>
            </w:r>
          </w:p>
        </w:tc>
      </w:tr>
      <w:tr w:rsidR="00BE10A6" w:rsidRPr="00BE10A6" w:rsidTr="00BE10A6">
        <w:trPr>
          <w:trHeight w:val="191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роста</w:t>
            </w:r>
          </w:p>
        </w:tc>
      </w:tr>
      <w:tr w:rsidR="00BE10A6" w:rsidRPr="00BE10A6" w:rsidTr="00BE10A6">
        <w:trPr>
          <w:trHeight w:val="33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(снижения),</w:t>
            </w:r>
          </w:p>
        </w:tc>
      </w:tr>
      <w:tr w:rsidR="00BE10A6" w:rsidRPr="00BE10A6" w:rsidTr="00BE10A6">
        <w:trPr>
          <w:trHeight w:val="131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BE10A6" w:rsidRPr="00BE10A6" w:rsidTr="00BE10A6">
        <w:trPr>
          <w:trHeight w:val="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Налоговые доходы, 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799,4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117,9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72,6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123,0</w:t>
            </w:r>
          </w:p>
        </w:tc>
      </w:tr>
      <w:tr w:rsidR="00BE10A6" w:rsidRPr="00BE10A6" w:rsidTr="00BE10A6">
        <w:trPr>
          <w:trHeight w:val="1546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E10A6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BE10A6">
              <w:rPr>
                <w:rFonts w:ascii="Times New Roman" w:hAnsi="Times New Roman"/>
                <w:color w:val="000000"/>
              </w:rPr>
              <w:t>) двигателей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272,2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115,2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#ДЕЛ/0!</w:t>
            </w:r>
          </w:p>
        </w:tc>
      </w:tr>
      <w:tr w:rsidR="00BE10A6" w:rsidRPr="00BE10A6" w:rsidTr="00BE10A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309,0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129,9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Неналоговые доходы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106,6</w:t>
            </w:r>
          </w:p>
        </w:tc>
      </w:tr>
      <w:tr w:rsidR="00BE10A6" w:rsidRPr="00BE10A6" w:rsidTr="00BE10A6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 – 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959,8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1 113,8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116,0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5 620,8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5 526,6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98,3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 xml:space="preserve">     из них: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дотации, 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2 361,9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4 158,0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176,0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 xml:space="preserve">     из них: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91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1 301,2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119,8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субсидии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926,8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1 142,8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123,3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субвенции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1 914,0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52,2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1 044,0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83,6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20,2</w:t>
            </w:r>
          </w:p>
        </w:tc>
      </w:tr>
      <w:tr w:rsidR="00BE10A6" w:rsidRPr="00BE10A6" w:rsidTr="00BE10A6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Доходы - 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6 580,6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6 640,4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100,9</w:t>
            </w:r>
          </w:p>
        </w:tc>
      </w:tr>
    </w:tbl>
    <w:p w:rsidR="00BE10A6" w:rsidRDefault="00BE10A6" w:rsidP="00BE10A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10A6" w:rsidRPr="00BE10A6" w:rsidRDefault="00BE10A6" w:rsidP="00BE10A6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BE10A6">
        <w:rPr>
          <w:rFonts w:ascii="Times New Roman" w:hAnsi="Times New Roman"/>
          <w:sz w:val="26"/>
          <w:szCs w:val="26"/>
        </w:rPr>
        <w:t xml:space="preserve">В течение 2019 года в бюджет поселения вносились изменения четыре раза – решением Собрания депутатов Чичканского сельского поселения Комсомольского района Чувашской Республики «О внесении изменений в решение Собрания </w:t>
      </w:r>
      <w:r w:rsidRPr="00BE10A6">
        <w:rPr>
          <w:rFonts w:ascii="Times New Roman" w:hAnsi="Times New Roman"/>
          <w:sz w:val="26"/>
          <w:szCs w:val="26"/>
        </w:rPr>
        <w:lastRenderedPageBreak/>
        <w:t xml:space="preserve">депутатов Чичканского сельского поселения Комсомольского района Чувашской Республики </w:t>
      </w:r>
      <w:r w:rsidRPr="00BE10A6">
        <w:rPr>
          <w:rFonts w:ascii="Times New Roman" w:eastAsia="TimesET" w:hAnsi="Times New Roman"/>
          <w:sz w:val="26"/>
          <w:szCs w:val="26"/>
        </w:rPr>
        <w:t>от 05.12.2018 г.  № 1/74 «О бюджете Чичканского  сельского поселения Комсомольского района Чувашской Республики на 2019 год и на плановый период 2020 и 2021 годов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>» (с внес</w:t>
      </w:r>
      <w:proofErr w:type="gramStart"/>
      <w:r w:rsidRPr="00BE10A6">
        <w:rPr>
          <w:rFonts w:ascii="Times New Roman" w:eastAsia="TimesET" w:hAnsi="Times New Roman"/>
          <w:sz w:val="26"/>
          <w:szCs w:val="26"/>
        </w:rPr>
        <w:t>.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 xml:space="preserve"> </w:t>
      </w:r>
      <w:proofErr w:type="spellStart"/>
      <w:proofErr w:type="gramStart"/>
      <w:r w:rsidRPr="00BE10A6">
        <w:rPr>
          <w:rFonts w:ascii="Times New Roman" w:eastAsia="TimesET" w:hAnsi="Times New Roman"/>
          <w:sz w:val="26"/>
          <w:szCs w:val="26"/>
        </w:rPr>
        <w:t>и</w:t>
      </w:r>
      <w:proofErr w:type="gramEnd"/>
      <w:r w:rsidRPr="00BE10A6">
        <w:rPr>
          <w:rFonts w:ascii="Times New Roman" w:eastAsia="TimesET" w:hAnsi="Times New Roman"/>
          <w:sz w:val="26"/>
          <w:szCs w:val="26"/>
        </w:rPr>
        <w:t>зм</w:t>
      </w:r>
      <w:proofErr w:type="spellEnd"/>
      <w:r w:rsidRPr="00BE10A6">
        <w:rPr>
          <w:rFonts w:ascii="Times New Roman" w:eastAsia="TimesET" w:hAnsi="Times New Roman"/>
          <w:sz w:val="26"/>
          <w:szCs w:val="26"/>
        </w:rPr>
        <w:t xml:space="preserve">. от 28.03.2019 </w:t>
      </w:r>
      <w:proofErr w:type="spellStart"/>
      <w:r w:rsidRPr="00BE10A6">
        <w:rPr>
          <w:rFonts w:ascii="Times New Roman" w:eastAsia="TimesET" w:hAnsi="Times New Roman"/>
          <w:sz w:val="26"/>
          <w:szCs w:val="26"/>
        </w:rPr>
        <w:t>г.№</w:t>
      </w:r>
      <w:proofErr w:type="spellEnd"/>
      <w:r w:rsidRPr="00BE10A6">
        <w:rPr>
          <w:rFonts w:ascii="Times New Roman" w:eastAsia="TimesET" w:hAnsi="Times New Roman"/>
          <w:sz w:val="26"/>
          <w:szCs w:val="26"/>
        </w:rPr>
        <w:t xml:space="preserve"> 1/82, от 29.05.2019 № 1/89, от 11.09.2019 №1/94, от 05.12.2019 № 3/100).</w:t>
      </w:r>
    </w:p>
    <w:p w:rsidR="00BE10A6" w:rsidRPr="00BE10A6" w:rsidRDefault="00BE10A6" w:rsidP="00BE10A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 xml:space="preserve">Плановые назначения по доходам в целом против первоначально предусмотренных увеличены на 2 877,3 тыс. рублей, или на 76,4%, в том числе по собственным доходам – на 77,6 тыс. рублей, или на 7,8%, безвозмездным поступлениям – на 2 799,7 тыс. рублей, или </w:t>
      </w:r>
      <w:proofErr w:type="gramStart"/>
      <w:r w:rsidRPr="00BE10A6">
        <w:rPr>
          <w:rFonts w:ascii="Times New Roman" w:hAnsi="Times New Roman"/>
          <w:sz w:val="26"/>
          <w:szCs w:val="26"/>
        </w:rPr>
        <w:t>на</w:t>
      </w:r>
      <w:proofErr w:type="gramEnd"/>
      <w:r w:rsidRPr="00BE10A6">
        <w:rPr>
          <w:rFonts w:ascii="Times New Roman" w:hAnsi="Times New Roman"/>
          <w:sz w:val="26"/>
          <w:szCs w:val="26"/>
        </w:rPr>
        <w:t xml:space="preserve"> 101,3%. 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 xml:space="preserve">С учетом вышеуказанных уточнений плановые назначения по доходам составили всего 6 642,0 тыс. рублей, в том числе по собственным доходам – 1 077,5 тыс. рублей, по безвозмездным поступлениям – 5 564,4 тыс. рублей, из них объем межбюджетных трансфертов, получаемых из бюджетов других уровней, – 5 493,0 тыс. рублей. </w:t>
      </w:r>
    </w:p>
    <w:p w:rsidR="00BE10A6" w:rsidRPr="00BE10A6" w:rsidRDefault="000119DE" w:rsidP="000119DE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E10A6" w:rsidRPr="00BE10A6">
        <w:rPr>
          <w:rFonts w:ascii="Times New Roman" w:hAnsi="Times New Roman"/>
          <w:sz w:val="26"/>
          <w:szCs w:val="26"/>
        </w:rPr>
        <w:t>Утвержденные годовые плановые назначения по доходам исполнены на 100,0 %.</w:t>
      </w:r>
    </w:p>
    <w:p w:rsidR="00BE10A6" w:rsidRPr="00BE10A6" w:rsidRDefault="000119DE" w:rsidP="000119DE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0A6" w:rsidRPr="00BE10A6">
        <w:rPr>
          <w:rFonts w:ascii="Times New Roman" w:hAnsi="Times New Roman"/>
          <w:sz w:val="26"/>
          <w:szCs w:val="26"/>
        </w:rPr>
        <w:t>Собственные (налоговые и неналоговые) доходы бюджета поселения исполнены в сумме 1 113,8 тыс. рублей, на 103,4% к годовым плановым назначениям (увеличением к уровню 2018 года – на 16,0 %, на 154,0 тыс. рублей).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 xml:space="preserve">Перевыполнение плановых назначений по налоговым доходам в целом на 1,4%, сверхплановое поступление – 13,2 тыс. рублей, налогу на доходы физических лиц – на 23,1% (2,7 тыс. рублей), земельному налогу – 3,5% (13,4 тыс. рублей). 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>Плановые назначения по неналоговым доходам в целом перевыполнены на 15,6%, сверхплановое поступление – 23,1 тыс. рублей.</w:t>
      </w:r>
    </w:p>
    <w:p w:rsidR="00BE10A6" w:rsidRPr="00BE10A6" w:rsidRDefault="00BE10A6" w:rsidP="00BE10A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>Плановые назначения, утвержденные Решением о бюджете, по безвозмездным поступлениям исполнены в целом на 99,3 % (план – 5 564,4 тыс. рублей, исполнение –       5 526,6 тыс. рублей).</w:t>
      </w:r>
    </w:p>
    <w:p w:rsidR="00BE10A6" w:rsidRPr="00BE10A6" w:rsidRDefault="00BE10A6" w:rsidP="00BE10A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10A6">
        <w:rPr>
          <w:rFonts w:ascii="Times New Roman" w:hAnsi="Times New Roman"/>
          <w:sz w:val="26"/>
          <w:szCs w:val="26"/>
        </w:rPr>
        <w:t xml:space="preserve">Сведения об исполнении бюджета </w:t>
      </w:r>
      <w:r w:rsidRPr="00BE10A6">
        <w:rPr>
          <w:rFonts w:ascii="Times New Roman" w:hAnsi="Times New Roman"/>
          <w:bCs/>
          <w:spacing w:val="-4"/>
          <w:sz w:val="26"/>
          <w:szCs w:val="26"/>
        </w:rPr>
        <w:t>Чичканского сельского</w:t>
      </w:r>
      <w:r w:rsidRPr="00BE10A6">
        <w:rPr>
          <w:rFonts w:ascii="Times New Roman" w:hAnsi="Times New Roman"/>
          <w:sz w:val="26"/>
          <w:szCs w:val="26"/>
        </w:rPr>
        <w:t xml:space="preserve"> поселения Комсомольского района Чувашской Республики по доходам за 2019 год приведены в следующей таблице:</w:t>
      </w:r>
    </w:p>
    <w:tbl>
      <w:tblPr>
        <w:tblW w:w="10040" w:type="dxa"/>
        <w:tblInd w:w="113" w:type="dxa"/>
        <w:tblLook w:val="04A0"/>
      </w:tblPr>
      <w:tblGrid>
        <w:gridCol w:w="4300"/>
        <w:gridCol w:w="1880"/>
        <w:gridCol w:w="2080"/>
        <w:gridCol w:w="1780"/>
      </w:tblGrid>
      <w:tr w:rsidR="00BE10A6" w:rsidRPr="00BE10A6" w:rsidTr="00BE10A6">
        <w:trPr>
          <w:trHeight w:val="13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назначения (по решению о бюджете),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Фактическое исполнение, тыс. рублей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Процент исполнения</w:t>
            </w:r>
          </w:p>
        </w:tc>
      </w:tr>
      <w:tr w:rsidR="00BE10A6" w:rsidRPr="00BE10A6" w:rsidTr="00BE10A6">
        <w:trPr>
          <w:trHeight w:val="3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E10A6" w:rsidRPr="00BE10A6" w:rsidTr="00BE10A6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0A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Налоговые доходы,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929,6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942,8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101,4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86,6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103,1</w:t>
            </w:r>
          </w:p>
        </w:tc>
      </w:tr>
      <w:tr w:rsidR="00BE10A6" w:rsidRPr="00BE10A6" w:rsidTr="00BE10A6">
        <w:trPr>
          <w:trHeight w:val="1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lastRenderedPageBreak/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E10A6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BE10A6">
              <w:rPr>
                <w:rFonts w:ascii="Times New Roman" w:hAnsi="Times New Roman"/>
                <w:color w:val="000000"/>
              </w:rPr>
              <w:t>) двигателей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273,0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272,2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99,7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181,0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179,2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99,0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388,0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103,5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147,9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115,6</w:t>
            </w:r>
          </w:p>
        </w:tc>
      </w:tr>
      <w:tr w:rsidR="00BE10A6" w:rsidRPr="00BE10A6" w:rsidTr="00BE10A6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1 077,5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1 113,8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103,4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5 564,4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5 526,6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99,3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дотации,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4 208,0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4 158,0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98,8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E10A6" w:rsidRPr="00BE10A6" w:rsidTr="00BE10A6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1 142,8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1 142,8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субвенции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52,2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10A6">
              <w:rPr>
                <w:rFonts w:ascii="Times New Roman" w:hAnsi="Times New Roman"/>
                <w:color w:val="000000"/>
              </w:rPr>
              <w:t>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117,1</w:t>
            </w:r>
          </w:p>
        </w:tc>
      </w:tr>
      <w:tr w:rsidR="00BE10A6" w:rsidRPr="00BE10A6" w:rsidTr="00BE10A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A6" w:rsidRPr="00BE10A6" w:rsidRDefault="00BE10A6" w:rsidP="00BE10A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6 641,9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6 640,4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A6" w:rsidRPr="00BE10A6" w:rsidRDefault="00BE10A6" w:rsidP="00BE10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10A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</w:tbl>
    <w:p w:rsidR="00BE10A6" w:rsidRDefault="00BE10A6" w:rsidP="00BE10A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119DE">
        <w:rPr>
          <w:rFonts w:ascii="Times New Roman" w:hAnsi="Times New Roman"/>
          <w:b/>
          <w:sz w:val="26"/>
          <w:szCs w:val="26"/>
        </w:rPr>
        <w:t>РАСХОДЫ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0119DE">
        <w:rPr>
          <w:rFonts w:ascii="Times New Roman" w:hAnsi="Times New Roman"/>
          <w:bCs/>
          <w:spacing w:val="-4"/>
          <w:sz w:val="26"/>
          <w:szCs w:val="26"/>
        </w:rPr>
        <w:t>Исполнение расходов осуществлялось по разделам, подразделам, целевым статьям и видам расходов функциональной классификации расходов бюджетов Ро</w:t>
      </w:r>
      <w:r w:rsidRPr="000119DE">
        <w:rPr>
          <w:rFonts w:ascii="Times New Roman" w:hAnsi="Times New Roman"/>
          <w:bCs/>
          <w:spacing w:val="-4"/>
          <w:sz w:val="26"/>
          <w:szCs w:val="26"/>
        </w:rPr>
        <w:t>с</w:t>
      </w:r>
      <w:r w:rsidRPr="000119DE">
        <w:rPr>
          <w:rFonts w:ascii="Times New Roman" w:hAnsi="Times New Roman"/>
          <w:bCs/>
          <w:spacing w:val="-4"/>
          <w:sz w:val="26"/>
          <w:szCs w:val="26"/>
        </w:rPr>
        <w:t>сийской Федерации, по главным распорядителям и другим получателям средств бюджета Чичканского сельского поселения Комсомольского района Чувашской Республики в соответствии с ведомственной структурой расходов бюджетов.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В разделе  01 </w:t>
      </w:r>
      <w:r w:rsidRPr="000119DE">
        <w:rPr>
          <w:rFonts w:ascii="Times New Roman" w:hAnsi="Times New Roman"/>
          <w:b/>
          <w:sz w:val="26"/>
          <w:szCs w:val="26"/>
        </w:rPr>
        <w:t>«Общегосударственные вопросы</w:t>
      </w:r>
      <w:r w:rsidRPr="000119DE">
        <w:rPr>
          <w:rFonts w:ascii="Times New Roman" w:hAnsi="Times New Roman"/>
          <w:sz w:val="26"/>
          <w:szCs w:val="26"/>
        </w:rPr>
        <w:t>» произведены расходы: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- на обеспечение функционирования администрации сельского поселения в сумме 1 217,4 тыс. рублей;  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- на выполнение прочих обязательств -  в сумме  6,1 тыс. рублей. 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0119DE">
        <w:rPr>
          <w:rFonts w:ascii="Times New Roman" w:hAnsi="Times New Roman"/>
          <w:b/>
          <w:sz w:val="26"/>
          <w:szCs w:val="26"/>
        </w:rPr>
        <w:t xml:space="preserve">«Национальная оборона» </w:t>
      </w:r>
      <w:r w:rsidRPr="000119DE">
        <w:rPr>
          <w:rFonts w:ascii="Times New Roman" w:hAnsi="Times New Roman"/>
          <w:sz w:val="26"/>
          <w:szCs w:val="26"/>
        </w:rPr>
        <w:t>израсходовано на межбюджетные трансферты  бюджетам поселений по выполнению полномочий Российской Федерации на содержание специалистов по воинскому учету в объеме 89,95 тыс. рублей.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По разделу</w:t>
      </w:r>
      <w:r w:rsidRPr="000119DE">
        <w:rPr>
          <w:rFonts w:ascii="Times New Roman" w:hAnsi="Times New Roman"/>
          <w:b/>
          <w:sz w:val="26"/>
          <w:szCs w:val="26"/>
        </w:rPr>
        <w:t xml:space="preserve">  «Национальная безопасность и правоохранительная деятельность» </w:t>
      </w:r>
      <w:r w:rsidRPr="000119DE">
        <w:rPr>
          <w:rFonts w:ascii="Times New Roman" w:hAnsi="Times New Roman"/>
          <w:sz w:val="26"/>
          <w:szCs w:val="26"/>
        </w:rPr>
        <w:t>произведены расходы: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обеспечение пожарной безопасности в сумме 16,6 тыс. рублей;</w:t>
      </w:r>
    </w:p>
    <w:p w:rsidR="00BE10A6" w:rsidRPr="000119DE" w:rsidRDefault="00BE10A6" w:rsidP="00BE10A6">
      <w:pPr>
        <w:shd w:val="clear" w:color="auto" w:fill="FFFFFF"/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По разделу</w:t>
      </w:r>
      <w:r w:rsidRPr="000119DE">
        <w:rPr>
          <w:rFonts w:ascii="Times New Roman" w:hAnsi="Times New Roman"/>
          <w:b/>
          <w:sz w:val="26"/>
          <w:szCs w:val="26"/>
        </w:rPr>
        <w:t xml:space="preserve">  «Национальная экономика»  </w:t>
      </w:r>
      <w:r w:rsidRPr="000119DE">
        <w:rPr>
          <w:rFonts w:ascii="Times New Roman" w:hAnsi="Times New Roman"/>
          <w:sz w:val="26"/>
          <w:szCs w:val="26"/>
        </w:rPr>
        <w:t>произведены расходы: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содержание и ремонт автодорог -  742,0 тыс. рублей.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Осуществление дорожной деятельности в </w:t>
      </w:r>
      <w:proofErr w:type="spellStart"/>
      <w:r w:rsidRPr="000119DE">
        <w:rPr>
          <w:rFonts w:ascii="Times New Roman" w:hAnsi="Times New Roman"/>
          <w:sz w:val="26"/>
          <w:szCs w:val="26"/>
        </w:rPr>
        <w:t>Чичканском</w:t>
      </w:r>
      <w:proofErr w:type="spellEnd"/>
      <w:r w:rsidRPr="000119DE">
        <w:rPr>
          <w:rFonts w:ascii="Times New Roman" w:hAnsi="Times New Roman"/>
          <w:sz w:val="26"/>
          <w:szCs w:val="26"/>
        </w:rPr>
        <w:t xml:space="preserve"> сельском поселении в 2019 году исполнено в сумме 742,0 тыс. рублей. 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формирование земельных участков, предназначенных для предоставления многодетным семьям в собственность бесплатно – 2,0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обеспечение реализации полномочий по техническому учету, технической инвентаризации и определению кадастровой стоимости объектов недвижимости – 6,0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проведение землеустроительных (кадастровых) работ по земельным участкам, находящимся в собственности  муниципального образования – 49,0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вовлечение в хозяйственный оборот объектов казны – 3,0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актуализацию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 – 5,0 тыс. рублей;</w:t>
      </w:r>
    </w:p>
    <w:p w:rsidR="00BE10A6" w:rsidRPr="000119DE" w:rsidRDefault="00BE10A6" w:rsidP="00BE10A6">
      <w:pPr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            По  разделу</w:t>
      </w:r>
      <w:r w:rsidRPr="000119DE">
        <w:rPr>
          <w:rFonts w:ascii="Times New Roman" w:hAnsi="Times New Roman"/>
          <w:b/>
          <w:sz w:val="26"/>
          <w:szCs w:val="26"/>
        </w:rPr>
        <w:t xml:space="preserve">  «Жилищно-коммунальное хозяйство»  </w:t>
      </w:r>
      <w:r w:rsidRPr="000119DE">
        <w:rPr>
          <w:rFonts w:ascii="Times New Roman" w:hAnsi="Times New Roman"/>
          <w:sz w:val="26"/>
          <w:szCs w:val="26"/>
        </w:rPr>
        <w:t xml:space="preserve">произведены расходы в объеме 1 842,6 тыс. руб.: 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осуществление функций по использованию объектов коммунального хозяйства муниципальных образований, содержание объектов коммунального хозяйства – 71,2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строительство объекта водоснабжения – 584,5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уличное освещение – 60,0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реализацию мероприятий по благоустройству территории – 340,8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 благоустройство территории за счет поощрения победителей в ежегодном республиканском смотр - конкурсе  -  57,1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оплату услуг по утилизации ртутных отходов – 0,7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lastRenderedPageBreak/>
        <w:t>-на реализацию проектов развития общественной инфраструктуры, основанных на местных инициативах – 650,0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-на выплату заработной платы работникам благоустройства – 78,3 тыс. рублей.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По разделу</w:t>
      </w:r>
      <w:r w:rsidRPr="000119DE">
        <w:rPr>
          <w:rFonts w:ascii="Times New Roman" w:hAnsi="Times New Roman"/>
          <w:b/>
          <w:sz w:val="26"/>
          <w:szCs w:val="26"/>
        </w:rPr>
        <w:t xml:space="preserve"> «Культура, кинематография» </w:t>
      </w:r>
      <w:r w:rsidRPr="000119DE">
        <w:rPr>
          <w:rFonts w:ascii="Times New Roman" w:hAnsi="Times New Roman"/>
          <w:sz w:val="26"/>
          <w:szCs w:val="26"/>
        </w:rPr>
        <w:t xml:space="preserve"> профинансировано расходов в сумме       1 726,9  тыс. рублей: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- на выплату заработной платы работникам сферы культурно - </w:t>
      </w:r>
      <w:proofErr w:type="spellStart"/>
      <w:r w:rsidRPr="000119DE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0119DE">
        <w:rPr>
          <w:rFonts w:ascii="Times New Roman" w:hAnsi="Times New Roman"/>
          <w:sz w:val="26"/>
          <w:szCs w:val="26"/>
        </w:rPr>
        <w:t xml:space="preserve"> обслуживания населения – 499,2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-обеспечение деятельности учреждений в сфере культурно - </w:t>
      </w:r>
      <w:proofErr w:type="spellStart"/>
      <w:r w:rsidRPr="000119DE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0119DE">
        <w:rPr>
          <w:rFonts w:ascii="Times New Roman" w:hAnsi="Times New Roman"/>
          <w:sz w:val="26"/>
          <w:szCs w:val="26"/>
        </w:rPr>
        <w:t xml:space="preserve"> обслуживания населения  – 1 001,3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 на мероприятия по обеспечению пожарной безопасности – 5,0 тыс. рублей;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pacing w:val="-5"/>
          <w:sz w:val="26"/>
          <w:szCs w:val="26"/>
        </w:rPr>
      </w:pPr>
      <w:r w:rsidRPr="000119DE">
        <w:rPr>
          <w:rFonts w:ascii="Times New Roman" w:hAnsi="Times New Roman"/>
          <w:spacing w:val="-5"/>
          <w:sz w:val="26"/>
          <w:szCs w:val="26"/>
        </w:rPr>
        <w:t>- на организацию и проведение фестивалей, конкурсов, торжественных вечеров, конце</w:t>
      </w:r>
      <w:r w:rsidRPr="000119DE">
        <w:rPr>
          <w:rFonts w:ascii="Times New Roman" w:hAnsi="Times New Roman"/>
          <w:spacing w:val="-5"/>
          <w:sz w:val="26"/>
          <w:szCs w:val="26"/>
        </w:rPr>
        <w:t>р</w:t>
      </w:r>
      <w:r w:rsidRPr="000119DE">
        <w:rPr>
          <w:rFonts w:ascii="Times New Roman" w:hAnsi="Times New Roman"/>
          <w:spacing w:val="-5"/>
          <w:sz w:val="26"/>
          <w:szCs w:val="26"/>
        </w:rPr>
        <w:t>тов и иных зрелищных мероприятий (проведение районного праздника «</w:t>
      </w:r>
      <w:proofErr w:type="spellStart"/>
      <w:r w:rsidRPr="000119DE">
        <w:rPr>
          <w:rFonts w:ascii="Times New Roman" w:hAnsi="Times New Roman"/>
          <w:spacing w:val="-5"/>
          <w:sz w:val="26"/>
          <w:szCs w:val="26"/>
        </w:rPr>
        <w:t>Акатуй</w:t>
      </w:r>
      <w:proofErr w:type="spellEnd"/>
      <w:r w:rsidRPr="000119DE">
        <w:rPr>
          <w:rFonts w:ascii="Times New Roman" w:hAnsi="Times New Roman"/>
          <w:spacing w:val="-5"/>
          <w:sz w:val="26"/>
          <w:szCs w:val="26"/>
        </w:rPr>
        <w:t>») – 46,5 тыс. рублей.</w:t>
      </w:r>
    </w:p>
    <w:p w:rsidR="00BE10A6" w:rsidRPr="000119DE" w:rsidRDefault="00BE10A6" w:rsidP="00BE10A6">
      <w:pPr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          По разделу </w:t>
      </w:r>
      <w:r w:rsidRPr="000119DE">
        <w:rPr>
          <w:rFonts w:ascii="Times New Roman" w:hAnsi="Times New Roman"/>
          <w:b/>
          <w:sz w:val="26"/>
          <w:szCs w:val="26"/>
        </w:rPr>
        <w:t>«Социальная политика»</w:t>
      </w:r>
      <w:r w:rsidRPr="000119DE">
        <w:rPr>
          <w:rFonts w:ascii="Times New Roman" w:hAnsi="Times New Roman"/>
          <w:sz w:val="26"/>
          <w:szCs w:val="26"/>
        </w:rPr>
        <w:t xml:space="preserve"> профинансировано расходов в сумме 7,0 тыс. рублей: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-оказание материальной помощи отдельным категориям граждан (приобретение подарков для пожилых людей, достигших 90 и 95лет,</w:t>
      </w:r>
      <w:r w:rsidR="00FF72DD">
        <w:rPr>
          <w:rFonts w:ascii="Times New Roman" w:hAnsi="Times New Roman"/>
          <w:sz w:val="26"/>
          <w:szCs w:val="26"/>
        </w:rPr>
        <w:t xml:space="preserve"> </w:t>
      </w:r>
      <w:r w:rsidRPr="000119DE">
        <w:rPr>
          <w:rFonts w:ascii="Times New Roman" w:hAnsi="Times New Roman"/>
          <w:sz w:val="26"/>
          <w:szCs w:val="26"/>
        </w:rPr>
        <w:t>с 50 -</w:t>
      </w:r>
      <w:proofErr w:type="spellStart"/>
      <w:r w:rsidRPr="000119DE">
        <w:rPr>
          <w:rFonts w:ascii="Times New Roman" w:hAnsi="Times New Roman"/>
          <w:sz w:val="26"/>
          <w:szCs w:val="26"/>
        </w:rPr>
        <w:t>летием</w:t>
      </w:r>
      <w:proofErr w:type="spellEnd"/>
      <w:r w:rsidRPr="000119DE">
        <w:rPr>
          <w:rFonts w:ascii="Times New Roman" w:hAnsi="Times New Roman"/>
          <w:sz w:val="26"/>
          <w:szCs w:val="26"/>
        </w:rPr>
        <w:t>) – 7,0 тыс. рублей.</w:t>
      </w:r>
    </w:p>
    <w:p w:rsidR="00BE10A6" w:rsidRPr="000119DE" w:rsidRDefault="00BE10A6" w:rsidP="00BE10A6">
      <w:pPr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 xml:space="preserve">           По разделу </w:t>
      </w:r>
      <w:r w:rsidRPr="000119DE">
        <w:rPr>
          <w:rFonts w:ascii="Times New Roman" w:hAnsi="Times New Roman"/>
          <w:b/>
          <w:sz w:val="26"/>
          <w:szCs w:val="26"/>
        </w:rPr>
        <w:t>«Физическая культура и спорт»</w:t>
      </w:r>
      <w:r w:rsidRPr="000119DE">
        <w:rPr>
          <w:rFonts w:ascii="Times New Roman" w:hAnsi="Times New Roman"/>
          <w:sz w:val="26"/>
          <w:szCs w:val="26"/>
        </w:rPr>
        <w:t xml:space="preserve"> профинансировано расходов в сумме 3,0 тыс. рублей:</w:t>
      </w:r>
    </w:p>
    <w:p w:rsidR="00BE10A6" w:rsidRPr="000119DE" w:rsidRDefault="00BE10A6" w:rsidP="00BE10A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119DE">
        <w:rPr>
          <w:rFonts w:ascii="Times New Roman" w:hAnsi="Times New Roman"/>
          <w:sz w:val="26"/>
          <w:szCs w:val="26"/>
        </w:rPr>
        <w:t>-организация и проведение официальных физкультурных мероприятий – 3,0 тыс. рублей.</w:t>
      </w:r>
    </w:p>
    <w:p w:rsidR="00BE10A6" w:rsidRPr="000119DE" w:rsidRDefault="00BE10A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BE10A6" w:rsidRPr="000119DE" w:rsidSect="00DE056F">
      <w:pgSz w:w="11906" w:h="16838"/>
      <w:pgMar w:top="851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37F6"/>
    <w:rsid w:val="000119DE"/>
    <w:rsid w:val="00022A81"/>
    <w:rsid w:val="00035725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21530F"/>
    <w:rsid w:val="00231836"/>
    <w:rsid w:val="00231FD7"/>
    <w:rsid w:val="00241C41"/>
    <w:rsid w:val="0024291F"/>
    <w:rsid w:val="002856C2"/>
    <w:rsid w:val="0029495F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2498"/>
    <w:rsid w:val="0048676F"/>
    <w:rsid w:val="00496618"/>
    <w:rsid w:val="004A753A"/>
    <w:rsid w:val="004B6465"/>
    <w:rsid w:val="004E2D8C"/>
    <w:rsid w:val="005001F6"/>
    <w:rsid w:val="00504BD4"/>
    <w:rsid w:val="00521A25"/>
    <w:rsid w:val="00531C3E"/>
    <w:rsid w:val="0054611A"/>
    <w:rsid w:val="00554950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602AD6"/>
    <w:rsid w:val="00605A8D"/>
    <w:rsid w:val="0060781B"/>
    <w:rsid w:val="00620CB2"/>
    <w:rsid w:val="00624581"/>
    <w:rsid w:val="0064165C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6CF5"/>
    <w:rsid w:val="00943261"/>
    <w:rsid w:val="009653D6"/>
    <w:rsid w:val="0097384A"/>
    <w:rsid w:val="00977DF3"/>
    <w:rsid w:val="00987D6F"/>
    <w:rsid w:val="00994A52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825E2"/>
    <w:rsid w:val="00BA140C"/>
    <w:rsid w:val="00BA4E19"/>
    <w:rsid w:val="00BB0703"/>
    <w:rsid w:val="00BB5D09"/>
    <w:rsid w:val="00BB76AC"/>
    <w:rsid w:val="00BC79ED"/>
    <w:rsid w:val="00BE10A6"/>
    <w:rsid w:val="00BE35E4"/>
    <w:rsid w:val="00C023D2"/>
    <w:rsid w:val="00C126A2"/>
    <w:rsid w:val="00C719DE"/>
    <w:rsid w:val="00C72C61"/>
    <w:rsid w:val="00C962C2"/>
    <w:rsid w:val="00CC385F"/>
    <w:rsid w:val="00CD3D38"/>
    <w:rsid w:val="00CE4299"/>
    <w:rsid w:val="00D25F17"/>
    <w:rsid w:val="00D35F49"/>
    <w:rsid w:val="00D407ED"/>
    <w:rsid w:val="00D57FF5"/>
    <w:rsid w:val="00D66CEB"/>
    <w:rsid w:val="00D8444F"/>
    <w:rsid w:val="00DB1449"/>
    <w:rsid w:val="00DC2991"/>
    <w:rsid w:val="00DE056F"/>
    <w:rsid w:val="00DE222D"/>
    <w:rsid w:val="00DF52A6"/>
    <w:rsid w:val="00E03272"/>
    <w:rsid w:val="00E03757"/>
    <w:rsid w:val="00E30585"/>
    <w:rsid w:val="00E409E4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6813"/>
    <w:rsid w:val="00FE1047"/>
    <w:rsid w:val="00FE5565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E10A6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E10A6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BE10A6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rsid w:val="00BE10A6"/>
    <w:rPr>
      <w:rFonts w:ascii="Times New Roman" w:eastAsia="Times New Roman" w:hAnsi="Times New Roman"/>
      <w:sz w:val="24"/>
      <w:szCs w:val="24"/>
      <w:lang/>
    </w:rPr>
  </w:style>
  <w:style w:type="paragraph" w:customStyle="1" w:styleId="ConsPlusNormal">
    <w:name w:val="ConsPlusNormal"/>
    <w:rsid w:val="00BE10A6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6F0E-EC2F-487D-B210-6EEBFAD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7014</Words>
  <Characters>39983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lyda</cp:lastModifiedBy>
  <cp:revision>2</cp:revision>
  <cp:lastPrinted>2020-05-26T02:48:00Z</cp:lastPrinted>
  <dcterms:created xsi:type="dcterms:W3CDTF">2020-06-17T01:38:00Z</dcterms:created>
  <dcterms:modified xsi:type="dcterms:W3CDTF">2020-06-17T01:38:00Z</dcterms:modified>
</cp:coreProperties>
</file>