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9" w:rsidRPr="00241319" w:rsidRDefault="00241319" w:rsidP="00241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241319">
        <w:rPr>
          <w:rFonts w:ascii="Times New Roman" w:hAnsi="Times New Roman" w:cs="Times New Roman"/>
          <w:sz w:val="24"/>
          <w:szCs w:val="24"/>
        </w:rPr>
        <w:tab/>
      </w:r>
      <w:r w:rsidRPr="002413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413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04875"/>
            <wp:effectExtent l="19050" t="0" r="9525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319">
        <w:rPr>
          <w:rFonts w:ascii="Times New Roman" w:hAnsi="Times New Roman" w:cs="Times New Roman"/>
          <w:sz w:val="24"/>
          <w:szCs w:val="24"/>
        </w:rPr>
        <w:t xml:space="preserve">                                 ПРОЕКТ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241319" w:rsidRPr="00241319" w:rsidTr="0006402C">
        <w:trPr>
          <w:cantSplit/>
          <w:trHeight w:val="435"/>
        </w:trPr>
        <w:tc>
          <w:tcPr>
            <w:tcW w:w="4195" w:type="dxa"/>
          </w:tcPr>
          <w:p w:rsidR="00241319" w:rsidRPr="00241319" w:rsidRDefault="00241319" w:rsidP="002413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41319" w:rsidRPr="00241319" w:rsidRDefault="00241319" w:rsidP="0024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КОМСОМОЛЬСКИИ РАЙОНĚ</w:t>
            </w:r>
          </w:p>
          <w:p w:rsidR="00241319" w:rsidRPr="00241319" w:rsidRDefault="00241319" w:rsidP="002413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41319" w:rsidRPr="00241319" w:rsidRDefault="00241319" w:rsidP="0024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41319" w:rsidRPr="00241319" w:rsidRDefault="00241319" w:rsidP="002413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41319" w:rsidRPr="00241319" w:rsidRDefault="00241319" w:rsidP="002413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КОМСОМОЛЬСКИЙ РАЙОН</w:t>
            </w:r>
          </w:p>
        </w:tc>
      </w:tr>
      <w:tr w:rsidR="00241319" w:rsidRPr="00241319" w:rsidTr="0006402C">
        <w:trPr>
          <w:cantSplit/>
          <w:trHeight w:val="2325"/>
        </w:trPr>
        <w:tc>
          <w:tcPr>
            <w:tcW w:w="4195" w:type="dxa"/>
          </w:tcPr>
          <w:p w:rsidR="00241319" w:rsidRPr="00241319" w:rsidRDefault="00241319" w:rsidP="002413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АСЛĂ ÇĔРПУЕЛ </w:t>
            </w:r>
          </w:p>
          <w:p w:rsidR="00241319" w:rsidRPr="00241319" w:rsidRDefault="00241319" w:rsidP="002413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ЯЛ ПОСЕЛЕНИЙЕН АДМИНИСТРАЦИЙĔ</w:t>
            </w:r>
          </w:p>
          <w:p w:rsidR="00241319" w:rsidRPr="00241319" w:rsidRDefault="00241319" w:rsidP="002413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  <w:p w:rsidR="00241319" w:rsidRPr="00241319" w:rsidRDefault="00241319" w:rsidP="002413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241319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ЙЫШĂНУ</w:t>
            </w:r>
          </w:p>
          <w:p w:rsidR="00241319" w:rsidRPr="00241319" w:rsidRDefault="00241319" w:rsidP="0024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19" w:rsidRPr="00241319" w:rsidRDefault="00241319" w:rsidP="0024131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 201__ç. № __                       Асла Çĕрпÿел ялĕ</w:t>
            </w:r>
          </w:p>
        </w:tc>
        <w:tc>
          <w:tcPr>
            <w:tcW w:w="0" w:type="auto"/>
            <w:vMerge/>
            <w:vAlign w:val="center"/>
          </w:tcPr>
          <w:p w:rsidR="00241319" w:rsidRPr="00241319" w:rsidRDefault="00241319" w:rsidP="0024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41319" w:rsidRPr="00241319" w:rsidRDefault="00241319" w:rsidP="002413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41319" w:rsidRPr="00241319" w:rsidRDefault="00241319" w:rsidP="002413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НОВОЧЕЛНЫ-СЮРБЕЕВСКОГО СЕЛЬСКОГО ПОСЕЛЕНИЯ</w:t>
            </w:r>
          </w:p>
          <w:p w:rsidR="00241319" w:rsidRPr="00241319" w:rsidRDefault="00241319" w:rsidP="0024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19" w:rsidRPr="00241319" w:rsidRDefault="00241319" w:rsidP="0024131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241319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41319" w:rsidRPr="00241319" w:rsidRDefault="00241319" w:rsidP="0024131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19" w:rsidRPr="00241319" w:rsidRDefault="00241319" w:rsidP="002413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201__г. №__</w:t>
            </w:r>
          </w:p>
          <w:p w:rsidR="00241319" w:rsidRPr="00241319" w:rsidRDefault="00241319" w:rsidP="0024131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1319">
              <w:rPr>
                <w:rFonts w:ascii="Times New Roman" w:hAnsi="Times New Roman" w:cs="Times New Roman"/>
                <w:noProof/>
                <w:sz w:val="24"/>
                <w:szCs w:val="24"/>
              </w:rPr>
              <w:t>с.Новочелны-Сюрбеево</w:t>
            </w:r>
          </w:p>
        </w:tc>
      </w:tr>
    </w:tbl>
    <w:p w:rsidR="00E5374A" w:rsidRPr="00241319" w:rsidRDefault="00E5374A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241319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="00241319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Новочелны-Сюрбеевского</w:t>
      </w:r>
      <w:proofErr w:type="spellEnd"/>
    </w:p>
    <w:p w:rsidR="00E5374A" w:rsidRPr="00241319" w:rsidRDefault="00E5374A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241319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Комсомольского</w:t>
      </w:r>
    </w:p>
    <w:p w:rsidR="00E5374A" w:rsidRPr="00241319" w:rsidRDefault="00E5374A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D90F90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йона Чувашской Республики на 2020</w:t>
      </w: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D90F90"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241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годы"</w:t>
      </w:r>
    </w:p>
    <w:p w:rsid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администрация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proofErr w:type="spellStart"/>
      <w:proofErr w:type="gramStart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</w:t>
      </w:r>
      <w:proofErr w:type="gramStart"/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D90F90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Республики на 2020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D90F90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согласно приложению.</w:t>
      </w:r>
    </w:p>
    <w:p w:rsidR="00E5374A" w:rsidRPr="00241319" w:rsidRDefault="00E5374A" w:rsidP="00241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41319" w:rsidRPr="002413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="00241319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241319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proofErr w:type="spellStart"/>
      <w:r w:rsidR="00241319" w:rsidRPr="0024131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241319" w:rsidRPr="002413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5374A" w:rsidRPr="00241319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="00241319"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Г.Г.Ракчеев</w:t>
      </w:r>
      <w:proofErr w:type="spellEnd"/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1157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57" w:rsidRDefault="002E1157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  Утверждена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________2020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E5374A" w:rsidRPr="00EF7119" w:rsidRDefault="00E5374A" w:rsidP="00E537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proofErr w:type="spellStart"/>
      <w:r w:rsidR="00241319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F11967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2020</w:t>
      </w: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F11967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«Профилактика терроризма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F1314E" w:rsidP="00F131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</w:t>
      </w:r>
      <w:r w:rsidR="00E5374A"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479"/>
      </w:tblGrid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на территории</w:t>
            </w:r>
          </w:p>
          <w:p w:rsidR="00E5374A" w:rsidRPr="00401CED" w:rsidRDefault="00241319" w:rsidP="00F1196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401CE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системы профилактических мер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направленности;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Основные задачи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F11967" w:rsidP="00F11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информированности населения о принимаемых администрацией </w:t>
            </w:r>
            <w:proofErr w:type="spellStart"/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B26BB1" w:rsidRPr="00B26BB1" w:rsidRDefault="00E5374A" w:rsidP="00B26BB1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E5374A" w:rsidRPr="00B26BB1" w:rsidRDefault="00B26BB1" w:rsidP="00B26BB1">
      <w:pPr>
        <w:pStyle w:val="a9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E5374A" w:rsidRPr="00B2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программными методами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Программы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F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осуществлена в течение 2020 - 2022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III. Программные мероприятия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«круглых столов»</w:t>
      </w:r>
      <w:r w:rsidR="00F1314E"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</w:t>
      </w:r>
      <w:r w:rsidR="00F1314E"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Старочелны-Сюрбеевская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СОШ», в 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Новочелны-Сюрбеевской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лекций и бесед в МБОУ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4E"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Старочелны-Сюрбеевская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СОШ», в </w:t>
      </w:r>
      <w:proofErr w:type="spellStart"/>
      <w:r w:rsidR="00F1314E" w:rsidRPr="00F1314E">
        <w:rPr>
          <w:rFonts w:ascii="Times New Roman" w:hAnsi="Times New Roman" w:cs="Times New Roman"/>
          <w:sz w:val="24"/>
          <w:szCs w:val="24"/>
        </w:rPr>
        <w:t>Новочелны-Сюрбеевской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V. Организация управления реализацией Программы и </w:t>
      </w:r>
      <w:proofErr w:type="gramStart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ее выполнения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Ожидаемые результаты реализации Программы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влетворении потребности жителей </w:t>
      </w:r>
      <w:proofErr w:type="spellStart"/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5374A" w:rsidRPr="008C388F" w:rsidRDefault="00E5374A" w:rsidP="00A11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Новочелны-Сюрбеевском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A11A5F" w:rsidRDefault="00E5374A" w:rsidP="00A11A5F">
      <w:pPr>
        <w:pStyle w:val="a7"/>
        <w:jc w:val="center"/>
      </w:pPr>
      <w:r w:rsidRPr="008C388F">
        <w:rPr>
          <w:color w:val="000000"/>
        </w:rPr>
        <w:t> </w:t>
      </w:r>
      <w:r w:rsidR="00A11A5F">
        <w:rPr>
          <w:rStyle w:val="a8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268"/>
        <w:gridCol w:w="30"/>
        <w:gridCol w:w="2114"/>
        <w:gridCol w:w="1760"/>
        <w:gridCol w:w="30"/>
        <w:gridCol w:w="1843"/>
      </w:tblGrid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</w:p>
          <w:p w:rsidR="00A11A5F" w:rsidRDefault="00A11A5F" w:rsidP="0006402C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Наименование мероприятия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Исполнители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Срок исполнения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Объем финансирования (руб.)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5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1A5F" w:rsidRPr="00A11A5F" w:rsidRDefault="00A11A5F" w:rsidP="00A11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1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Проведение «круглых столов» в МБОУ «</w:t>
            </w:r>
            <w:proofErr w:type="spellStart"/>
            <w:r>
              <w:t>Старочелны-Сюрбеевская</w:t>
            </w:r>
            <w:proofErr w:type="spellEnd"/>
            <w:r>
              <w:t xml:space="preserve"> СОШ»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</w:t>
            </w:r>
          </w:p>
          <w:p w:rsidR="00A11A5F" w:rsidRDefault="00A11A5F" w:rsidP="0006402C">
            <w:pPr>
              <w:pStyle w:val="a7"/>
            </w:pPr>
            <w:r>
              <w:t>(по согласованию)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2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Глава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3</w:t>
            </w:r>
          </w:p>
        </w:tc>
        <w:tc>
          <w:tcPr>
            <w:tcW w:w="0" w:type="auto"/>
            <w:hideMark/>
          </w:tcPr>
          <w:p w:rsidR="00A11A5F" w:rsidRDefault="00A11A5F" w:rsidP="00A11A5F">
            <w:pPr>
              <w:pStyle w:val="a7"/>
            </w:pPr>
            <w:r>
              <w:t>Проведение лекций и бесед в МБОУ «</w:t>
            </w:r>
            <w:proofErr w:type="spellStart"/>
            <w:r>
              <w:t>Старочелны-Сюрбеевская</w:t>
            </w:r>
            <w:proofErr w:type="spellEnd"/>
            <w:r>
              <w:t xml:space="preserve"> СОШ», в </w:t>
            </w:r>
            <w:proofErr w:type="spellStart"/>
            <w:r>
              <w:t>Новочелны-Сюрбеевской</w:t>
            </w:r>
            <w:proofErr w:type="spellEnd"/>
            <w:r>
              <w:t xml:space="preserve">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школы, (по согласованию)</w:t>
            </w:r>
          </w:p>
          <w:p w:rsidR="00A11A5F" w:rsidRDefault="00A11A5F" w:rsidP="0006402C">
            <w:pPr>
              <w:pStyle w:val="a7"/>
            </w:pPr>
            <w:r>
              <w:t>библиотекарь, (по согласованию)</w:t>
            </w:r>
          </w:p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4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Библиотекарь, (по согласованию)</w:t>
            </w:r>
          </w:p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Ежеквартально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5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Проведение  рейдов по обеспечению правопорядка и профилактики в местах массового отдыха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Глава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Постоянно в период проведения мероприятия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6</w:t>
            </w:r>
          </w:p>
        </w:tc>
        <w:tc>
          <w:tcPr>
            <w:tcW w:w="0" w:type="auto"/>
            <w:hideMark/>
          </w:tcPr>
          <w:p w:rsidR="00A11A5F" w:rsidRDefault="00A11A5F" w:rsidP="00A11A5F">
            <w:pPr>
              <w:pStyle w:val="a7"/>
            </w:pPr>
            <w:r>
              <w:t>Вести наблюдения за парковкой транспорта возле зданий школы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школы, (по согласованию)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Постоянно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7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gridSpan w:val="7"/>
            <w:hideMark/>
          </w:tcPr>
          <w:p w:rsidR="00A11A5F" w:rsidRPr="00A11A5F" w:rsidRDefault="00A11A5F" w:rsidP="00A11A5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 мероприятия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1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Проведение учебных </w:t>
            </w:r>
            <w:r>
              <w:lastRenderedPageBreak/>
              <w:t>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0" w:type="auto"/>
            <w:hideMark/>
          </w:tcPr>
          <w:p w:rsidR="00A11A5F" w:rsidRDefault="00A11A5F" w:rsidP="00A11A5F">
            <w:pPr>
              <w:pStyle w:val="a7"/>
            </w:pPr>
            <w:r>
              <w:lastRenderedPageBreak/>
              <w:t xml:space="preserve">Глава </w:t>
            </w:r>
            <w:proofErr w:type="spellStart"/>
            <w:r>
              <w:t>Новочелны-</w:t>
            </w:r>
            <w:r>
              <w:lastRenderedPageBreak/>
              <w:t>Сюрбеевского</w:t>
            </w:r>
            <w:proofErr w:type="spellEnd"/>
            <w:r>
              <w:t xml:space="preserve"> сельского поселения, заведующий </w:t>
            </w:r>
            <w:proofErr w:type="spellStart"/>
            <w:r>
              <w:t>Старочелны-Сюрбеевским</w:t>
            </w:r>
            <w:proofErr w:type="spellEnd"/>
            <w:r>
              <w:t xml:space="preserve">   СДК (по согласованию)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Без </w:t>
            </w:r>
            <w:r>
              <w:lastRenderedPageBreak/>
              <w:t>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2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Глава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Ежеквартально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3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A11A5F">
            <w:pPr>
              <w:pStyle w:val="a7"/>
            </w:pPr>
            <w:r>
              <w:t>Проведение социологических опросов  и исследований в МБОУ «</w:t>
            </w:r>
            <w:proofErr w:type="spellStart"/>
            <w:r>
              <w:t>Старочелны-Сюрбеевская</w:t>
            </w:r>
            <w:proofErr w:type="spellEnd"/>
            <w:r>
              <w:t xml:space="preserve"> СОШ»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специалисты администрации </w:t>
            </w:r>
            <w:proofErr w:type="spellStart"/>
            <w:r>
              <w:t>Новочелны-Сюрбеевского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</w:tbl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4A" w:rsidRDefault="00E5374A"/>
    <w:sectPr w:rsidR="00E5374A" w:rsidSect="002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65FC"/>
    <w:multiLevelType w:val="multilevel"/>
    <w:tmpl w:val="A834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74A"/>
    <w:rsid w:val="001B6FEE"/>
    <w:rsid w:val="00241319"/>
    <w:rsid w:val="002D1F06"/>
    <w:rsid w:val="002E1157"/>
    <w:rsid w:val="003D0366"/>
    <w:rsid w:val="004A0F70"/>
    <w:rsid w:val="004A30AB"/>
    <w:rsid w:val="004E3D42"/>
    <w:rsid w:val="00530090"/>
    <w:rsid w:val="006035F1"/>
    <w:rsid w:val="00674B6B"/>
    <w:rsid w:val="00A11A5F"/>
    <w:rsid w:val="00B26BB1"/>
    <w:rsid w:val="00BE237F"/>
    <w:rsid w:val="00C04036"/>
    <w:rsid w:val="00C850A5"/>
    <w:rsid w:val="00D81FD6"/>
    <w:rsid w:val="00D90F90"/>
    <w:rsid w:val="00E4328A"/>
    <w:rsid w:val="00E5374A"/>
    <w:rsid w:val="00F11967"/>
    <w:rsid w:val="00F1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13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24131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4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A5F"/>
    <w:rPr>
      <w:b/>
      <w:bCs/>
    </w:rPr>
  </w:style>
  <w:style w:type="paragraph" w:styleId="a9">
    <w:name w:val="List Paragraph"/>
    <w:basedOn w:val="a"/>
    <w:uiPriority w:val="34"/>
    <w:qFormat/>
    <w:rsid w:val="00A1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D129-FC78-40AC-B2EA-C9EECF52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2020-02-11T10:52:00Z</dcterms:created>
  <dcterms:modified xsi:type="dcterms:W3CDTF">2020-02-11T11:32:00Z</dcterms:modified>
</cp:coreProperties>
</file>