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EB" w:rsidRPr="00C90BEB" w:rsidRDefault="00C90BEB" w:rsidP="00C90BE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Расширен перечень сильнодействующих веществ, за незаконный оборот которых наступает уголовная ответственность в соответствии со статьей 234 УК РФ</w:t>
      </w:r>
    </w:p>
    <w:p w:rsidR="000B50FD" w:rsidRPr="000B50FD" w:rsidRDefault="000B50FD" w:rsidP="00C90BE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Уголовным кодексом Российской Федерации (далее – УК РФ) предусмотрена ответственность за незаконный оборот сильнодействующих или ядовитых веществ в целях сбыта (см. ст. 234 УК РФ).</w:t>
      </w: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 Непосредственным объектом данной статьи являются охраняемые уголовным законом общественные отношения, обеспечивающие здоровье населения.</w:t>
      </w: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 Перечень сильнодействующих и ядовитых веществ утвержден постановлением Правительства Российской Федерации от 29.12.2007 № 964 «Об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Федерации».</w:t>
      </w: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 Вместе с тем, постановлением Правительства Российской Федерации от 08.11.2019 № 1429 «О внесении изменений в постановление Правительства Российской Федерации от 29 декабря 2007 г. № 964» в указанный перечень добавлен ряд сильнодействующих веществ. Следовательно, в случае незаконного оборота в целях сбыта данных веществ наступит уголовная ответственность по ст. 234 УК РФ.</w:t>
      </w: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 xml:space="preserve">Так, в перечень включены следующие вещества: 19-норандростендион; </w:t>
      </w:r>
      <w:proofErr w:type="spellStart"/>
      <w:r w:rsidRPr="00C90BEB">
        <w:rPr>
          <w:color w:val="000000"/>
          <w:sz w:val="28"/>
          <w:szCs w:val="28"/>
        </w:rPr>
        <w:t>андроизоксазол</w:t>
      </w:r>
      <w:proofErr w:type="spellEnd"/>
      <w:r w:rsidRPr="00C90BEB">
        <w:rPr>
          <w:color w:val="000000"/>
          <w:sz w:val="28"/>
          <w:szCs w:val="28"/>
        </w:rPr>
        <w:t xml:space="preserve">; </w:t>
      </w:r>
      <w:proofErr w:type="spellStart"/>
      <w:r w:rsidRPr="00C90BEB">
        <w:rPr>
          <w:color w:val="000000"/>
          <w:sz w:val="28"/>
          <w:szCs w:val="28"/>
        </w:rPr>
        <w:t>диенолон</w:t>
      </w:r>
      <w:proofErr w:type="spellEnd"/>
      <w:r w:rsidRPr="00C90BEB">
        <w:rPr>
          <w:color w:val="000000"/>
          <w:sz w:val="28"/>
          <w:szCs w:val="28"/>
        </w:rPr>
        <w:t xml:space="preserve">; </w:t>
      </w:r>
      <w:proofErr w:type="spellStart"/>
      <w:r w:rsidRPr="00C90BEB">
        <w:rPr>
          <w:color w:val="000000"/>
          <w:sz w:val="28"/>
          <w:szCs w:val="28"/>
        </w:rPr>
        <w:t>силандрон</w:t>
      </w:r>
      <w:proofErr w:type="spellEnd"/>
      <w:r w:rsidRPr="00C90BEB">
        <w:rPr>
          <w:color w:val="000000"/>
          <w:sz w:val="28"/>
          <w:szCs w:val="28"/>
        </w:rPr>
        <w:t xml:space="preserve"> и другие.</w:t>
      </w:r>
    </w:p>
    <w:p w:rsidR="00C90BEB" w:rsidRPr="00C90BEB" w:rsidRDefault="00C90BEB" w:rsidP="00C90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BEB">
        <w:rPr>
          <w:color w:val="000000"/>
          <w:sz w:val="28"/>
          <w:szCs w:val="28"/>
        </w:rPr>
        <w:t>Для каждого из веществ</w:t>
      </w:r>
      <w:r>
        <w:rPr>
          <w:color w:val="000000"/>
          <w:sz w:val="28"/>
          <w:szCs w:val="28"/>
        </w:rPr>
        <w:t>,</w:t>
      </w:r>
      <w:r w:rsidRPr="00C90BEB">
        <w:rPr>
          <w:color w:val="000000"/>
          <w:sz w:val="28"/>
          <w:szCs w:val="28"/>
        </w:rPr>
        <w:t xml:space="preserve"> включенных в вышеуказанный список, определен крупный размер, оборот которого влечет более строгое наказание.</w:t>
      </w:r>
    </w:p>
    <w:p w:rsidR="000B50FD" w:rsidRPr="00C90BEB" w:rsidRDefault="000B50FD" w:rsidP="00C9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50FD" w:rsidRPr="00825F67" w:rsidRDefault="000B50FD" w:rsidP="000B5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50FD" w:rsidRPr="00825F67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прокурора</w:t>
      </w:r>
    </w:p>
    <w:p w:rsidR="000B50FD" w:rsidRPr="00825F67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</w:t>
      </w:r>
      <w:r w:rsidR="008C2BE5"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3D4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C2BE5"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Афанасьев</w:t>
      </w:r>
    </w:p>
    <w:p w:rsidR="008C2BE5" w:rsidRPr="00825F67" w:rsidRDefault="008C2BE5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2BE5" w:rsidRPr="000B50FD" w:rsidRDefault="008C2BE5" w:rsidP="008C2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20.02.2020</w:t>
      </w:r>
    </w:p>
    <w:p w:rsidR="009418E7" w:rsidRPr="00825F67" w:rsidRDefault="009418E7" w:rsidP="000B50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18E7" w:rsidRPr="008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0145DE"/>
    <w:rsid w:val="000247A7"/>
    <w:rsid w:val="000B50FD"/>
    <w:rsid w:val="00307090"/>
    <w:rsid w:val="003D4BE9"/>
    <w:rsid w:val="0053799E"/>
    <w:rsid w:val="005B3ECB"/>
    <w:rsid w:val="007B4797"/>
    <w:rsid w:val="007D3E81"/>
    <w:rsid w:val="00825F67"/>
    <w:rsid w:val="0089234A"/>
    <w:rsid w:val="008C2BE5"/>
    <w:rsid w:val="008F4AED"/>
    <w:rsid w:val="009418E7"/>
    <w:rsid w:val="00966063"/>
    <w:rsid w:val="00970B43"/>
    <w:rsid w:val="00AC5729"/>
    <w:rsid w:val="00C76A3A"/>
    <w:rsid w:val="00C90BEB"/>
    <w:rsid w:val="00CF3D28"/>
    <w:rsid w:val="00E87B19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6DE-A7EA-48B6-99F2-BDFF3F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2020-02-28T15:41:00Z</dcterms:created>
  <dcterms:modified xsi:type="dcterms:W3CDTF">2020-02-28T15:43:00Z</dcterms:modified>
</cp:coreProperties>
</file>