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2829CB">
        <w:rPr>
          <w:b/>
          <w:bCs/>
          <w:color w:val="000000"/>
          <w:sz w:val="26"/>
          <w:szCs w:val="26"/>
        </w:rPr>
        <w:t xml:space="preserve">Административная ответственность за неисполнение подрядчиком муниципального контракта 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Отношения, направленные на обеспечение государственных и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таких закупок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Согласно ч. 13 ст. 34 Закона о контрактной системе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Частью 2 ст. 34 Закона о контрактной системе предусмотрено, что при заключении и исполнении контракта изменение его условий не допускается.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Подрядчик в соответствии с ч. 2 ст. 94 Закона о контрактной системе обязан к установленному контрактом сроку предоставить заказчику результаты выполнения работы, предусмотренные контрактом.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 xml:space="preserve">За неисполнение предусмотренных контрактом обязательств подрядчику грозит административная ответственность, предусмотренная </w:t>
      </w:r>
      <w:bookmarkStart w:id="0" w:name="_GoBack"/>
      <w:r w:rsidRPr="002829CB">
        <w:rPr>
          <w:color w:val="000000"/>
          <w:sz w:val="26"/>
          <w:szCs w:val="26"/>
        </w:rPr>
        <w:t xml:space="preserve">ч. 7 ст. 7.32 </w:t>
      </w:r>
      <w:bookmarkEnd w:id="0"/>
      <w:r w:rsidRPr="002829CB">
        <w:rPr>
          <w:color w:val="000000"/>
          <w:sz w:val="26"/>
          <w:szCs w:val="26"/>
        </w:rPr>
        <w:t>Кодекса Российской Федерации об административных правонарушениях -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Санкция данной статьи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 на юридических лиц 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</w:p>
    <w:p w:rsidR="00710A52" w:rsidRPr="002829CB" w:rsidRDefault="00710A52" w:rsidP="00710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9CB">
        <w:rPr>
          <w:color w:val="000000"/>
          <w:sz w:val="26"/>
          <w:szCs w:val="26"/>
        </w:rPr>
        <w:t>Следует отметить, что существенность вреда может определяться его размером, характером, а также особой для потерпевшего ценностью нарушенного блага и, как правило, выражается в материальном ущербе, нарушении нормальной работы органов государственной власти и органов местного самоуправления, государственных и муниципальных учреждений.</w:t>
      </w:r>
    </w:p>
    <w:p w:rsidR="000B50FD" w:rsidRDefault="000B50FD" w:rsidP="00077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29CB" w:rsidRPr="002829CB" w:rsidRDefault="002829CB" w:rsidP="00077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50FD" w:rsidRPr="002829CB" w:rsidRDefault="000B50FD" w:rsidP="0007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прокурора</w:t>
      </w:r>
    </w:p>
    <w:p w:rsidR="000B50FD" w:rsidRPr="002829CB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</w:t>
      </w:r>
      <w:r w:rsidR="008C2BE5"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3D4BE9"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C2BE5"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Афанасьев</w:t>
      </w:r>
    </w:p>
    <w:p w:rsidR="008C2BE5" w:rsidRPr="002829CB" w:rsidRDefault="008C2BE5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18E7" w:rsidRPr="002829CB" w:rsidRDefault="00AB32FF" w:rsidP="002829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8C2BE5" w:rsidRPr="00282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.02.2020</w:t>
      </w:r>
    </w:p>
    <w:sectPr w:rsidR="009418E7" w:rsidRPr="002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0145DE"/>
    <w:rsid w:val="000247A7"/>
    <w:rsid w:val="0007762D"/>
    <w:rsid w:val="000B50FD"/>
    <w:rsid w:val="000B6F33"/>
    <w:rsid w:val="00105674"/>
    <w:rsid w:val="001C452D"/>
    <w:rsid w:val="002829CB"/>
    <w:rsid w:val="002E60B2"/>
    <w:rsid w:val="00307090"/>
    <w:rsid w:val="003D4BE9"/>
    <w:rsid w:val="0053799E"/>
    <w:rsid w:val="005B3ECB"/>
    <w:rsid w:val="00682F0B"/>
    <w:rsid w:val="006B68D9"/>
    <w:rsid w:val="00710A52"/>
    <w:rsid w:val="007B4797"/>
    <w:rsid w:val="007D3E81"/>
    <w:rsid w:val="00806398"/>
    <w:rsid w:val="00825F67"/>
    <w:rsid w:val="0089234A"/>
    <w:rsid w:val="008C2BE5"/>
    <w:rsid w:val="008F4AED"/>
    <w:rsid w:val="00927D5A"/>
    <w:rsid w:val="009418E7"/>
    <w:rsid w:val="00951180"/>
    <w:rsid w:val="00966063"/>
    <w:rsid w:val="00970B43"/>
    <w:rsid w:val="009A47D6"/>
    <w:rsid w:val="00A32C9F"/>
    <w:rsid w:val="00AB32FF"/>
    <w:rsid w:val="00AC5729"/>
    <w:rsid w:val="00BB1ED0"/>
    <w:rsid w:val="00C76A3A"/>
    <w:rsid w:val="00C90BEB"/>
    <w:rsid w:val="00CA2333"/>
    <w:rsid w:val="00CF3D28"/>
    <w:rsid w:val="00E87B19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6DE-A7EA-48B6-99F2-BDFF3F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2020-02-28T16:11:00Z</dcterms:created>
  <dcterms:modified xsi:type="dcterms:W3CDTF">2020-02-28T16:14:00Z</dcterms:modified>
</cp:coreProperties>
</file>