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Default="00EF3FF0" w:rsidP="00444430">
      <w:pPr>
        <w:rPr>
          <w:b/>
          <w:sz w:val="20"/>
          <w:szCs w:val="20"/>
        </w:rPr>
      </w:pP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FF4E5F" w:rsidRDefault="00AA2C01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«</w:t>
      </w:r>
      <w:r w:rsidR="00616861">
        <w:rPr>
          <w:rFonts w:ascii="Times New Roman" w:hAnsi="Times New Roman" w:cs="Times New Roman"/>
          <w:b w:val="0"/>
          <w:sz w:val="20"/>
          <w:szCs w:val="20"/>
        </w:rPr>
        <w:t>31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» </w:t>
      </w:r>
      <w:r w:rsidR="00616861">
        <w:rPr>
          <w:rFonts w:ascii="Times New Roman" w:hAnsi="Times New Roman" w:cs="Times New Roman"/>
          <w:b w:val="0"/>
          <w:sz w:val="20"/>
          <w:szCs w:val="20"/>
        </w:rPr>
        <w:t xml:space="preserve">декабря </w:t>
      </w:r>
      <w:r w:rsidR="004D7D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>20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>19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г.                                                  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EF3FF0" w:rsidRPr="000D4EB4">
        <w:rPr>
          <w:rFonts w:ascii="Times New Roman" w:hAnsi="Times New Roman" w:cs="Times New Roman"/>
          <w:sz w:val="20"/>
          <w:szCs w:val="20"/>
        </w:rPr>
        <w:t>___</w:t>
      </w:r>
      <w:r w:rsidR="00D5023D">
        <w:rPr>
          <w:rFonts w:ascii="Times New Roman" w:hAnsi="Times New Roman" w:cs="Times New Roman"/>
          <w:sz w:val="20"/>
          <w:szCs w:val="20"/>
        </w:rPr>
        <w:t>17</w:t>
      </w:r>
      <w:r w:rsidR="00EF3FF0" w:rsidRPr="000D4EB4">
        <w:rPr>
          <w:rFonts w:ascii="Times New Roman" w:hAnsi="Times New Roman" w:cs="Times New Roman"/>
          <w:sz w:val="20"/>
          <w:szCs w:val="20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444430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</w:t>
      </w:r>
      <w:r w:rsidR="00EF3FF0">
        <w:rPr>
          <w:rStyle w:val="FontStyle23"/>
          <w:b/>
          <w:sz w:val="20"/>
          <w:szCs w:val="20"/>
          <w:u w:val="single"/>
        </w:rPr>
        <w:t xml:space="preserve">Депутатом </w:t>
      </w:r>
      <w:r w:rsidR="00420D1E">
        <w:rPr>
          <w:rStyle w:val="FontStyle23"/>
          <w:b/>
          <w:sz w:val="20"/>
          <w:szCs w:val="20"/>
          <w:u w:val="single"/>
        </w:rPr>
        <w:t xml:space="preserve">Собрпания депутатов Байгуловского </w:t>
      </w:r>
      <w:r w:rsidR="00EF3FF0" w:rsidRPr="000D4EB4">
        <w:rPr>
          <w:rStyle w:val="FontStyle23"/>
          <w:b/>
          <w:sz w:val="20"/>
          <w:szCs w:val="20"/>
          <w:u w:val="single"/>
        </w:rPr>
        <w:t xml:space="preserve"> сельского поселения</w:t>
      </w:r>
    </w:p>
    <w:p w:rsidR="00EF3FF0" w:rsidRPr="000D4EB4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                 </w:t>
      </w:r>
      <w:r w:rsidR="008833EB">
        <w:rPr>
          <w:rStyle w:val="FontStyle23"/>
          <w:b/>
          <w:sz w:val="20"/>
          <w:szCs w:val="20"/>
          <w:u w:val="single"/>
        </w:rPr>
        <w:t xml:space="preserve"> Архиповой Эльвирой Николаевной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4D7DFF" w:rsidRDefault="00EF3FF0" w:rsidP="004D7D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DFF">
        <w:rPr>
          <w:rStyle w:val="FontStyle22"/>
          <w:sz w:val="24"/>
          <w:szCs w:val="24"/>
        </w:rPr>
        <w:t>проведена антикоррупционная экспертиза</w:t>
      </w:r>
      <w:r w:rsidR="008833EB" w:rsidRPr="004D7DFF">
        <w:rPr>
          <w:rStyle w:val="FontStyle22"/>
          <w:sz w:val="24"/>
          <w:szCs w:val="24"/>
        </w:rPr>
        <w:t xml:space="preserve"> </w:t>
      </w:r>
      <w:r w:rsidRPr="004D7DFF">
        <w:rPr>
          <w:rStyle w:val="FontStyle22"/>
          <w:b/>
          <w:sz w:val="24"/>
          <w:szCs w:val="24"/>
          <w:u w:val="single"/>
        </w:rPr>
        <w:t xml:space="preserve">решения </w:t>
      </w:r>
      <w:r w:rsidR="008833EB" w:rsidRPr="004D7DFF">
        <w:rPr>
          <w:rStyle w:val="FontStyle22"/>
          <w:b/>
          <w:sz w:val="24"/>
          <w:szCs w:val="24"/>
          <w:u w:val="single"/>
        </w:rPr>
        <w:t>Собрания депутатов Байгуловского</w:t>
      </w:r>
      <w:r w:rsidRPr="004D7DFF">
        <w:rPr>
          <w:rStyle w:val="FontStyle22"/>
          <w:b/>
          <w:sz w:val="24"/>
          <w:szCs w:val="24"/>
          <w:u w:val="single"/>
        </w:rPr>
        <w:t xml:space="preserve"> сельского поселения № </w:t>
      </w:r>
      <w:r w:rsidR="004D7DFF" w:rsidRPr="004D7DFF">
        <w:rPr>
          <w:rStyle w:val="FontStyle22"/>
          <w:b/>
          <w:sz w:val="24"/>
          <w:szCs w:val="24"/>
          <w:u w:val="single"/>
        </w:rPr>
        <w:t>13</w:t>
      </w:r>
      <w:r w:rsidR="00616861">
        <w:rPr>
          <w:rStyle w:val="FontStyle22"/>
          <w:b/>
          <w:sz w:val="24"/>
          <w:szCs w:val="24"/>
          <w:u w:val="single"/>
        </w:rPr>
        <w:t>6</w:t>
      </w:r>
      <w:r w:rsidR="004D7DFF" w:rsidRPr="004D7DFF">
        <w:rPr>
          <w:rStyle w:val="FontStyle22"/>
          <w:b/>
          <w:sz w:val="24"/>
          <w:szCs w:val="24"/>
          <w:u w:val="single"/>
        </w:rPr>
        <w:t>/1</w:t>
      </w:r>
      <w:r w:rsidRPr="004D7DFF">
        <w:rPr>
          <w:rStyle w:val="FontStyle22"/>
          <w:b/>
          <w:sz w:val="24"/>
          <w:szCs w:val="24"/>
          <w:u w:val="single"/>
        </w:rPr>
        <w:t xml:space="preserve">   от </w:t>
      </w:r>
      <w:r w:rsidR="00616861">
        <w:rPr>
          <w:rStyle w:val="FontStyle22"/>
          <w:b/>
          <w:sz w:val="24"/>
          <w:szCs w:val="24"/>
          <w:u w:val="single"/>
        </w:rPr>
        <w:t>20.12.</w:t>
      </w:r>
      <w:r w:rsidR="008833EB" w:rsidRPr="004D7DFF">
        <w:rPr>
          <w:rStyle w:val="FontStyle22"/>
          <w:b/>
          <w:sz w:val="24"/>
          <w:szCs w:val="24"/>
          <w:u w:val="single"/>
        </w:rPr>
        <w:t>2019</w:t>
      </w:r>
      <w:r w:rsidRPr="004D7DFF">
        <w:rPr>
          <w:rStyle w:val="FontStyle22"/>
          <w:b/>
          <w:sz w:val="24"/>
          <w:szCs w:val="24"/>
          <w:u w:val="single"/>
        </w:rPr>
        <w:t>года «</w:t>
      </w:r>
      <w:r w:rsidR="00616861" w:rsidRPr="007A0B09">
        <w:rPr>
          <w:b/>
          <w:sz w:val="26"/>
          <w:szCs w:val="26"/>
        </w:rPr>
        <w:t>О бюджете  Байгуловского сельского поселения  Козловского района Чувашской Республики на 2020 год и на плановый период 2021 и 2022 годов</w:t>
      </w:r>
      <w:r w:rsidRPr="004D7DFF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EF3FF0">
      <w:pPr>
        <w:suppressAutoHyphens/>
        <w:jc w:val="both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D7DFF" w:rsidRPr="00956A35" w:rsidRDefault="00EF3FF0" w:rsidP="004D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EC">
        <w:rPr>
          <w:rStyle w:val="FontStyle22"/>
          <w:sz w:val="20"/>
          <w:szCs w:val="20"/>
        </w:rPr>
        <w:t>В представленном _</w:t>
      </w:r>
      <w:r w:rsidRPr="00956A35">
        <w:rPr>
          <w:rStyle w:val="FontStyle22"/>
          <w:b/>
          <w:sz w:val="24"/>
          <w:szCs w:val="24"/>
          <w:u w:val="single"/>
        </w:rPr>
        <w:t>решении</w:t>
      </w:r>
      <w:r w:rsidR="008833EB" w:rsidRPr="00956A35">
        <w:rPr>
          <w:rStyle w:val="FontStyle22"/>
          <w:b/>
          <w:sz w:val="24"/>
          <w:szCs w:val="24"/>
          <w:u w:val="single"/>
        </w:rPr>
        <w:t xml:space="preserve"> Собрания депутатов Байгуловского</w:t>
      </w:r>
      <w:r w:rsidRPr="00956A35">
        <w:rPr>
          <w:rStyle w:val="FontStyle22"/>
          <w:b/>
          <w:sz w:val="24"/>
          <w:szCs w:val="24"/>
          <w:u w:val="single"/>
        </w:rPr>
        <w:t xml:space="preserve"> сельского поселения № </w:t>
      </w:r>
      <w:r w:rsidR="004D7DFF" w:rsidRPr="00956A35">
        <w:rPr>
          <w:rStyle w:val="FontStyle22"/>
          <w:b/>
          <w:sz w:val="24"/>
          <w:szCs w:val="24"/>
          <w:u w:val="single"/>
        </w:rPr>
        <w:t>13</w:t>
      </w:r>
      <w:r w:rsidR="00616861" w:rsidRPr="00956A35">
        <w:rPr>
          <w:rStyle w:val="FontStyle22"/>
          <w:b/>
          <w:sz w:val="24"/>
          <w:szCs w:val="24"/>
          <w:u w:val="single"/>
        </w:rPr>
        <w:t>6</w:t>
      </w:r>
      <w:r w:rsidR="004D7DFF" w:rsidRPr="00956A35">
        <w:rPr>
          <w:rStyle w:val="FontStyle22"/>
          <w:b/>
          <w:sz w:val="24"/>
          <w:szCs w:val="24"/>
          <w:u w:val="single"/>
        </w:rPr>
        <w:t>/1</w:t>
      </w:r>
      <w:r w:rsidR="008833EB" w:rsidRPr="00956A35">
        <w:rPr>
          <w:rStyle w:val="FontStyle22"/>
          <w:b/>
          <w:sz w:val="24"/>
          <w:szCs w:val="24"/>
          <w:u w:val="single"/>
        </w:rPr>
        <w:t xml:space="preserve"> </w:t>
      </w:r>
      <w:r w:rsidRPr="00956A35">
        <w:rPr>
          <w:rStyle w:val="FontStyle22"/>
          <w:b/>
          <w:sz w:val="24"/>
          <w:szCs w:val="24"/>
          <w:u w:val="single"/>
        </w:rPr>
        <w:t xml:space="preserve">от </w:t>
      </w:r>
      <w:r w:rsidR="00616861" w:rsidRPr="00956A35">
        <w:rPr>
          <w:rStyle w:val="FontStyle22"/>
          <w:b/>
          <w:sz w:val="24"/>
          <w:szCs w:val="24"/>
          <w:u w:val="single"/>
        </w:rPr>
        <w:t>20.12.</w:t>
      </w:r>
      <w:r w:rsidR="008833EB" w:rsidRPr="00956A35">
        <w:rPr>
          <w:rStyle w:val="FontStyle22"/>
          <w:b/>
          <w:sz w:val="24"/>
          <w:szCs w:val="24"/>
          <w:u w:val="single"/>
        </w:rPr>
        <w:t>2019</w:t>
      </w:r>
      <w:r w:rsidRPr="00956A35">
        <w:rPr>
          <w:rStyle w:val="FontStyle22"/>
          <w:b/>
          <w:sz w:val="24"/>
          <w:szCs w:val="24"/>
          <w:u w:val="single"/>
        </w:rPr>
        <w:t xml:space="preserve"> г </w:t>
      </w:r>
      <w:r w:rsidR="004D7DFF" w:rsidRPr="00956A35">
        <w:rPr>
          <w:rStyle w:val="FontStyle22"/>
          <w:b/>
          <w:sz w:val="24"/>
          <w:szCs w:val="24"/>
          <w:u w:val="single"/>
        </w:rPr>
        <w:t>«</w:t>
      </w:r>
      <w:r w:rsidR="00616861" w:rsidRPr="00956A35">
        <w:rPr>
          <w:rFonts w:ascii="Times New Roman" w:hAnsi="Times New Roman" w:cs="Times New Roman"/>
          <w:b/>
          <w:sz w:val="24"/>
          <w:szCs w:val="24"/>
        </w:rPr>
        <w:t>О бюджете  Байгуловского сельского поселения  Козловского района Чувашской Республики на 2020 год и на плановый период 2021 и 2022 годов</w:t>
      </w:r>
      <w:r w:rsidR="004D7DFF" w:rsidRPr="00956A35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4D7DFF" w:rsidRDefault="00EF3FF0" w:rsidP="004D7DFF">
      <w:pPr>
        <w:spacing w:after="0"/>
        <w:jc w:val="both"/>
        <w:rPr>
          <w:rStyle w:val="FontStyle23"/>
          <w:bCs/>
          <w:i w:val="0"/>
          <w:iCs w:val="0"/>
          <w:sz w:val="24"/>
          <w:szCs w:val="24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EF3FF0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44443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 xml:space="preserve">е 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444430">
      <w:pPr>
        <w:pStyle w:val="Style7"/>
        <w:widowControl/>
        <w:spacing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44443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444430">
      <w:pPr>
        <w:pStyle w:val="Style3"/>
        <w:widowControl/>
        <w:spacing w:line="240" w:lineRule="exact"/>
        <w:rPr>
          <w:sz w:val="20"/>
          <w:szCs w:val="20"/>
        </w:rPr>
      </w:pPr>
    </w:p>
    <w:p w:rsidR="00444430" w:rsidRDefault="00EF3FF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Депутат</w:t>
      </w:r>
      <w:r w:rsidR="00444430">
        <w:rPr>
          <w:b/>
          <w:sz w:val="20"/>
          <w:szCs w:val="20"/>
        </w:rPr>
        <w:t xml:space="preserve"> Собрания депутатов </w:t>
      </w:r>
    </w:p>
    <w:p w:rsidR="00444430" w:rsidRDefault="0044443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Байгуловскогог сельского поселения </w:t>
      </w:r>
      <w:r w:rsidR="00EF3FF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__________Архипова Э.Н</w:t>
      </w:r>
      <w:r w:rsidR="00EF3FF0">
        <w:rPr>
          <w:b/>
          <w:sz w:val="20"/>
          <w:szCs w:val="20"/>
        </w:rPr>
        <w:t>.</w:t>
      </w:r>
    </w:p>
    <w:p w:rsidR="00B56F52" w:rsidRDefault="00EF3FF0" w:rsidP="00DB08BF">
      <w:pPr>
        <w:spacing w:after="0" w:line="240" w:lineRule="atLeast"/>
      </w:pPr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самоуправления)</w:t>
      </w:r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420D1E"/>
    <w:rsid w:val="00444430"/>
    <w:rsid w:val="0047733F"/>
    <w:rsid w:val="004D7DFF"/>
    <w:rsid w:val="005679F8"/>
    <w:rsid w:val="00616861"/>
    <w:rsid w:val="0067242D"/>
    <w:rsid w:val="006C07EA"/>
    <w:rsid w:val="00724183"/>
    <w:rsid w:val="00877377"/>
    <w:rsid w:val="008833EB"/>
    <w:rsid w:val="00956A35"/>
    <w:rsid w:val="00AA2C01"/>
    <w:rsid w:val="00B56F52"/>
    <w:rsid w:val="00D5023D"/>
    <w:rsid w:val="00DB08BF"/>
    <w:rsid w:val="00EF3FF0"/>
    <w:rsid w:val="00F0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9</cp:revision>
  <dcterms:created xsi:type="dcterms:W3CDTF">2019-05-27T07:31:00Z</dcterms:created>
  <dcterms:modified xsi:type="dcterms:W3CDTF">2020-02-18T11:50:00Z</dcterms:modified>
</cp:coreProperties>
</file>