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72" w:rsidRDefault="009C6772" w:rsidP="009C6772"/>
    <w:tbl>
      <w:tblPr>
        <w:tblW w:w="0" w:type="auto"/>
        <w:tblLook w:val="0000" w:firstRow="0" w:lastRow="0" w:firstColumn="0" w:lastColumn="0" w:noHBand="0" w:noVBand="0"/>
      </w:tblPr>
      <w:tblGrid>
        <w:gridCol w:w="4061"/>
        <w:gridCol w:w="1182"/>
        <w:gridCol w:w="4014"/>
        <w:gridCol w:w="98"/>
      </w:tblGrid>
      <w:tr w:rsidR="009C6772" w:rsidRPr="008F2E70" w:rsidTr="00107A3E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>
              <w:tab/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082" w:type="dxa"/>
          </w:tcPr>
          <w:p w:rsidR="009C6772" w:rsidRPr="008F2E70" w:rsidRDefault="009C6772" w:rsidP="00107A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noProof/>
                <w:color w:val="000000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8F2E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9C6772" w:rsidRPr="008F2E70" w:rsidTr="00107A3E">
        <w:trPr>
          <w:cantSplit/>
          <w:trHeight w:val="1785"/>
        </w:trPr>
        <w:tc>
          <w:tcPr>
            <w:tcW w:w="4161" w:type="dxa"/>
          </w:tcPr>
          <w:p w:rsidR="009C6772" w:rsidRPr="008F2E70" w:rsidRDefault="009C6772" w:rsidP="00107A3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УÇЫРМА ЯЛ</w:t>
            </w:r>
            <w:r w:rsidRPr="008F2E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F2E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9C6772" w:rsidRPr="008F2E70" w:rsidRDefault="009C6772" w:rsidP="00107A3E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9C6772" w:rsidRPr="008F2E70" w:rsidRDefault="009C6772" w:rsidP="00107A3E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C6772" w:rsidRPr="008F2E70" w:rsidRDefault="009C6772" w:rsidP="00107A3E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у 2020  </w:t>
            </w:r>
            <w:r w:rsidRPr="009C6772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  <w:r w:rsidR="00A856E8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8</w:t>
            </w:r>
            <w:r w:rsidR="007F3274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/4</w:t>
            </w:r>
            <w:r w:rsidRPr="008F2E7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Уçырма ялě</w:t>
            </w:r>
            <w:r w:rsidRPr="008F2E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МАЛОБИКШИХСКОГО  СЕЛЬСКОГО ПОСЕЛЕНИЯ</w:t>
            </w:r>
          </w:p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9C6772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  2020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="00A856E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</w:t>
            </w:r>
            <w:r w:rsidR="007F327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/4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F2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деревня Малые Бикшихи</w:t>
            </w:r>
          </w:p>
        </w:tc>
      </w:tr>
    </w:tbl>
    <w:p w:rsidR="009C6772" w:rsidRDefault="009C6772" w:rsidP="009C6772"/>
    <w:p w:rsidR="007F3274" w:rsidRPr="007F3274" w:rsidRDefault="007F3274" w:rsidP="007F3274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Положение о вопросах налогового регулирования в </w:t>
      </w:r>
      <w:proofErr w:type="spellStart"/>
      <w:proofErr w:type="gramStart"/>
      <w:r w:rsidRPr="007F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Малобикшихском</w:t>
      </w:r>
      <w:proofErr w:type="spellEnd"/>
      <w:r w:rsidRPr="007F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</w:t>
      </w:r>
      <w:proofErr w:type="gramEnd"/>
      <w:r w:rsidRPr="007F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7F3274" w:rsidRPr="007F327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3274">
        <w:rPr>
          <w:rFonts w:ascii="Times New Roman" w:eastAsia="Calibri" w:hAnsi="Times New Roman" w:cs="Times New Roman"/>
          <w:bCs/>
          <w:sz w:val="24"/>
          <w:szCs w:val="24"/>
        </w:rPr>
        <w:t>Руководствуясь Налоговым кодексом Российской Федерации,</w:t>
      </w:r>
      <w:r w:rsidRPr="007F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24.18</w:t>
      </w:r>
      <w:r w:rsidRPr="007F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закона от 29 июля 1998 года №135-ФЗ «Об оценочной деятельности в Российской Федерации», Федеральным законом N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F3274">
          <w:rPr>
            <w:rFonts w:ascii="Times New Roman" w:eastAsia="Calibri" w:hAnsi="Times New Roman" w:cs="Times New Roman"/>
            <w:bCs/>
            <w:sz w:val="24"/>
            <w:szCs w:val="24"/>
          </w:rPr>
          <w:t>06.10.2003</w:t>
        </w:r>
      </w:smartTag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 года "Об общих принципах организации местного самоуправления в Российской Федерации", в целях регулирования налоговых правоотношений </w:t>
      </w:r>
      <w:r w:rsidRPr="007F3274">
        <w:rPr>
          <w:rFonts w:ascii="Times New Roman" w:eastAsia="Calibri" w:hAnsi="Times New Roman" w:cs="Times New Roman"/>
          <w:b/>
          <w:bCs/>
          <w:sz w:val="24"/>
          <w:szCs w:val="24"/>
        </w:rPr>
        <w:t>Собрание депутатов Малобикшихского</w:t>
      </w:r>
      <w:r w:rsidRPr="007F3274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F3274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 решило:</w:t>
      </w: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в Положение о вопросах налогового регулирования в </w:t>
      </w:r>
      <w:proofErr w:type="spellStart"/>
      <w:proofErr w:type="gramStart"/>
      <w:r w:rsidRPr="007F3274">
        <w:rPr>
          <w:rFonts w:ascii="Times New Roman" w:eastAsia="Calibri" w:hAnsi="Times New Roman" w:cs="Times New Roman"/>
          <w:bCs/>
          <w:sz w:val="24"/>
          <w:szCs w:val="24"/>
        </w:rPr>
        <w:t>Малобикшихском</w:t>
      </w:r>
      <w:proofErr w:type="spellEnd"/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327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7F3274">
        <w:rPr>
          <w:rFonts w:ascii="Times New Roman" w:eastAsia="Calibri" w:hAnsi="Times New Roman" w:cs="Times New Roman"/>
          <w:bCs/>
          <w:sz w:val="24"/>
          <w:szCs w:val="24"/>
        </w:rPr>
        <w:t>сельском</w:t>
      </w:r>
      <w:proofErr w:type="gramEnd"/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</w:t>
      </w:r>
      <w:r w:rsidRPr="007F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Собрания депутатов Малобикшихского сельского поселения Канашского </w:t>
      </w:r>
      <w:r w:rsidR="009C4C97">
        <w:rPr>
          <w:rFonts w:ascii="Times New Roman" w:eastAsia="Calibri" w:hAnsi="Times New Roman" w:cs="Times New Roman"/>
          <w:bCs/>
          <w:sz w:val="24"/>
          <w:szCs w:val="24"/>
        </w:rPr>
        <w:t>района Чувашской Республики от 14.11.2019 г. № 44/3</w:t>
      </w:r>
      <w:bookmarkStart w:id="0" w:name="_GoBack"/>
      <w:bookmarkEnd w:id="0"/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следующее изменение:</w:t>
      </w: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274">
        <w:rPr>
          <w:rFonts w:ascii="Times New Roman" w:eastAsia="Calibri" w:hAnsi="Times New Roman" w:cs="Times New Roman"/>
          <w:bCs/>
          <w:sz w:val="24"/>
          <w:szCs w:val="24"/>
        </w:rPr>
        <w:t>1.1</w:t>
      </w:r>
      <w:proofErr w:type="gramStart"/>
      <w:r w:rsidRPr="007F3274">
        <w:rPr>
          <w:rFonts w:ascii="Times New Roman" w:eastAsia="Calibri" w:hAnsi="Times New Roman" w:cs="Times New Roman"/>
          <w:bCs/>
          <w:sz w:val="24"/>
          <w:szCs w:val="24"/>
        </w:rPr>
        <w:t>. статью</w:t>
      </w:r>
      <w:proofErr w:type="gramEnd"/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 25. изложить в следующей редакции: </w:t>
      </w: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274">
        <w:rPr>
          <w:rFonts w:ascii="Times New Roman" w:eastAsia="Calibri" w:hAnsi="Times New Roman" w:cs="Times New Roman"/>
          <w:bCs/>
          <w:sz w:val="24"/>
          <w:szCs w:val="24"/>
        </w:rPr>
        <w:t xml:space="preserve">«Статья 25. Особенности определения налоговой базы </w:t>
      </w: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274">
        <w:rPr>
          <w:rFonts w:ascii="Times New Roman" w:eastAsia="Calibri" w:hAnsi="Times New Roman" w:cs="Times New Roman"/>
          <w:bCs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в соответствии со статьей 402 Налогового кодекса Российской Федерации и Федерального закона от 29 июля 1998 года №135 –ФЗ «Об оценочной деятельности в Российской Федерации».</w:t>
      </w:r>
    </w:p>
    <w:p w:rsid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3274" w:rsidRPr="007F3274" w:rsidRDefault="007F3274" w:rsidP="007F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274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772" w:rsidRPr="009C6772" w:rsidRDefault="009C6772" w:rsidP="009C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Малобикшихского </w:t>
      </w:r>
    </w:p>
    <w:p w:rsidR="009C6772" w:rsidRPr="009C6772" w:rsidRDefault="009C6772" w:rsidP="009C67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Pr="009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Н.А. Петрова 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772" w:rsidRPr="009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2"/>
    <w:rsid w:val="007F3274"/>
    <w:rsid w:val="008C7B38"/>
    <w:rsid w:val="009C4C97"/>
    <w:rsid w:val="009C6772"/>
    <w:rsid w:val="00A856E8"/>
    <w:rsid w:val="00D85BCB"/>
    <w:rsid w:val="00D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55D9-EE57-4FD2-BAB9-EFE2D67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77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8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2020-05-28T07:20:00Z</cp:lastPrinted>
  <dcterms:created xsi:type="dcterms:W3CDTF">2020-05-28T07:11:00Z</dcterms:created>
  <dcterms:modified xsi:type="dcterms:W3CDTF">2020-05-28T08:05:00Z</dcterms:modified>
</cp:coreProperties>
</file>