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46"/>
        <w:gridCol w:w="1172"/>
        <w:gridCol w:w="4070"/>
      </w:tblGrid>
      <w:tr w:rsidR="00B41F1E" w:rsidRPr="00C62414" w:rsidTr="00B41F1E">
        <w:trPr>
          <w:cantSplit/>
          <w:trHeight w:val="708"/>
        </w:trPr>
        <w:tc>
          <w:tcPr>
            <w:tcW w:w="4046" w:type="dxa"/>
          </w:tcPr>
          <w:p w:rsidR="00B41F1E" w:rsidRPr="00C62414" w:rsidRDefault="00B41F1E" w:rsidP="00B41F1E">
            <w:pPr>
              <w:pStyle w:val="a5"/>
              <w:tabs>
                <w:tab w:val="left" w:pos="428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6241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2415361</wp:posOffset>
                  </wp:positionH>
                  <wp:positionV relativeFrom="paragraph">
                    <wp:posOffset>-122412</wp:posOffset>
                  </wp:positionV>
                  <wp:extent cx="718376" cy="715993"/>
                  <wp:effectExtent l="19050" t="0" r="5524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76" cy="715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2414">
              <w:rPr>
                <w:rFonts w:ascii="Arial" w:hAnsi="Arial" w:cs="Arial"/>
                <w:b/>
                <w:bCs/>
                <w:noProof/>
              </w:rPr>
              <w:t>ЧАВАШ РЕСПУБЛИКИ</w:t>
            </w:r>
          </w:p>
          <w:p w:rsidR="00B41F1E" w:rsidRPr="00C62414" w:rsidRDefault="00B41F1E" w:rsidP="00B41F1E">
            <w:pPr>
              <w:pStyle w:val="a5"/>
              <w:tabs>
                <w:tab w:val="left" w:pos="428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62414">
              <w:rPr>
                <w:rFonts w:ascii="Arial" w:hAnsi="Arial" w:cs="Arial"/>
                <w:b/>
                <w:bCs/>
                <w:noProof/>
              </w:rPr>
              <w:t xml:space="preserve">ЙЕПРЕС РАЙОНЕ </w:t>
            </w:r>
          </w:p>
        </w:tc>
        <w:tc>
          <w:tcPr>
            <w:tcW w:w="1172" w:type="dxa"/>
            <w:vMerge w:val="restart"/>
          </w:tcPr>
          <w:p w:rsidR="00B41F1E" w:rsidRPr="00C62414" w:rsidRDefault="00B41F1E" w:rsidP="00B41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dxa"/>
          </w:tcPr>
          <w:p w:rsidR="00B41F1E" w:rsidRPr="00C62414" w:rsidRDefault="00B41F1E" w:rsidP="00B41F1E">
            <w:pPr>
              <w:pStyle w:val="a5"/>
              <w:jc w:val="center"/>
              <w:rPr>
                <w:rFonts w:ascii="Arial" w:hAnsi="Arial" w:cs="Arial"/>
                <w:b/>
                <w:bCs/>
              </w:rPr>
            </w:pPr>
            <w:r w:rsidRPr="00C62414">
              <w:rPr>
                <w:rFonts w:ascii="Arial" w:hAnsi="Arial" w:cs="Arial"/>
                <w:b/>
                <w:bCs/>
                <w:noProof/>
              </w:rPr>
              <w:t xml:space="preserve">ЧУВАШСКАЯ РЕСПУБЛИКА  ИБРЕСИНСКИЙ РАЙОН  </w:t>
            </w:r>
          </w:p>
        </w:tc>
      </w:tr>
      <w:tr w:rsidR="00B41F1E" w:rsidRPr="00C62414" w:rsidTr="00B41F1E">
        <w:trPr>
          <w:cantSplit/>
          <w:trHeight w:val="1785"/>
        </w:trPr>
        <w:tc>
          <w:tcPr>
            <w:tcW w:w="4046" w:type="dxa"/>
          </w:tcPr>
          <w:p w:rsidR="00B41F1E" w:rsidRPr="00C62414" w:rsidRDefault="00B41F1E" w:rsidP="00B41F1E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62414">
              <w:rPr>
                <w:rFonts w:ascii="Arial" w:hAnsi="Arial" w:cs="Arial"/>
                <w:b/>
                <w:bCs/>
                <w:noProof/>
              </w:rPr>
              <w:t xml:space="preserve">КЕЛЕМКАССИ ЯЛ ПОСЕЛЕНИЙЕН </w:t>
            </w:r>
          </w:p>
          <w:p w:rsidR="00B41F1E" w:rsidRPr="00C62414" w:rsidRDefault="00B41F1E" w:rsidP="00B41F1E">
            <w:pPr>
              <w:pStyle w:val="a5"/>
              <w:tabs>
                <w:tab w:val="left" w:pos="4285"/>
              </w:tabs>
              <w:jc w:val="center"/>
              <w:rPr>
                <w:rFonts w:ascii="Arial" w:hAnsi="Arial" w:cs="Arial"/>
                <w:b/>
              </w:rPr>
            </w:pPr>
            <w:r w:rsidRPr="00C62414">
              <w:rPr>
                <w:rFonts w:ascii="Arial" w:hAnsi="Arial" w:cs="Arial"/>
                <w:b/>
                <w:bCs/>
                <w:noProof/>
              </w:rPr>
              <w:t>ДЕПУТАТСЕН ПУХĂВĚ</w:t>
            </w:r>
            <w:r w:rsidRPr="00C62414">
              <w:rPr>
                <w:rFonts w:ascii="Arial" w:hAnsi="Arial" w:cs="Arial"/>
                <w:b/>
              </w:rPr>
              <w:t xml:space="preserve"> </w:t>
            </w:r>
          </w:p>
          <w:p w:rsidR="00B41F1E" w:rsidRPr="00C62414" w:rsidRDefault="00B41F1E" w:rsidP="00B41F1E">
            <w:pPr>
              <w:pStyle w:val="a5"/>
              <w:tabs>
                <w:tab w:val="left" w:pos="4285"/>
              </w:tabs>
              <w:jc w:val="center"/>
              <w:rPr>
                <w:rFonts w:ascii="Arial" w:hAnsi="Arial" w:cs="Arial"/>
                <w:b/>
              </w:rPr>
            </w:pPr>
          </w:p>
          <w:p w:rsidR="00B41F1E" w:rsidRPr="00C62414" w:rsidRDefault="00B41F1E" w:rsidP="00B41F1E">
            <w:pPr>
              <w:pStyle w:val="a5"/>
              <w:tabs>
                <w:tab w:val="left" w:pos="4285"/>
              </w:tabs>
              <w:jc w:val="center"/>
              <w:rPr>
                <w:rFonts w:ascii="Arial" w:hAnsi="Arial" w:cs="Arial"/>
                <w:b/>
              </w:rPr>
            </w:pPr>
            <w:r w:rsidRPr="00C62414">
              <w:rPr>
                <w:rFonts w:ascii="Arial" w:hAnsi="Arial" w:cs="Arial"/>
                <w:b/>
              </w:rPr>
              <w:t>ЙЫШАНУ</w:t>
            </w:r>
          </w:p>
          <w:p w:rsidR="00B41F1E" w:rsidRPr="00C62414" w:rsidRDefault="00B41F1E" w:rsidP="00B41F1E">
            <w:pPr>
              <w:rPr>
                <w:rFonts w:ascii="Arial" w:hAnsi="Arial" w:cs="Arial"/>
                <w:sz w:val="20"/>
                <w:szCs w:val="20"/>
              </w:rPr>
            </w:pPr>
          </w:p>
          <w:p w:rsidR="00B41F1E" w:rsidRPr="00C62414" w:rsidRDefault="00C62414" w:rsidP="00B41F1E">
            <w:pPr>
              <w:pStyle w:val="a5"/>
              <w:ind w:right="-35"/>
              <w:jc w:val="center"/>
              <w:rPr>
                <w:rFonts w:ascii="Arial" w:hAnsi="Arial" w:cs="Arial"/>
                <w:noProof/>
              </w:rPr>
            </w:pPr>
            <w:r w:rsidRPr="00C62414">
              <w:rPr>
                <w:rFonts w:ascii="Arial" w:hAnsi="Arial" w:cs="Arial"/>
                <w:noProof/>
              </w:rPr>
              <w:t>07.07.2020</w:t>
            </w:r>
            <w:r w:rsidR="00B41F1E" w:rsidRPr="00C62414">
              <w:rPr>
                <w:rFonts w:ascii="Arial" w:hAnsi="Arial" w:cs="Arial"/>
                <w:noProof/>
              </w:rPr>
              <w:t xml:space="preserve"> ç.    </w:t>
            </w:r>
            <w:r w:rsidRPr="00C62414">
              <w:rPr>
                <w:rFonts w:ascii="Arial" w:hAnsi="Arial" w:cs="Arial"/>
                <w:noProof/>
              </w:rPr>
              <w:t xml:space="preserve">61/1 </w:t>
            </w:r>
            <w:r w:rsidR="00B41F1E" w:rsidRPr="00C62414">
              <w:rPr>
                <w:rFonts w:ascii="Arial" w:hAnsi="Arial" w:cs="Arial"/>
                <w:noProof/>
              </w:rPr>
              <w:t xml:space="preserve">№ </w:t>
            </w:r>
          </w:p>
          <w:p w:rsidR="00B41F1E" w:rsidRPr="00C62414" w:rsidRDefault="00B41F1E" w:rsidP="00B41F1E">
            <w:pPr>
              <w:pStyle w:val="a5"/>
              <w:tabs>
                <w:tab w:val="left" w:pos="4285"/>
              </w:tabs>
              <w:jc w:val="center"/>
              <w:rPr>
                <w:rFonts w:ascii="Arial" w:hAnsi="Arial" w:cs="Arial"/>
                <w:noProof/>
              </w:rPr>
            </w:pPr>
            <w:r w:rsidRPr="00C62414">
              <w:rPr>
                <w:rFonts w:ascii="Arial" w:hAnsi="Arial" w:cs="Arial"/>
                <w:noProof/>
              </w:rPr>
              <w:t>Келемкасси яле</w:t>
            </w:r>
          </w:p>
        </w:tc>
        <w:tc>
          <w:tcPr>
            <w:tcW w:w="1172" w:type="dxa"/>
            <w:vMerge/>
          </w:tcPr>
          <w:p w:rsidR="00B41F1E" w:rsidRPr="00C62414" w:rsidRDefault="00B41F1E" w:rsidP="00B41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dxa"/>
          </w:tcPr>
          <w:p w:rsidR="00B41F1E" w:rsidRPr="00C62414" w:rsidRDefault="00B41F1E" w:rsidP="00B41F1E">
            <w:pPr>
              <w:pStyle w:val="a5"/>
              <w:spacing w:before="80" w:line="192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62414">
              <w:rPr>
                <w:rFonts w:ascii="Arial" w:hAnsi="Arial" w:cs="Arial"/>
                <w:b/>
                <w:bCs/>
                <w:noProof/>
              </w:rPr>
              <w:t>СОБРАНИЕ ДЕПУТАТОВ</w:t>
            </w:r>
          </w:p>
          <w:p w:rsidR="00B41F1E" w:rsidRPr="00C62414" w:rsidRDefault="00B41F1E" w:rsidP="00B41F1E">
            <w:pPr>
              <w:pStyle w:val="a5"/>
              <w:spacing w:line="192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62414">
              <w:rPr>
                <w:rFonts w:ascii="Arial" w:hAnsi="Arial" w:cs="Arial"/>
                <w:b/>
                <w:bCs/>
                <w:noProof/>
              </w:rPr>
              <w:t>КЛИМОВСКОГО СЕЛЬСКОГО</w:t>
            </w:r>
          </w:p>
          <w:p w:rsidR="00B41F1E" w:rsidRPr="00C62414" w:rsidRDefault="00B41F1E" w:rsidP="00B41F1E">
            <w:pPr>
              <w:pStyle w:val="a5"/>
              <w:spacing w:line="192" w:lineRule="auto"/>
              <w:jc w:val="center"/>
              <w:rPr>
                <w:rFonts w:ascii="Arial" w:hAnsi="Arial" w:cs="Arial"/>
                <w:noProof/>
              </w:rPr>
            </w:pPr>
            <w:r w:rsidRPr="00C62414">
              <w:rPr>
                <w:rFonts w:ascii="Arial" w:hAnsi="Arial" w:cs="Arial"/>
                <w:b/>
                <w:bCs/>
                <w:noProof/>
              </w:rPr>
              <w:t>ПОСЕЛЕНИЯ</w:t>
            </w:r>
            <w:r w:rsidRPr="00C62414">
              <w:rPr>
                <w:rFonts w:ascii="Arial" w:hAnsi="Arial" w:cs="Arial"/>
                <w:noProof/>
              </w:rPr>
              <w:t xml:space="preserve"> </w:t>
            </w:r>
          </w:p>
          <w:p w:rsidR="00B41F1E" w:rsidRPr="00C62414" w:rsidRDefault="00B41F1E" w:rsidP="00B41F1E">
            <w:pPr>
              <w:pStyle w:val="a5"/>
              <w:spacing w:line="192" w:lineRule="auto"/>
              <w:jc w:val="center"/>
              <w:rPr>
                <w:rStyle w:val="a4"/>
                <w:rFonts w:ascii="Arial" w:hAnsi="Arial" w:cs="Arial"/>
                <w:noProof/>
              </w:rPr>
            </w:pPr>
          </w:p>
          <w:p w:rsidR="00B41F1E" w:rsidRPr="00C62414" w:rsidRDefault="00B41F1E" w:rsidP="00B41F1E">
            <w:pPr>
              <w:pStyle w:val="a5"/>
              <w:tabs>
                <w:tab w:val="left" w:pos="4285"/>
              </w:tabs>
              <w:jc w:val="center"/>
              <w:rPr>
                <w:rFonts w:ascii="Arial" w:hAnsi="Arial" w:cs="Arial"/>
                <w:b/>
              </w:rPr>
            </w:pPr>
          </w:p>
          <w:p w:rsidR="00B41F1E" w:rsidRPr="00C62414" w:rsidRDefault="00B41F1E" w:rsidP="00B41F1E">
            <w:pPr>
              <w:pStyle w:val="a5"/>
              <w:tabs>
                <w:tab w:val="left" w:pos="4285"/>
              </w:tabs>
              <w:jc w:val="center"/>
              <w:rPr>
                <w:rFonts w:ascii="Arial" w:hAnsi="Arial" w:cs="Arial"/>
                <w:b/>
              </w:rPr>
            </w:pPr>
            <w:r w:rsidRPr="00C62414">
              <w:rPr>
                <w:rFonts w:ascii="Arial" w:hAnsi="Arial" w:cs="Arial"/>
                <w:b/>
              </w:rPr>
              <w:t>РЕШЕНИЕ</w:t>
            </w:r>
          </w:p>
          <w:p w:rsidR="00B41F1E" w:rsidRPr="00C62414" w:rsidRDefault="00B41F1E" w:rsidP="00B41F1E">
            <w:pPr>
              <w:rPr>
                <w:rFonts w:ascii="Arial" w:hAnsi="Arial" w:cs="Arial"/>
                <w:sz w:val="20"/>
                <w:szCs w:val="20"/>
              </w:rPr>
            </w:pPr>
          </w:p>
          <w:p w:rsidR="00B41F1E" w:rsidRPr="00C62414" w:rsidRDefault="00C62414" w:rsidP="00B41F1E">
            <w:pPr>
              <w:pStyle w:val="a5"/>
              <w:jc w:val="center"/>
              <w:rPr>
                <w:rFonts w:ascii="Arial" w:hAnsi="Arial" w:cs="Arial"/>
              </w:rPr>
            </w:pPr>
            <w:r w:rsidRPr="00C62414">
              <w:rPr>
                <w:rFonts w:ascii="Arial" w:hAnsi="Arial" w:cs="Arial"/>
                <w:noProof/>
              </w:rPr>
              <w:t>07.07.2020</w:t>
            </w:r>
            <w:r w:rsidR="00B41F1E" w:rsidRPr="00C62414">
              <w:rPr>
                <w:rFonts w:ascii="Arial" w:hAnsi="Arial" w:cs="Arial"/>
                <w:noProof/>
              </w:rPr>
              <w:t xml:space="preserve"> г.   №</w:t>
            </w:r>
            <w:r w:rsidRPr="00C62414">
              <w:rPr>
                <w:rFonts w:ascii="Arial" w:hAnsi="Arial" w:cs="Arial"/>
                <w:noProof/>
              </w:rPr>
              <w:t xml:space="preserve"> 61/1</w:t>
            </w:r>
          </w:p>
          <w:p w:rsidR="00B41F1E" w:rsidRPr="00C62414" w:rsidRDefault="00B41F1E" w:rsidP="00B41F1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62414">
              <w:rPr>
                <w:rFonts w:ascii="Arial" w:hAnsi="Arial" w:cs="Arial"/>
                <w:noProof/>
                <w:sz w:val="20"/>
                <w:szCs w:val="20"/>
              </w:rPr>
              <w:t xml:space="preserve">                село Климово</w:t>
            </w:r>
          </w:p>
        </w:tc>
      </w:tr>
    </w:tbl>
    <w:p w:rsidR="003E4719" w:rsidRPr="00C62414" w:rsidRDefault="003E4719">
      <w:pPr>
        <w:rPr>
          <w:rFonts w:ascii="Arial" w:hAnsi="Arial" w:cs="Arial"/>
          <w:sz w:val="20"/>
          <w:szCs w:val="20"/>
        </w:rPr>
      </w:pPr>
    </w:p>
    <w:p w:rsidR="003E4719" w:rsidRPr="00C62414" w:rsidRDefault="003E4719" w:rsidP="003E4719">
      <w:pPr>
        <w:widowControl w:val="0"/>
        <w:tabs>
          <w:tab w:val="num" w:pos="0"/>
        </w:tabs>
        <w:autoSpaceDE w:val="0"/>
        <w:autoSpaceDN w:val="0"/>
        <w:adjustRightInd w:val="0"/>
        <w:ind w:right="4252"/>
        <w:jc w:val="both"/>
        <w:rPr>
          <w:rFonts w:ascii="Arial" w:hAnsi="Arial" w:cs="Arial"/>
          <w:b/>
          <w:sz w:val="20"/>
          <w:szCs w:val="20"/>
        </w:rPr>
      </w:pPr>
      <w:r w:rsidRPr="00C62414">
        <w:rPr>
          <w:rFonts w:ascii="Arial" w:hAnsi="Arial" w:cs="Arial"/>
          <w:b/>
          <w:sz w:val="20"/>
          <w:szCs w:val="20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r w:rsidR="00666CE5" w:rsidRPr="00C62414">
        <w:rPr>
          <w:rFonts w:ascii="Arial" w:hAnsi="Arial" w:cs="Arial"/>
          <w:b/>
          <w:sz w:val="20"/>
          <w:szCs w:val="20"/>
        </w:rPr>
        <w:t>Климовского сельского</w:t>
      </w:r>
      <w:r w:rsidRPr="00C62414">
        <w:rPr>
          <w:rFonts w:ascii="Arial" w:hAnsi="Arial" w:cs="Arial"/>
          <w:b/>
          <w:sz w:val="20"/>
          <w:szCs w:val="20"/>
        </w:rPr>
        <w:t xml:space="preserve"> поселения </w:t>
      </w:r>
      <w:r w:rsidR="005B1413" w:rsidRPr="00C62414">
        <w:rPr>
          <w:rFonts w:ascii="Arial" w:hAnsi="Arial" w:cs="Arial"/>
          <w:b/>
          <w:sz w:val="20"/>
          <w:szCs w:val="20"/>
        </w:rPr>
        <w:t>Ибресинского</w:t>
      </w:r>
      <w:r w:rsidRPr="00C62414">
        <w:rPr>
          <w:rFonts w:ascii="Arial" w:hAnsi="Arial" w:cs="Arial"/>
          <w:b/>
          <w:sz w:val="20"/>
          <w:szCs w:val="20"/>
        </w:rPr>
        <w:t xml:space="preserve"> района Чувашской Республики</w:t>
      </w:r>
    </w:p>
    <w:p w:rsidR="003E4719" w:rsidRPr="00C62414" w:rsidRDefault="003E4719" w:rsidP="003E4719">
      <w:pPr>
        <w:rPr>
          <w:rFonts w:ascii="Arial" w:hAnsi="Arial" w:cs="Arial"/>
          <w:b/>
          <w:sz w:val="20"/>
          <w:szCs w:val="20"/>
        </w:rPr>
      </w:pPr>
    </w:p>
    <w:p w:rsidR="003E4719" w:rsidRPr="00C62414" w:rsidRDefault="003E4719" w:rsidP="003E471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41F1E" w:rsidRPr="00C62414" w:rsidRDefault="00043D57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proofErr w:type="gramStart"/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>В соответствии с </w:t>
      </w:r>
      <w:hyperlink r:id="rId6" w:history="1">
        <w:r w:rsidR="00B41F1E"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Налоговым кодексом</w:t>
        </w:r>
      </w:hyperlink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> Российской Федерации, </w:t>
      </w:r>
      <w:hyperlink r:id="rId7" w:history="1">
        <w:r w:rsidR="00B41F1E"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Федеральным законом</w:t>
        </w:r>
      </w:hyperlink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 xml:space="preserve"> от 25 февраля 1999 года N 39-ФЗ "Об инвестиционной деятельности в Российской Федерации, осуществляемой в форме капитальных вложений", в целях повышения эффективности экономического развития 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 xml:space="preserve">  района Чувашской Республики за счет привлечения инвестиций в сферу материального производства, стимулирования инвестиционной активности предпринимателей Собрание депутатов 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>  района Чувашской</w:t>
      </w:r>
      <w:proofErr w:type="gramEnd"/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 xml:space="preserve"> Республики решило: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sub_1"/>
      <w:bookmarkEnd w:id="0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1. Утвердить Порядок предоставления налоговых льгот по земельному налогу инвесторам, реализующим проекты на территории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  района Чувашской Республики, согласно </w:t>
      </w:r>
      <w:hyperlink r:id="rId8" w:anchor="sub_1000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приложению N 1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43D57" w:rsidRPr="00C62414" w:rsidRDefault="00043D57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sub_2"/>
      <w:bookmarkEnd w:id="1"/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2. Утвердить форму налогового соглашения, заключаемого с пользователем налоговых льгот, согласно </w:t>
      </w:r>
      <w:hyperlink r:id="rId9" w:anchor="sub_2000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приложению N 2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43D57" w:rsidRPr="00C62414" w:rsidRDefault="00043D57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sub_3"/>
      <w:bookmarkEnd w:id="2"/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3. Настоящее решение вступает в силу после его </w:t>
      </w:r>
      <w:hyperlink r:id="rId10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официального опубликования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043D57" w:rsidRPr="00C62414" w:rsidRDefault="00043D57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43D57" w:rsidRPr="00C62414" w:rsidRDefault="00043D57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43D57" w:rsidRPr="00C62414" w:rsidRDefault="00043D57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43D57" w:rsidRPr="00C62414" w:rsidRDefault="00043D57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41F1E" w:rsidRPr="00C62414" w:rsidRDefault="00043D57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Глава Климовского сельского поселения                        Д.А. Денисов</w:t>
      </w:r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62414" w:rsidRP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P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P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P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41F1E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414" w:rsidRPr="00C62414" w:rsidRDefault="00C62414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lastRenderedPageBreak/>
        <w:t> </w:t>
      </w:r>
    </w:p>
    <w:p w:rsidR="00B41F1E" w:rsidRPr="00C62414" w:rsidRDefault="00B41F1E" w:rsidP="00043D57">
      <w:pPr>
        <w:ind w:firstLine="709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  <w:bookmarkStart w:id="3" w:name="sub_1000"/>
      <w:bookmarkEnd w:id="3"/>
      <w:r w:rsidRPr="00C62414">
        <w:rPr>
          <w:rFonts w:ascii="Arial" w:hAnsi="Arial" w:cs="Arial"/>
          <w:color w:val="000000" w:themeColor="text1"/>
          <w:sz w:val="20"/>
          <w:szCs w:val="20"/>
        </w:rPr>
        <w:t>Приложение N 1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br/>
        <w:t>к </w:t>
      </w:r>
      <w:hyperlink r:id="rId11" w:anchor="sub_0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решению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> Собрания депутатов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br/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br/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  района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br/>
        <w:t>Чувашской Республики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br/>
        <w:t>от</w:t>
      </w:r>
      <w:r w:rsidR="00C62414" w:rsidRPr="00C62414">
        <w:rPr>
          <w:rFonts w:ascii="Arial" w:hAnsi="Arial" w:cs="Arial"/>
          <w:color w:val="000000" w:themeColor="text1"/>
          <w:sz w:val="20"/>
          <w:szCs w:val="20"/>
        </w:rPr>
        <w:t xml:space="preserve"> 07.07.2020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№</w:t>
      </w:r>
      <w:r w:rsidR="00C62414" w:rsidRPr="00C62414">
        <w:rPr>
          <w:rFonts w:ascii="Arial" w:hAnsi="Arial" w:cs="Arial"/>
          <w:color w:val="000000" w:themeColor="text1"/>
          <w:sz w:val="20"/>
          <w:szCs w:val="20"/>
        </w:rPr>
        <w:t xml:space="preserve"> 61/1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b/>
          <w:color w:val="000000" w:themeColor="text1"/>
          <w:sz w:val="20"/>
          <w:szCs w:val="20"/>
        </w:rPr>
        <w:t xml:space="preserve">Порядок предоставления налоговых льгот по земельному налогу инвесторам, реализующим проекты на территории </w:t>
      </w:r>
      <w:r w:rsidR="00043D57" w:rsidRPr="00C62414">
        <w:rPr>
          <w:rFonts w:ascii="Arial" w:hAnsi="Arial" w:cs="Arial"/>
          <w:b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сельского поселения </w:t>
      </w:r>
      <w:r w:rsidR="00043D57" w:rsidRPr="00C62414">
        <w:rPr>
          <w:rFonts w:ascii="Arial" w:hAnsi="Arial" w:cs="Arial"/>
          <w:b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b/>
          <w:color w:val="000000" w:themeColor="text1"/>
          <w:sz w:val="20"/>
          <w:szCs w:val="20"/>
        </w:rPr>
        <w:t>  района Чувашской Республики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Основной целью предоставления льгот по земельному налогу инвесторам, реализующим проекты на территории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  района Чувашской Республики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  района Чувашской Республики (далее -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Климовское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сельское поселение).</w:t>
      </w:r>
      <w:proofErr w:type="gramEnd"/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sub_1001"/>
      <w:bookmarkEnd w:id="4"/>
      <w:r w:rsidRPr="00C62414">
        <w:rPr>
          <w:rFonts w:ascii="Arial" w:hAnsi="Arial" w:cs="Arial"/>
          <w:color w:val="000000" w:themeColor="text1"/>
          <w:sz w:val="20"/>
          <w:szCs w:val="20"/>
        </w:rPr>
        <w:t>1. Общие положения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sub_11"/>
      <w:bookmarkEnd w:id="5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1.1.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 которых включены в реестр инвестиционных проектов на территории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sub_12"/>
      <w:bookmarkEnd w:id="6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1.2.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целях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настоящего Порядка применяются следующие понятия и термины: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" w:name="sub_1006"/>
      <w:bookmarkEnd w:id="7"/>
      <w:r w:rsidRPr="00C62414">
        <w:rPr>
          <w:rFonts w:ascii="Arial" w:hAnsi="Arial" w:cs="Arial"/>
          <w:color w:val="000000" w:themeColor="text1"/>
          <w:sz w:val="20"/>
          <w:szCs w:val="20"/>
        </w:rPr>
        <w:t>1.2.1. Налоговая льгота - это предоставляемое отдельным категориям налогоплательщиков и плательщиков сборов предусмотренное </w:t>
      </w:r>
      <w:hyperlink r:id="rId12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законодательством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> 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" w:name="sub_1007"/>
      <w:bookmarkEnd w:id="8"/>
      <w:r w:rsidRPr="00C62414">
        <w:rPr>
          <w:rFonts w:ascii="Arial" w:hAnsi="Arial" w:cs="Arial"/>
          <w:color w:val="000000" w:themeColor="text1"/>
          <w:sz w:val="20"/>
          <w:szCs w:val="20"/>
        </w:rPr>
        <w:t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9" w:name="sub_1008"/>
      <w:bookmarkEnd w:id="9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1.2.3.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сельского поселения, в соответствии с законодательством Российской Федерации, законодательством Чувашской Республики, муниципальными правовыми актами органов местного самоуправления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  района.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0" w:name="sub_13"/>
      <w:bookmarkEnd w:id="10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1.3. Пользователями Льготы, предоставляемой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 настоящим Порядком, являются: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- организации-инвесторы (юридические лица, индивидуальные предприниматели), осуществившие после 1 января 2020 года,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поселения, в соответствии с приоритетными направлениями развития экономики поселения;</w:t>
      </w:r>
      <w:proofErr w:type="gramEnd"/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- организации -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2020 года,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поселения, в соответствии с приоритетными направлениями развития экономики поселения.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1" w:name="sub_14"/>
      <w:bookmarkEnd w:id="11"/>
      <w:r w:rsidRPr="00C62414">
        <w:rPr>
          <w:rFonts w:ascii="Arial" w:hAnsi="Arial" w:cs="Arial"/>
          <w:color w:val="000000" w:themeColor="text1"/>
          <w:sz w:val="20"/>
          <w:szCs w:val="20"/>
        </w:rPr>
        <w:t>1.4. Приоритетными направлениями развития экономики поселения являются следующие виды экономической деятельности, согласно </w:t>
      </w:r>
      <w:hyperlink r:id="rId13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Общероссийскому классификатору видов экономической деятельности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реализация инновационных проектов;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строительство промышленных предприятий и предприятий переработки сельскохозяйственной продукции;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производство социально значимой продукции и услуг;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развитие сельскохозяйственного производства;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строительство социальных и социально значимых объектов;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развитие транспортных коммуникаций, транспорта и связи.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2" w:name="sub_15"/>
      <w:bookmarkEnd w:id="12"/>
      <w:r w:rsidRPr="00C62414">
        <w:rPr>
          <w:rFonts w:ascii="Arial" w:hAnsi="Arial" w:cs="Arial"/>
          <w:color w:val="000000" w:themeColor="text1"/>
          <w:sz w:val="20"/>
          <w:szCs w:val="20"/>
        </w:rPr>
        <w:t>1.5. Для признания инвестиционного проекта приоритетным устанавливаются следующие требования: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объем инвестиции в форме капитальных вложений - не менее 30 млн. руб.;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lastRenderedPageBreak/>
        <w:t>- создание воспроизводительных рабочих мест - не менее 10;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- уровень заработной платы не ниже сложившегося уровня среднего размера заработной платы по району в соответствующем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виде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деятельности;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- соответствие целям, задачам, приоритетам и основным этапам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социально-экономического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развития района;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соответствие документации инвестиционного проекта требованиям законодательства.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3" w:name="sub_16"/>
      <w:bookmarkEnd w:id="13"/>
      <w:r w:rsidRPr="00C62414">
        <w:rPr>
          <w:rFonts w:ascii="Arial" w:hAnsi="Arial" w:cs="Arial"/>
          <w:color w:val="000000" w:themeColor="text1"/>
          <w:sz w:val="20"/>
          <w:szCs w:val="20"/>
        </w:rPr>
        <w:t>1.6. Срок предоставления Льготы - 3 года с начала осуществления вложений в основные средства.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4" w:name="sub_17"/>
      <w:bookmarkEnd w:id="14"/>
      <w:r w:rsidRPr="00C62414">
        <w:rPr>
          <w:rFonts w:ascii="Arial" w:hAnsi="Arial" w:cs="Arial"/>
          <w:color w:val="000000" w:themeColor="text1"/>
          <w:sz w:val="20"/>
          <w:szCs w:val="20"/>
        </w:rPr>
        <w:t>1.7.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5" w:name="sub_1002"/>
      <w:bookmarkEnd w:id="15"/>
      <w:r w:rsidRPr="00C62414">
        <w:rPr>
          <w:rFonts w:ascii="Arial" w:hAnsi="Arial" w:cs="Arial"/>
          <w:color w:val="000000" w:themeColor="text1"/>
          <w:sz w:val="20"/>
          <w:szCs w:val="20"/>
        </w:rPr>
        <w:t>2. Условия и порядок предоставления льгот по земельному налогу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6" w:name="sub_21"/>
      <w:bookmarkEnd w:id="16"/>
      <w:r w:rsidRPr="00C62414">
        <w:rPr>
          <w:rFonts w:ascii="Arial" w:hAnsi="Arial" w:cs="Arial"/>
          <w:color w:val="000000" w:themeColor="text1"/>
          <w:sz w:val="20"/>
          <w:szCs w:val="20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7" w:name="sub_22"/>
      <w:bookmarkEnd w:id="17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  района (далее - Администрация) в лице главы администрации и налогоплательщиком в лице руководителя юридического лица, индивидуального предпринимателя. Налоговая льгота вступает в силу с 1 числа квартала,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котором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было заключено налоговое соглашение.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8" w:name="sub_23"/>
      <w:bookmarkEnd w:id="18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2.3. Заявление о заключении налогового соглашения и необходимые документы могут быть представлены в администрацию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следующими способами: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посредством личного обращения;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через МФЦ;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по почте, при этом днем обращения является дата получения документов.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9" w:name="sub_24"/>
      <w:bookmarkEnd w:id="19"/>
      <w:r w:rsidRPr="00C62414">
        <w:rPr>
          <w:rFonts w:ascii="Arial" w:hAnsi="Arial" w:cs="Arial"/>
          <w:color w:val="000000" w:themeColor="text1"/>
          <w:sz w:val="20"/>
          <w:szCs w:val="20"/>
        </w:rPr>
        <w:t>2.4. Перечень документов, необходимых для подписания налогового соглашения: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0" w:name="sub_1009"/>
      <w:bookmarkEnd w:id="20"/>
      <w:r w:rsidRPr="00C62414">
        <w:rPr>
          <w:rFonts w:ascii="Arial" w:hAnsi="Arial" w:cs="Arial"/>
          <w:color w:val="000000" w:themeColor="text1"/>
          <w:sz w:val="20"/>
          <w:szCs w:val="20"/>
        </w:rPr>
        <w:t>а) письменное заявление пользователя на имя главы администрации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1" w:name="sub_1010"/>
      <w:bookmarkEnd w:id="21"/>
      <w:r w:rsidRPr="00C62414">
        <w:rPr>
          <w:rFonts w:ascii="Arial" w:hAnsi="Arial" w:cs="Arial"/>
          <w:color w:val="000000" w:themeColor="text1"/>
          <w:sz w:val="20"/>
          <w:szCs w:val="20"/>
        </w:rPr>
        <w:t>б) копия свидетельства о регистрации;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2" w:name="sub_1011"/>
      <w:bookmarkEnd w:id="22"/>
      <w:r w:rsidRPr="00C62414">
        <w:rPr>
          <w:rFonts w:ascii="Arial" w:hAnsi="Arial" w:cs="Arial"/>
          <w:color w:val="000000" w:themeColor="text1"/>
          <w:sz w:val="20"/>
          <w:szCs w:val="20"/>
        </w:rPr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3" w:name="sub_1012"/>
      <w:bookmarkEnd w:id="23"/>
      <w:r w:rsidRPr="00C62414">
        <w:rPr>
          <w:rFonts w:ascii="Arial" w:hAnsi="Arial" w:cs="Arial"/>
          <w:color w:val="000000" w:themeColor="text1"/>
          <w:sz w:val="20"/>
          <w:szCs w:val="20"/>
        </w:rPr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4" w:name="sub_1013"/>
      <w:bookmarkEnd w:id="24"/>
      <w:proofErr w:type="spellStart"/>
      <w:r w:rsidRPr="00C62414">
        <w:rPr>
          <w:rFonts w:ascii="Arial" w:hAnsi="Arial" w:cs="Arial"/>
          <w:color w:val="000000" w:themeColor="text1"/>
          <w:sz w:val="20"/>
          <w:szCs w:val="20"/>
        </w:rPr>
        <w:t>д</w:t>
      </w:r>
      <w:proofErr w:type="spellEnd"/>
      <w:r w:rsidRPr="00C62414">
        <w:rPr>
          <w:rFonts w:ascii="Arial" w:hAnsi="Arial" w:cs="Arial"/>
          <w:color w:val="000000" w:themeColor="text1"/>
          <w:sz w:val="20"/>
          <w:szCs w:val="20"/>
        </w:rPr>
        <w:t>) краткое описание (бизнес-план) инвестиционного проекта: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план-график и объемы намечаемых инвестиций;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документ по оценке эквивалента стоимости вносимого имущества (в случае имущественных инвестиций);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- описание формы обеспечения налогового соглашения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случае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5" w:name="sub_1014"/>
      <w:bookmarkEnd w:id="25"/>
      <w:r w:rsidRPr="00C62414">
        <w:rPr>
          <w:rFonts w:ascii="Arial" w:hAnsi="Arial" w:cs="Arial"/>
          <w:color w:val="000000" w:themeColor="text1"/>
          <w:sz w:val="20"/>
          <w:szCs w:val="20"/>
        </w:rPr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6" w:name="sub_25"/>
      <w:bookmarkEnd w:id="26"/>
      <w:r w:rsidRPr="00C62414">
        <w:rPr>
          <w:rFonts w:ascii="Arial" w:hAnsi="Arial" w:cs="Arial"/>
          <w:color w:val="000000" w:themeColor="text1"/>
          <w:sz w:val="20"/>
          <w:szCs w:val="20"/>
        </w:rPr>
        <w:t>2.5. Документы представляются по описи в двух экземплярах, один из которых - оригиналы, второй - копии, заверенные инвестором, в прошитом и пронумерованном виде с указанием в описи наименования документов и количества листов.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7" w:name="sub_26"/>
      <w:bookmarkEnd w:id="27"/>
      <w:r w:rsidRPr="00C62414">
        <w:rPr>
          <w:rFonts w:ascii="Arial" w:hAnsi="Arial" w:cs="Arial"/>
          <w:color w:val="000000" w:themeColor="text1"/>
          <w:sz w:val="20"/>
          <w:szCs w:val="20"/>
        </w:rPr>
        <w:t>2.6. Прием и регистрацию заявления о предоставлении льготы по земельному налогу инвесторам с приложением документов, указанных в </w:t>
      </w:r>
      <w:hyperlink r:id="rId14" w:anchor="sub_25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подпункте 2.4.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Порядка, осуществляет специалист администрации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в течение одного дня, после чего обеспечивает его направление главе администрации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для наложения резолюции с поручением рассмотрения и подготовки ответа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8" w:name="sub_27"/>
      <w:bookmarkEnd w:id="28"/>
      <w:r w:rsidRPr="00C62414">
        <w:rPr>
          <w:rFonts w:ascii="Arial" w:hAnsi="Arial" w:cs="Arial"/>
          <w:color w:val="000000" w:themeColor="text1"/>
          <w:sz w:val="20"/>
          <w:szCs w:val="20"/>
        </w:rPr>
        <w:t>2.7. Срок регистрации заявления заявителя о заключении налогового соглашения и предоставляемых документов: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- при подаче заявления о заключении налогового соглашения и предоставляемых инвестором документов через администрацию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заявление регистрируется в журнале входящей корреспонденции специалистом сельского поселения, с указанием перечня принятых документов, даты их приема, а также фамилии, имени, отчества и должности лица, осуществившего их прием, в день приема;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- при отправке по почте заявления регистрируется в день поступления документов в администрацию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9" w:name="sub_28"/>
      <w:bookmarkEnd w:id="29"/>
      <w:r w:rsidRPr="00C62414">
        <w:rPr>
          <w:rFonts w:ascii="Arial" w:hAnsi="Arial" w:cs="Arial"/>
          <w:color w:val="000000" w:themeColor="text1"/>
          <w:sz w:val="20"/>
          <w:szCs w:val="20"/>
        </w:rPr>
        <w:t>2.8. Продолжительность рассмотрения заявления составляет не более 30 рабочих дней с момента приема и регистрации заявления с приложением необходимого пакета документов.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0" w:name="sub_29"/>
      <w:bookmarkEnd w:id="30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2.9.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Специалист администрации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поселения, которому поручено рассмотрение заявления о предоставлении льготы по земельному налогу инвесторам, осуществляет проверку представленного пакета документов, готовит проект заключения о возможности заключения налогового соглашения и не позднее 2 рабочих дней со дня подготовки такого проекта заключения направляет его в финансовый отдел администрации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  района для согласования.</w:t>
      </w:r>
      <w:proofErr w:type="gramEnd"/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1" w:name="sub_210"/>
      <w:bookmarkEnd w:id="31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2.10.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Администрация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после согласования проекта ответа с Финансовым отделом администрации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  района в письменной форме готовит распоряжение от имени администрации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поселения, в котором оформляется принятое решение о предоставлении инвестору льгот либо отказе, с указанием начало и окончание периода предоставления льгот, информации о земельном участке, в отношении которого применяется льгота, включая данные о его фактическом использовании в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процессе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реализации инвестиционного проекта.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2" w:name="sub_211"/>
      <w:bookmarkEnd w:id="32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2.11.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случае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положительного заключения по результатам рассмотрения представленных материалов администрация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и заявитель подписывают налоговое соглашение. Налоговое соглашение составляется в 4 экземплярах: 1 экз. - заявителю; 1 экз. - Администрации; 1 экз. - для налоговой инспекции; 1 экз. -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Финансовый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отдел администрации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  района.</w:t>
      </w:r>
    </w:p>
    <w:p w:rsidR="00B65B78" w:rsidRPr="00C62414" w:rsidRDefault="00B65B78" w:rsidP="00B65B7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  <w:sz w:val="20"/>
          <w:szCs w:val="20"/>
        </w:rPr>
      </w:pPr>
      <w:bookmarkStart w:id="33" w:name="sub_212"/>
      <w:bookmarkEnd w:id="33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B41F1E" w:rsidRPr="00C62414">
        <w:rPr>
          <w:rFonts w:ascii="Arial" w:hAnsi="Arial" w:cs="Arial"/>
          <w:color w:val="000000" w:themeColor="text1"/>
          <w:sz w:val="20"/>
          <w:szCs w:val="20"/>
        </w:rPr>
        <w:t xml:space="preserve">2.12. </w:t>
      </w:r>
      <w:bookmarkStart w:id="34" w:name="sub_213"/>
      <w:bookmarkEnd w:id="34"/>
      <w:r w:rsidRPr="00C62414">
        <w:rPr>
          <w:rFonts w:ascii="Arial" w:hAnsi="Arial" w:cs="Arial"/>
          <w:sz w:val="20"/>
          <w:szCs w:val="20"/>
        </w:rPr>
        <w:t>Основаниями</w:t>
      </w:r>
      <w:r w:rsidRPr="00C62414">
        <w:rPr>
          <w:rFonts w:ascii="Arial" w:hAnsi="Arial" w:cs="Arial"/>
          <w:color w:val="22272F"/>
          <w:sz w:val="20"/>
          <w:szCs w:val="20"/>
        </w:rPr>
        <w:t> для принятия решения об </w:t>
      </w:r>
      <w:r w:rsidRPr="00C62414">
        <w:rPr>
          <w:rFonts w:ascii="Arial" w:hAnsi="Arial" w:cs="Arial"/>
          <w:sz w:val="20"/>
          <w:szCs w:val="20"/>
        </w:rPr>
        <w:t>отказе</w:t>
      </w:r>
      <w:r w:rsidRPr="00C62414">
        <w:rPr>
          <w:rFonts w:ascii="Arial" w:hAnsi="Arial" w:cs="Arial"/>
          <w:color w:val="22272F"/>
          <w:sz w:val="20"/>
          <w:szCs w:val="20"/>
        </w:rPr>
        <w:t> от </w:t>
      </w:r>
      <w:r w:rsidRPr="00C62414">
        <w:rPr>
          <w:rFonts w:ascii="Arial" w:hAnsi="Arial" w:cs="Arial"/>
          <w:sz w:val="20"/>
          <w:szCs w:val="20"/>
        </w:rPr>
        <w:t>заключения</w:t>
      </w:r>
      <w:r w:rsidRPr="00C62414">
        <w:rPr>
          <w:rFonts w:ascii="Arial" w:hAnsi="Arial" w:cs="Arial"/>
          <w:color w:val="22272F"/>
          <w:sz w:val="20"/>
          <w:szCs w:val="20"/>
        </w:rPr>
        <w:t xml:space="preserve">  налогового </w:t>
      </w:r>
      <w:r w:rsidRPr="00C62414">
        <w:rPr>
          <w:rFonts w:ascii="Arial" w:hAnsi="Arial" w:cs="Arial"/>
          <w:sz w:val="20"/>
          <w:szCs w:val="20"/>
        </w:rPr>
        <w:t>соглашения</w:t>
      </w:r>
      <w:r w:rsidRPr="00C62414">
        <w:rPr>
          <w:rFonts w:ascii="Arial" w:hAnsi="Arial" w:cs="Arial"/>
          <w:color w:val="22272F"/>
          <w:sz w:val="20"/>
          <w:szCs w:val="20"/>
        </w:rPr>
        <w:t>  являются:</w:t>
      </w:r>
    </w:p>
    <w:p w:rsidR="00B65B78" w:rsidRPr="00C62414" w:rsidRDefault="00B65B78" w:rsidP="00B65B7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  <w:sz w:val="20"/>
          <w:szCs w:val="20"/>
        </w:rPr>
      </w:pPr>
      <w:r w:rsidRPr="00C62414">
        <w:rPr>
          <w:rFonts w:ascii="Arial" w:hAnsi="Arial" w:cs="Arial"/>
          <w:color w:val="22272F"/>
          <w:sz w:val="20"/>
          <w:szCs w:val="20"/>
        </w:rPr>
        <w:tab/>
        <w:t xml:space="preserve">1) непредставление или представление не в полном </w:t>
      </w:r>
      <w:proofErr w:type="gramStart"/>
      <w:r w:rsidRPr="00C62414">
        <w:rPr>
          <w:rFonts w:ascii="Arial" w:hAnsi="Arial" w:cs="Arial"/>
          <w:color w:val="22272F"/>
          <w:sz w:val="20"/>
          <w:szCs w:val="20"/>
        </w:rPr>
        <w:t>объеме</w:t>
      </w:r>
      <w:proofErr w:type="gramEnd"/>
      <w:r w:rsidRPr="00C62414">
        <w:rPr>
          <w:rFonts w:ascii="Arial" w:hAnsi="Arial" w:cs="Arial"/>
          <w:color w:val="22272F"/>
          <w:sz w:val="20"/>
          <w:szCs w:val="20"/>
        </w:rPr>
        <w:t xml:space="preserve"> документов, предусмотренных </w:t>
      </w:r>
      <w:hyperlink r:id="rId15" w:anchor="/document/10900200/entry/105221" w:history="1">
        <w:r w:rsidRPr="00C62414">
          <w:rPr>
            <w:rStyle w:val="a7"/>
            <w:rFonts w:ascii="Arial" w:hAnsi="Arial" w:cs="Arial"/>
            <w:color w:val="551A8B"/>
            <w:sz w:val="20"/>
            <w:szCs w:val="20"/>
          </w:rPr>
          <w:t xml:space="preserve">пунктом 2.4. </w:t>
        </w:r>
      </w:hyperlink>
      <w:r w:rsidRPr="00C62414">
        <w:rPr>
          <w:rFonts w:ascii="Arial" w:hAnsi="Arial" w:cs="Arial"/>
          <w:color w:val="22272F"/>
          <w:sz w:val="20"/>
          <w:szCs w:val="20"/>
        </w:rPr>
        <w:t>настоящего Порядка;</w:t>
      </w:r>
    </w:p>
    <w:p w:rsidR="00B65B78" w:rsidRPr="00C62414" w:rsidRDefault="00B65B78" w:rsidP="00B65B7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color w:val="22272F"/>
          <w:sz w:val="20"/>
          <w:szCs w:val="20"/>
        </w:rPr>
        <w:tab/>
        <w:t xml:space="preserve">2) </w:t>
      </w:r>
      <w:r w:rsidRPr="00C62414">
        <w:rPr>
          <w:rFonts w:ascii="Arial" w:hAnsi="Arial" w:cs="Arial"/>
          <w:sz w:val="20"/>
          <w:szCs w:val="20"/>
        </w:rPr>
        <w:t>недостоверность информации, содержащейся в документах, представленных заявителем;</w:t>
      </w:r>
    </w:p>
    <w:p w:rsidR="00B65B78" w:rsidRPr="00C62414" w:rsidRDefault="00B65B78" w:rsidP="00B65B7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ab/>
        <w:t>3) несоответствие заявителя требованиям, установленным пунктами 1.4. и  1.5 настоящего Порядка;</w:t>
      </w:r>
    </w:p>
    <w:p w:rsidR="00B65B78" w:rsidRPr="00C62414" w:rsidRDefault="00B65B78" w:rsidP="00B65B7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ab/>
        <w:t>4) несоответствие заявителя категории, установленной пунктом 1.3. настоящего Порядка.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2.13. Основаниями прекращения действия предоставления налоговых льгот являются: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срока введения в эксплуатацию объектов производственных инвестиций;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уменьшения величины вложенных инвестиций;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- досрочного расторжения налогового соглашения пользователем в одностороннем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порядке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установления размера средней заработной платы ниже сложившегося уровня средне</w:t>
      </w:r>
      <w:r w:rsidR="00B65B78" w:rsidRPr="00C62414">
        <w:rPr>
          <w:rFonts w:ascii="Arial" w:hAnsi="Arial" w:cs="Arial"/>
          <w:color w:val="000000" w:themeColor="text1"/>
          <w:sz w:val="20"/>
          <w:szCs w:val="20"/>
        </w:rPr>
        <w:t>го размера заработной платы по Ибресинскому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району (по данным органов статистики), пользователь в бесспорном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порядке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выплачивает в бюджет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5" w:name="sub_1003"/>
      <w:bookmarkEnd w:id="35"/>
      <w:r w:rsidRPr="00C62414">
        <w:rPr>
          <w:rFonts w:ascii="Arial" w:hAnsi="Arial" w:cs="Arial"/>
          <w:color w:val="000000" w:themeColor="text1"/>
          <w:sz w:val="20"/>
          <w:szCs w:val="20"/>
        </w:rPr>
        <w:t>3. Ограничения по предоставлению налоговых льгот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6" w:name="sub_31"/>
      <w:bookmarkEnd w:id="36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3.1. Установить, что сумма выпадающих собственных доходов местного бюджета от налоговых льгот, представленных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 настоящим Порядком, не может превышать 5% объема фактических доходов бюджета сельского поселения в расчете за 1 год.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7" w:name="sub_32"/>
      <w:bookmarkEnd w:id="37"/>
      <w:r w:rsidRPr="00C62414">
        <w:rPr>
          <w:rFonts w:ascii="Arial" w:hAnsi="Arial" w:cs="Arial"/>
          <w:color w:val="000000" w:themeColor="text1"/>
          <w:sz w:val="20"/>
          <w:szCs w:val="20"/>
        </w:rPr>
        <w:t>3.2. При превышении ограничения, установленного </w:t>
      </w:r>
      <w:hyperlink r:id="rId16" w:anchor="sub_31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пунктом 3.1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 Порядка, глава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вносит на Собрание депутатов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  района Чувашской Республики проект решения об ограничении предоставления Льготы при соблюдении следующей последовательности: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- снижение до 50% установленной Льготы по земельному налогу;</w:t>
      </w:r>
      <w:proofErr w:type="gramEnd"/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- приостановка в текущем финансовом году действия Льготы, предоставляемой настоящим Порядком.</w:t>
      </w:r>
      <w:proofErr w:type="gramEnd"/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8" w:name="sub_33"/>
      <w:bookmarkEnd w:id="38"/>
      <w:r w:rsidRPr="00C62414">
        <w:rPr>
          <w:rFonts w:ascii="Arial" w:hAnsi="Arial" w:cs="Arial"/>
          <w:color w:val="000000" w:themeColor="text1"/>
          <w:sz w:val="20"/>
          <w:szCs w:val="20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 </w:t>
      </w:r>
      <w:hyperlink r:id="rId17" w:anchor="sub_31" w:history="1">
        <w:proofErr w:type="gramStart"/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пункте</w:t>
        </w:r>
        <w:proofErr w:type="gramEnd"/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 3.1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>. Снижение льготы по земельному налогу устанавливается до конца финансового года.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9" w:name="sub_1004"/>
      <w:bookmarkEnd w:id="39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4. Использование средств, полученных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результате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предоставления льгот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0" w:name="sub_41"/>
      <w:bookmarkEnd w:id="40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4.1. Средства, высвобожденные у налогоплательщика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результате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1" w:name="sub_42"/>
      <w:bookmarkEnd w:id="41"/>
      <w:r w:rsidRPr="00C62414">
        <w:rPr>
          <w:rFonts w:ascii="Arial" w:hAnsi="Arial" w:cs="Arial"/>
          <w:color w:val="000000" w:themeColor="text1"/>
          <w:sz w:val="20"/>
          <w:szCs w:val="20"/>
        </w:rPr>
        <w:t>4.2. Затратами на развитие предприятия, обеспечение занятости, сохранение и увеличение рабочих мест признаются: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2" w:name="sub_1015"/>
      <w:bookmarkEnd w:id="42"/>
      <w:r w:rsidRPr="00C62414">
        <w:rPr>
          <w:rFonts w:ascii="Arial" w:hAnsi="Arial" w:cs="Arial"/>
          <w:color w:val="000000" w:themeColor="text1"/>
          <w:sz w:val="20"/>
          <w:szCs w:val="20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3" w:name="sub_1016"/>
      <w:bookmarkEnd w:id="43"/>
      <w:r w:rsidRPr="00C62414">
        <w:rPr>
          <w:rFonts w:ascii="Arial" w:hAnsi="Arial" w:cs="Arial"/>
          <w:color w:val="000000" w:themeColor="text1"/>
          <w:sz w:val="20"/>
          <w:szCs w:val="20"/>
        </w:rPr>
        <w:lastRenderedPageBreak/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4" w:name="sub_1005"/>
      <w:bookmarkEnd w:id="44"/>
      <w:r w:rsidRPr="00C62414">
        <w:rPr>
          <w:rFonts w:ascii="Arial" w:hAnsi="Arial" w:cs="Arial"/>
          <w:color w:val="000000" w:themeColor="text1"/>
          <w:sz w:val="20"/>
          <w:szCs w:val="20"/>
        </w:rPr>
        <w:t>5. Контроль и анализ эффективности действия льгот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5" w:name="sub_51"/>
      <w:bookmarkEnd w:id="45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5.1.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Контроль за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выполнением налогового соглашения осуществляет Администрация.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6" w:name="sub_52"/>
      <w:bookmarkEnd w:id="46"/>
      <w:r w:rsidRPr="00C62414">
        <w:rPr>
          <w:rFonts w:ascii="Arial" w:hAnsi="Arial" w:cs="Arial"/>
          <w:color w:val="000000" w:themeColor="text1"/>
          <w:sz w:val="20"/>
          <w:szCs w:val="20"/>
        </w:rPr>
        <w:t>5.2. 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- расчет суммы средств, высвободившихся в результате применения Льготы, с визой налоговой инспекции, составленный в сроки и по формам, установленным </w:t>
      </w:r>
      <w:hyperlink r:id="rId18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налоговым законодательством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> для соответствующих налогов и сборов, по которым применена Льгота;</w:t>
      </w:r>
      <w:proofErr w:type="gramEnd"/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- сроки и объемы выполненных работ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7" w:name="sub_53"/>
      <w:bookmarkEnd w:id="47"/>
      <w:r w:rsidRPr="00C62414">
        <w:rPr>
          <w:rFonts w:ascii="Arial" w:hAnsi="Arial" w:cs="Arial"/>
          <w:color w:val="000000" w:themeColor="text1"/>
          <w:sz w:val="20"/>
          <w:szCs w:val="20"/>
        </w:rPr>
        <w:t>5.3. Сведения, указанные в </w:t>
      </w:r>
      <w:hyperlink r:id="rId19" w:anchor="sub_52" w:history="1">
        <w:r w:rsidRPr="00C62414">
          <w:rPr>
            <w:rStyle w:val="a7"/>
            <w:rFonts w:ascii="Arial" w:hAnsi="Arial" w:cs="Arial"/>
            <w:color w:val="000000" w:themeColor="text1"/>
            <w:sz w:val="20"/>
            <w:szCs w:val="20"/>
            <w:u w:val="none"/>
          </w:rPr>
          <w:t>п. 5.2</w:t>
        </w:r>
      </w:hyperlink>
      <w:r w:rsidRPr="00C62414">
        <w:rPr>
          <w:rFonts w:ascii="Arial" w:hAnsi="Arial" w:cs="Arial"/>
          <w:color w:val="000000" w:themeColor="text1"/>
          <w:sz w:val="20"/>
          <w:szCs w:val="20"/>
        </w:rPr>
        <w:t>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8" w:name="sub_54"/>
      <w:bookmarkEnd w:id="48"/>
      <w:r w:rsidRPr="00C62414">
        <w:rPr>
          <w:rFonts w:ascii="Arial" w:hAnsi="Arial" w:cs="Arial"/>
          <w:color w:val="000000" w:themeColor="text1"/>
          <w:sz w:val="20"/>
          <w:szCs w:val="20"/>
        </w:rPr>
        <w:t>5.4. Администрация ежегодно составляет аналитическую справку о результатах действия Льготы, содержащую следующую информацию: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перечень налогоплательщиков, пользующихся Льготой;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- сумма средств, высвободившихся у налогоплательщиков в </w:t>
      </w:r>
      <w:proofErr w:type="gramStart"/>
      <w:r w:rsidRPr="00C62414">
        <w:rPr>
          <w:rFonts w:ascii="Arial" w:hAnsi="Arial" w:cs="Arial"/>
          <w:color w:val="000000" w:themeColor="text1"/>
          <w:sz w:val="20"/>
          <w:szCs w:val="20"/>
        </w:rPr>
        <w:t>результате</w:t>
      </w:r>
      <w:proofErr w:type="gramEnd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предоставления Льготы, и направление их использования;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- выводы о целесообразности применения установленной Льготы.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9" w:name="sub_55"/>
      <w:bookmarkEnd w:id="49"/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5.5. Аналитическая справка по результатам финансового года ежегодно предоставляется Собранию депутатов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Климовского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</w:t>
      </w:r>
      <w:r w:rsidR="00043D57" w:rsidRPr="00C62414">
        <w:rPr>
          <w:rFonts w:ascii="Arial" w:hAnsi="Arial" w:cs="Arial"/>
          <w:color w:val="000000" w:themeColor="text1"/>
          <w:sz w:val="20"/>
          <w:szCs w:val="20"/>
        </w:rPr>
        <w:t>Ибресинского</w:t>
      </w:r>
      <w:r w:rsidRPr="00C62414">
        <w:rPr>
          <w:rFonts w:ascii="Arial" w:hAnsi="Arial" w:cs="Arial"/>
          <w:color w:val="000000" w:themeColor="text1"/>
          <w:sz w:val="20"/>
          <w:szCs w:val="20"/>
        </w:rPr>
        <w:t>  района Чувашской Республики.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0" w:name="sub_2000"/>
      <w:bookmarkEnd w:id="50"/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414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C62414" w:rsidRPr="00C62414" w:rsidRDefault="00C62414" w:rsidP="00043D57">
      <w:pPr>
        <w:jc w:val="both"/>
        <w:rPr>
          <w:rFonts w:ascii="Arial" w:hAnsi="Arial" w:cs="Arial"/>
          <w:sz w:val="20"/>
          <w:szCs w:val="20"/>
        </w:rPr>
      </w:pPr>
    </w:p>
    <w:p w:rsidR="00B41F1E" w:rsidRPr="00C62414" w:rsidRDefault="00B41F1E" w:rsidP="00043D57">
      <w:pPr>
        <w:jc w:val="both"/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B41F1E" w:rsidRPr="00C62414" w:rsidRDefault="00B41F1E" w:rsidP="00C62414">
      <w:pPr>
        <w:jc w:val="right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lastRenderedPageBreak/>
        <w:t> Приложение N 2</w:t>
      </w:r>
      <w:r w:rsidRPr="00C62414">
        <w:rPr>
          <w:rFonts w:ascii="Arial" w:hAnsi="Arial" w:cs="Arial"/>
          <w:sz w:val="18"/>
          <w:szCs w:val="18"/>
        </w:rPr>
        <w:br/>
        <w:t>к </w:t>
      </w:r>
      <w:hyperlink r:id="rId20" w:anchor="sub_0" w:history="1">
        <w:r w:rsidRPr="00C62414">
          <w:rPr>
            <w:rStyle w:val="a7"/>
            <w:rFonts w:ascii="Arial" w:hAnsi="Arial" w:cs="Arial"/>
            <w:sz w:val="18"/>
            <w:szCs w:val="18"/>
          </w:rPr>
          <w:t>решению</w:t>
        </w:r>
      </w:hyperlink>
      <w:r w:rsidRPr="00C62414">
        <w:rPr>
          <w:rFonts w:ascii="Arial" w:hAnsi="Arial" w:cs="Arial"/>
          <w:sz w:val="18"/>
          <w:szCs w:val="18"/>
        </w:rPr>
        <w:t> Собрания депутатов</w:t>
      </w:r>
      <w:r w:rsidRPr="00C62414">
        <w:rPr>
          <w:rFonts w:ascii="Arial" w:hAnsi="Arial" w:cs="Arial"/>
          <w:sz w:val="18"/>
          <w:szCs w:val="18"/>
        </w:rPr>
        <w:br/>
      </w:r>
      <w:r w:rsidR="00043D57" w:rsidRPr="00C62414">
        <w:rPr>
          <w:rFonts w:ascii="Arial" w:hAnsi="Arial" w:cs="Arial"/>
          <w:sz w:val="18"/>
          <w:szCs w:val="18"/>
        </w:rPr>
        <w:t>Климовского</w:t>
      </w:r>
      <w:r w:rsidRPr="00C62414">
        <w:rPr>
          <w:rFonts w:ascii="Arial" w:hAnsi="Arial" w:cs="Arial"/>
          <w:sz w:val="18"/>
          <w:szCs w:val="18"/>
        </w:rPr>
        <w:t xml:space="preserve"> сельского поселения</w:t>
      </w:r>
      <w:r w:rsidRPr="00C62414">
        <w:rPr>
          <w:rFonts w:ascii="Arial" w:hAnsi="Arial" w:cs="Arial"/>
          <w:sz w:val="18"/>
          <w:szCs w:val="18"/>
        </w:rPr>
        <w:br/>
      </w:r>
      <w:r w:rsidR="00043D57" w:rsidRPr="00C62414">
        <w:rPr>
          <w:rFonts w:ascii="Arial" w:hAnsi="Arial" w:cs="Arial"/>
          <w:sz w:val="18"/>
          <w:szCs w:val="18"/>
        </w:rPr>
        <w:t>Ибресинского</w:t>
      </w:r>
      <w:r w:rsidRPr="00C62414">
        <w:rPr>
          <w:rFonts w:ascii="Arial" w:hAnsi="Arial" w:cs="Arial"/>
          <w:sz w:val="18"/>
          <w:szCs w:val="18"/>
        </w:rPr>
        <w:t>  района Чувашской Республики</w:t>
      </w:r>
      <w:r w:rsidRPr="00C62414">
        <w:rPr>
          <w:rFonts w:ascii="Arial" w:hAnsi="Arial" w:cs="Arial"/>
          <w:sz w:val="18"/>
          <w:szCs w:val="18"/>
        </w:rPr>
        <w:br/>
        <w:t>от</w:t>
      </w:r>
      <w:r w:rsidR="00C62414" w:rsidRPr="00C62414">
        <w:rPr>
          <w:rFonts w:ascii="Arial" w:hAnsi="Arial" w:cs="Arial"/>
          <w:sz w:val="18"/>
          <w:szCs w:val="18"/>
        </w:rPr>
        <w:t xml:space="preserve"> 07.07. 2020 </w:t>
      </w:r>
      <w:r w:rsidRPr="00C62414">
        <w:rPr>
          <w:rFonts w:ascii="Arial" w:hAnsi="Arial" w:cs="Arial"/>
          <w:sz w:val="18"/>
          <w:szCs w:val="18"/>
        </w:rPr>
        <w:t>№</w:t>
      </w:r>
      <w:r w:rsidR="00C62414" w:rsidRPr="00C62414">
        <w:rPr>
          <w:rFonts w:ascii="Arial" w:hAnsi="Arial" w:cs="Arial"/>
          <w:sz w:val="18"/>
          <w:szCs w:val="18"/>
        </w:rPr>
        <w:t xml:space="preserve"> 61/1</w:t>
      </w:r>
    </w:p>
    <w:p w:rsidR="00B41F1E" w:rsidRPr="00C62414" w:rsidRDefault="00B41F1E" w:rsidP="00043D57">
      <w:pPr>
        <w:jc w:val="right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> </w:t>
      </w:r>
    </w:p>
    <w:p w:rsidR="00B41F1E" w:rsidRPr="00C62414" w:rsidRDefault="00B41F1E" w:rsidP="00043D57">
      <w:pPr>
        <w:jc w:val="center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>Налоговое соглашение</w:t>
      </w:r>
    </w:p>
    <w:p w:rsidR="00B41F1E" w:rsidRPr="00C62414" w:rsidRDefault="00B41F1E" w:rsidP="00043D57">
      <w:pPr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> </w:t>
      </w:r>
    </w:p>
    <w:p w:rsidR="00B41F1E" w:rsidRPr="00C62414" w:rsidRDefault="00B41F1E" w:rsidP="00043D57">
      <w:pPr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 xml:space="preserve">(место составления)                                                                 "___" __________ </w:t>
      </w:r>
      <w:proofErr w:type="gramStart"/>
      <w:r w:rsidRPr="00C62414">
        <w:rPr>
          <w:rFonts w:ascii="Arial" w:hAnsi="Arial" w:cs="Arial"/>
          <w:sz w:val="18"/>
          <w:szCs w:val="18"/>
        </w:rPr>
        <w:t>г</w:t>
      </w:r>
      <w:proofErr w:type="gramEnd"/>
      <w:r w:rsidRPr="00C62414">
        <w:rPr>
          <w:rFonts w:ascii="Arial" w:hAnsi="Arial" w:cs="Arial"/>
          <w:sz w:val="18"/>
          <w:szCs w:val="18"/>
        </w:rPr>
        <w:t>.</w:t>
      </w:r>
    </w:p>
    <w:p w:rsidR="00B41F1E" w:rsidRPr="00C62414" w:rsidRDefault="00B41F1E" w:rsidP="00C62414">
      <w:pPr>
        <w:rPr>
          <w:rFonts w:ascii="Arial" w:hAnsi="Arial" w:cs="Arial"/>
          <w:color w:val="000000" w:themeColor="text1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> </w:t>
      </w:r>
      <w:proofErr w:type="gramStart"/>
      <w:r w:rsidRPr="00C62414">
        <w:rPr>
          <w:rFonts w:ascii="Arial" w:hAnsi="Arial" w:cs="Arial"/>
          <w:sz w:val="18"/>
          <w:szCs w:val="18"/>
        </w:rPr>
        <w:t xml:space="preserve">Администрация </w:t>
      </w:r>
      <w:r w:rsidR="00043D57" w:rsidRPr="00C62414">
        <w:rPr>
          <w:rFonts w:ascii="Arial" w:hAnsi="Arial" w:cs="Arial"/>
          <w:sz w:val="18"/>
          <w:szCs w:val="18"/>
        </w:rPr>
        <w:t>Климовского</w:t>
      </w:r>
      <w:r w:rsidRPr="00C62414">
        <w:rPr>
          <w:rFonts w:ascii="Arial" w:hAnsi="Arial" w:cs="Arial"/>
          <w:sz w:val="18"/>
          <w:szCs w:val="18"/>
        </w:rPr>
        <w:t xml:space="preserve"> сельского поселения </w:t>
      </w:r>
      <w:r w:rsidR="00043D57" w:rsidRPr="00C62414">
        <w:rPr>
          <w:rFonts w:ascii="Arial" w:hAnsi="Arial" w:cs="Arial"/>
          <w:sz w:val="18"/>
          <w:szCs w:val="18"/>
        </w:rPr>
        <w:t>Ибресинского</w:t>
      </w:r>
      <w:r w:rsidRPr="00C62414">
        <w:rPr>
          <w:rFonts w:ascii="Arial" w:hAnsi="Arial" w:cs="Arial"/>
          <w:sz w:val="18"/>
          <w:szCs w:val="18"/>
        </w:rPr>
        <w:t xml:space="preserve">  района Чувашской Республики (далее - Администрация) в лице главы администрации </w:t>
      </w:r>
      <w:r w:rsidR="00043D57" w:rsidRPr="00C62414">
        <w:rPr>
          <w:rFonts w:ascii="Arial" w:hAnsi="Arial" w:cs="Arial"/>
          <w:sz w:val="18"/>
          <w:szCs w:val="18"/>
        </w:rPr>
        <w:t>Климовского</w:t>
      </w:r>
      <w:r w:rsidRPr="00C62414">
        <w:rPr>
          <w:rFonts w:ascii="Arial" w:hAnsi="Arial" w:cs="Arial"/>
          <w:sz w:val="18"/>
          <w:szCs w:val="18"/>
        </w:rPr>
        <w:t xml:space="preserve"> сельского поселения </w:t>
      </w:r>
      <w:r w:rsidR="00043D57" w:rsidRPr="00C62414">
        <w:rPr>
          <w:rFonts w:ascii="Arial" w:hAnsi="Arial" w:cs="Arial"/>
          <w:sz w:val="18"/>
          <w:szCs w:val="18"/>
        </w:rPr>
        <w:t>Ибресинского</w:t>
      </w:r>
      <w:r w:rsidRPr="00C62414">
        <w:rPr>
          <w:rFonts w:ascii="Arial" w:hAnsi="Arial" w:cs="Arial"/>
          <w:sz w:val="18"/>
          <w:szCs w:val="18"/>
        </w:rPr>
        <w:t xml:space="preserve">  района Чувашской Республики ______________________________________________________, действующего на </w:t>
      </w:r>
      <w:r w:rsidRPr="00C62414">
        <w:rPr>
          <w:rFonts w:ascii="Arial" w:hAnsi="Arial" w:cs="Arial"/>
          <w:color w:val="000000" w:themeColor="text1"/>
          <w:sz w:val="18"/>
          <w:szCs w:val="18"/>
        </w:rPr>
        <w:t>основании </w:t>
      </w:r>
      <w:hyperlink r:id="rId21" w:history="1">
        <w:r w:rsidRPr="00C62414">
          <w:rPr>
            <w:rStyle w:val="a7"/>
            <w:rFonts w:ascii="Arial" w:hAnsi="Arial" w:cs="Arial"/>
            <w:color w:val="000000" w:themeColor="text1"/>
            <w:sz w:val="18"/>
            <w:szCs w:val="18"/>
            <w:u w:val="none"/>
          </w:rPr>
          <w:t>Устава</w:t>
        </w:r>
      </w:hyperlink>
      <w:r w:rsidRPr="00C62414">
        <w:rPr>
          <w:rFonts w:ascii="Arial" w:hAnsi="Arial" w:cs="Arial"/>
          <w:color w:val="000000" w:themeColor="text1"/>
          <w:sz w:val="18"/>
          <w:szCs w:val="18"/>
        </w:rPr>
        <w:t> </w:t>
      </w:r>
      <w:r w:rsidR="00043D57" w:rsidRPr="00C62414">
        <w:rPr>
          <w:rFonts w:ascii="Arial" w:hAnsi="Arial" w:cs="Arial"/>
          <w:color w:val="000000" w:themeColor="text1"/>
          <w:sz w:val="18"/>
          <w:szCs w:val="18"/>
        </w:rPr>
        <w:t>Климовского</w:t>
      </w:r>
      <w:r w:rsidRPr="00C62414">
        <w:rPr>
          <w:rFonts w:ascii="Arial" w:hAnsi="Arial" w:cs="Arial"/>
          <w:color w:val="000000" w:themeColor="text1"/>
          <w:sz w:val="18"/>
          <w:szCs w:val="18"/>
        </w:rPr>
        <w:t xml:space="preserve"> сельского поселения </w:t>
      </w:r>
      <w:r w:rsidR="00043D57" w:rsidRPr="00C62414">
        <w:rPr>
          <w:rFonts w:ascii="Arial" w:hAnsi="Arial" w:cs="Arial"/>
          <w:color w:val="000000" w:themeColor="text1"/>
          <w:sz w:val="18"/>
          <w:szCs w:val="18"/>
        </w:rPr>
        <w:t>Ибресинского</w:t>
      </w:r>
      <w:r w:rsidRPr="00C62414">
        <w:rPr>
          <w:rFonts w:ascii="Arial" w:hAnsi="Arial" w:cs="Arial"/>
          <w:color w:val="000000" w:themeColor="text1"/>
          <w:sz w:val="18"/>
          <w:szCs w:val="18"/>
        </w:rPr>
        <w:t xml:space="preserve">  района, и _________________________________________ (далее - Налогоплательщик) в лице __________________, действующего на основании ________________________________________________________________, руководствуясь решением Собрания депутатов </w:t>
      </w:r>
      <w:r w:rsidR="00043D57" w:rsidRPr="00C62414">
        <w:rPr>
          <w:rFonts w:ascii="Arial" w:hAnsi="Arial" w:cs="Arial"/>
          <w:color w:val="000000" w:themeColor="text1"/>
          <w:sz w:val="18"/>
          <w:szCs w:val="18"/>
        </w:rPr>
        <w:t>Климовского</w:t>
      </w:r>
      <w:r w:rsidRPr="00C62414">
        <w:rPr>
          <w:rFonts w:ascii="Arial" w:hAnsi="Arial" w:cs="Arial"/>
          <w:color w:val="000000" w:themeColor="text1"/>
          <w:sz w:val="18"/>
          <w:szCs w:val="18"/>
        </w:rPr>
        <w:t xml:space="preserve"> сельского поселения </w:t>
      </w:r>
      <w:r w:rsidR="00043D57" w:rsidRPr="00C62414">
        <w:rPr>
          <w:rFonts w:ascii="Arial" w:hAnsi="Arial" w:cs="Arial"/>
          <w:color w:val="000000" w:themeColor="text1"/>
          <w:sz w:val="18"/>
          <w:szCs w:val="18"/>
        </w:rPr>
        <w:t>Ибресинского</w:t>
      </w:r>
      <w:r w:rsidRPr="00C62414">
        <w:rPr>
          <w:rFonts w:ascii="Arial" w:hAnsi="Arial" w:cs="Arial"/>
          <w:color w:val="000000" w:themeColor="text1"/>
          <w:sz w:val="18"/>
          <w:szCs w:val="18"/>
        </w:rPr>
        <w:t>  района от ____________ N ____, заключили настоящее соглашение о нижеследующем:</w:t>
      </w:r>
      <w:proofErr w:type="gramEnd"/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51" w:name="sub_2001"/>
      <w:bookmarkEnd w:id="51"/>
      <w:r w:rsidRPr="00C62414">
        <w:rPr>
          <w:rFonts w:ascii="Arial" w:hAnsi="Arial" w:cs="Arial"/>
          <w:color w:val="000000" w:themeColor="text1"/>
          <w:sz w:val="18"/>
          <w:szCs w:val="18"/>
        </w:rPr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_______________________________________________________________________ на срок _________________. (наименование инвестиционного проекта)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52" w:name="sub_2002"/>
      <w:bookmarkEnd w:id="52"/>
      <w:r w:rsidRPr="00C62414">
        <w:rPr>
          <w:rFonts w:ascii="Arial" w:hAnsi="Arial" w:cs="Arial"/>
          <w:color w:val="000000" w:themeColor="text1"/>
          <w:sz w:val="18"/>
          <w:szCs w:val="18"/>
        </w:rPr>
        <w:t xml:space="preserve">2. Налогоплательщик обязуется ежегодно (нарастающим итогом) со дня подписания настоящего соглашения представлять в администрацию </w:t>
      </w:r>
      <w:r w:rsidR="00043D57" w:rsidRPr="00C62414">
        <w:rPr>
          <w:rFonts w:ascii="Arial" w:hAnsi="Arial" w:cs="Arial"/>
          <w:color w:val="000000" w:themeColor="text1"/>
          <w:sz w:val="18"/>
          <w:szCs w:val="18"/>
        </w:rPr>
        <w:t>Климовского</w:t>
      </w:r>
      <w:r w:rsidRPr="00C62414">
        <w:rPr>
          <w:rFonts w:ascii="Arial" w:hAnsi="Arial" w:cs="Arial"/>
          <w:color w:val="000000" w:themeColor="text1"/>
          <w:sz w:val="18"/>
          <w:szCs w:val="18"/>
        </w:rPr>
        <w:t xml:space="preserve"> сельского поселения </w:t>
      </w:r>
      <w:r w:rsidR="00043D57" w:rsidRPr="00C62414">
        <w:rPr>
          <w:rFonts w:ascii="Arial" w:hAnsi="Arial" w:cs="Arial"/>
          <w:color w:val="000000" w:themeColor="text1"/>
          <w:sz w:val="18"/>
          <w:szCs w:val="18"/>
        </w:rPr>
        <w:t>Ибресинского</w:t>
      </w:r>
      <w:r w:rsidRPr="00C62414">
        <w:rPr>
          <w:rFonts w:ascii="Arial" w:hAnsi="Arial" w:cs="Arial"/>
          <w:color w:val="000000" w:themeColor="text1"/>
          <w:sz w:val="18"/>
          <w:szCs w:val="18"/>
        </w:rPr>
        <w:t>  района отчет о выполнении инвестиционного проекта: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62414">
        <w:rPr>
          <w:rFonts w:ascii="Arial" w:hAnsi="Arial" w:cs="Arial"/>
          <w:color w:val="000000" w:themeColor="text1"/>
          <w:sz w:val="18"/>
          <w:szCs w:val="18"/>
        </w:rPr>
        <w:t xml:space="preserve">- расчет суммы средств, высвободившихся в </w:t>
      </w:r>
      <w:proofErr w:type="gramStart"/>
      <w:r w:rsidRPr="00C62414">
        <w:rPr>
          <w:rFonts w:ascii="Arial" w:hAnsi="Arial" w:cs="Arial"/>
          <w:color w:val="000000" w:themeColor="text1"/>
          <w:sz w:val="18"/>
          <w:szCs w:val="18"/>
        </w:rPr>
        <w:t>результате</w:t>
      </w:r>
      <w:proofErr w:type="gramEnd"/>
      <w:r w:rsidRPr="00C62414">
        <w:rPr>
          <w:rFonts w:ascii="Arial" w:hAnsi="Arial" w:cs="Arial"/>
          <w:color w:val="000000" w:themeColor="text1"/>
          <w:sz w:val="18"/>
          <w:szCs w:val="18"/>
        </w:rPr>
        <w:t xml:space="preserve"> применения налоговой льготы с визой налоговой инспекции, составленный в сроки и по форме, установленным </w:t>
      </w:r>
      <w:hyperlink r:id="rId22" w:history="1">
        <w:r w:rsidRPr="00C62414">
          <w:rPr>
            <w:rStyle w:val="a7"/>
            <w:rFonts w:ascii="Arial" w:hAnsi="Arial" w:cs="Arial"/>
            <w:color w:val="000000" w:themeColor="text1"/>
            <w:sz w:val="18"/>
            <w:szCs w:val="18"/>
            <w:u w:val="none"/>
          </w:rPr>
          <w:t>налоговым законодательством</w:t>
        </w:r>
      </w:hyperlink>
      <w:r w:rsidRPr="00C62414">
        <w:rPr>
          <w:rFonts w:ascii="Arial" w:hAnsi="Arial" w:cs="Arial"/>
          <w:color w:val="000000" w:themeColor="text1"/>
          <w:sz w:val="18"/>
          <w:szCs w:val="18"/>
        </w:rPr>
        <w:t> для соответствующих налогов и сборов, по которым применена налоговая льгота;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color w:val="000000" w:themeColor="text1"/>
          <w:sz w:val="18"/>
          <w:szCs w:val="18"/>
        </w:rPr>
        <w:t xml:space="preserve">- сроки и объемы выполненных работ в </w:t>
      </w:r>
      <w:proofErr w:type="gramStart"/>
      <w:r w:rsidRPr="00C62414">
        <w:rPr>
          <w:rFonts w:ascii="Arial" w:hAnsi="Arial" w:cs="Arial"/>
          <w:color w:val="000000" w:themeColor="text1"/>
          <w:sz w:val="18"/>
          <w:szCs w:val="18"/>
        </w:rPr>
        <w:t>соответствии</w:t>
      </w:r>
      <w:proofErr w:type="gramEnd"/>
      <w:r w:rsidRPr="00C62414">
        <w:rPr>
          <w:rFonts w:ascii="Arial" w:hAnsi="Arial" w:cs="Arial"/>
          <w:sz w:val="18"/>
          <w:szCs w:val="18"/>
        </w:rPr>
        <w:t xml:space="preserve">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bookmarkStart w:id="53" w:name="sub_2003"/>
      <w:bookmarkEnd w:id="53"/>
      <w:r w:rsidRPr="00C62414">
        <w:rPr>
          <w:rFonts w:ascii="Arial" w:hAnsi="Arial" w:cs="Arial"/>
          <w:sz w:val="18"/>
          <w:szCs w:val="18"/>
        </w:rPr>
        <w:t xml:space="preserve">3. В </w:t>
      </w:r>
      <w:proofErr w:type="gramStart"/>
      <w:r w:rsidRPr="00C62414">
        <w:rPr>
          <w:rFonts w:ascii="Arial" w:hAnsi="Arial" w:cs="Arial"/>
          <w:sz w:val="18"/>
          <w:szCs w:val="18"/>
        </w:rPr>
        <w:t>случае</w:t>
      </w:r>
      <w:proofErr w:type="gramEnd"/>
      <w:r w:rsidRPr="00C62414">
        <w:rPr>
          <w:rFonts w:ascii="Arial" w:hAnsi="Arial" w:cs="Arial"/>
          <w:sz w:val="18"/>
          <w:szCs w:val="18"/>
        </w:rPr>
        <w:t xml:space="preserve"> невыполнения следующих условий: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>- срока введения в эксплуатацию объекта производственных инвестиций;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>- уменьшения величины вложенных инвестиций;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 xml:space="preserve">- досрочного расторжения налогового соглашения налогоплательщиком в одностороннем </w:t>
      </w:r>
      <w:proofErr w:type="gramStart"/>
      <w:r w:rsidRPr="00C62414">
        <w:rPr>
          <w:rFonts w:ascii="Arial" w:hAnsi="Arial" w:cs="Arial"/>
          <w:sz w:val="18"/>
          <w:szCs w:val="18"/>
        </w:rPr>
        <w:t>порядке</w:t>
      </w:r>
      <w:proofErr w:type="gramEnd"/>
      <w:r w:rsidRPr="00C62414">
        <w:rPr>
          <w:rFonts w:ascii="Arial" w:hAnsi="Arial" w:cs="Arial"/>
          <w:sz w:val="18"/>
          <w:szCs w:val="18"/>
        </w:rPr>
        <w:t>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>- установления среднего размера заработной платы не ниже сложившегося уровня среднего размера заработной платы по Козловскому району (по данным органов статистики), действующего на данный период;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 xml:space="preserve">- непредставления в администрацию </w:t>
      </w:r>
      <w:r w:rsidR="00043D57" w:rsidRPr="00C62414">
        <w:rPr>
          <w:rFonts w:ascii="Arial" w:hAnsi="Arial" w:cs="Arial"/>
          <w:sz w:val="18"/>
          <w:szCs w:val="18"/>
        </w:rPr>
        <w:t>Климовского</w:t>
      </w:r>
      <w:r w:rsidRPr="00C62414">
        <w:rPr>
          <w:rFonts w:ascii="Arial" w:hAnsi="Arial" w:cs="Arial"/>
          <w:sz w:val="18"/>
          <w:szCs w:val="18"/>
        </w:rPr>
        <w:t xml:space="preserve"> сельского поселения сведений, предусмотренных </w:t>
      </w:r>
      <w:hyperlink r:id="rId23" w:anchor="sub_2002" w:history="1">
        <w:r w:rsidRPr="00C62414">
          <w:rPr>
            <w:rStyle w:val="a7"/>
            <w:rFonts w:ascii="Arial" w:hAnsi="Arial" w:cs="Arial"/>
            <w:sz w:val="18"/>
            <w:szCs w:val="18"/>
          </w:rPr>
          <w:t>п. 2</w:t>
        </w:r>
      </w:hyperlink>
      <w:r w:rsidRPr="00C62414">
        <w:rPr>
          <w:rFonts w:ascii="Arial" w:hAnsi="Arial" w:cs="Arial"/>
          <w:sz w:val="18"/>
          <w:szCs w:val="18"/>
        </w:rPr>
        <w:t xml:space="preserve"> настоящего соглашения, налогоплательщик в бесспорном </w:t>
      </w:r>
      <w:proofErr w:type="gramStart"/>
      <w:r w:rsidRPr="00C62414">
        <w:rPr>
          <w:rFonts w:ascii="Arial" w:hAnsi="Arial" w:cs="Arial"/>
          <w:sz w:val="18"/>
          <w:szCs w:val="18"/>
        </w:rPr>
        <w:t>порядке</w:t>
      </w:r>
      <w:proofErr w:type="gramEnd"/>
      <w:r w:rsidRPr="00C62414">
        <w:rPr>
          <w:rFonts w:ascii="Arial" w:hAnsi="Arial" w:cs="Arial"/>
          <w:sz w:val="18"/>
          <w:szCs w:val="18"/>
        </w:rPr>
        <w:t xml:space="preserve"> выплачивает в бюджет </w:t>
      </w:r>
      <w:r w:rsidR="00043D57" w:rsidRPr="00C62414">
        <w:rPr>
          <w:rFonts w:ascii="Arial" w:hAnsi="Arial" w:cs="Arial"/>
          <w:sz w:val="18"/>
          <w:szCs w:val="18"/>
        </w:rPr>
        <w:t>Климовского</w:t>
      </w:r>
      <w:r w:rsidRPr="00C62414">
        <w:rPr>
          <w:rFonts w:ascii="Arial" w:hAnsi="Arial" w:cs="Arial"/>
          <w:sz w:val="18"/>
          <w:szCs w:val="18"/>
        </w:rPr>
        <w:t xml:space="preserve"> сельского поселения </w:t>
      </w:r>
      <w:r w:rsidR="00043D57" w:rsidRPr="00C62414">
        <w:rPr>
          <w:rFonts w:ascii="Arial" w:hAnsi="Arial" w:cs="Arial"/>
          <w:sz w:val="18"/>
          <w:szCs w:val="18"/>
        </w:rPr>
        <w:t>Ибресинского</w:t>
      </w:r>
      <w:r w:rsidRPr="00C62414">
        <w:rPr>
          <w:rFonts w:ascii="Arial" w:hAnsi="Arial" w:cs="Arial"/>
          <w:sz w:val="18"/>
          <w:szCs w:val="18"/>
        </w:rPr>
        <w:t>  района полную сумму налогов, которые не были внесены в течение всего срока пользования налоговой льготой по данному соглашению.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bookmarkStart w:id="54" w:name="sub_2004"/>
      <w:bookmarkEnd w:id="54"/>
      <w:r w:rsidRPr="00C62414">
        <w:rPr>
          <w:rFonts w:ascii="Arial" w:hAnsi="Arial" w:cs="Arial"/>
          <w:sz w:val="18"/>
          <w:szCs w:val="18"/>
        </w:rPr>
        <w:t xml:space="preserve">4. Администрация </w:t>
      </w:r>
      <w:r w:rsidR="00043D57" w:rsidRPr="00C62414">
        <w:rPr>
          <w:rFonts w:ascii="Arial" w:hAnsi="Arial" w:cs="Arial"/>
          <w:sz w:val="18"/>
          <w:szCs w:val="18"/>
        </w:rPr>
        <w:t>Климовского</w:t>
      </w:r>
      <w:r w:rsidRPr="00C62414">
        <w:rPr>
          <w:rFonts w:ascii="Arial" w:hAnsi="Arial" w:cs="Arial"/>
          <w:sz w:val="18"/>
          <w:szCs w:val="18"/>
        </w:rPr>
        <w:t xml:space="preserve"> сельского поселения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5% объема фактических доходов бюджета </w:t>
      </w:r>
      <w:r w:rsidR="00043D57" w:rsidRPr="00C62414">
        <w:rPr>
          <w:rFonts w:ascii="Arial" w:hAnsi="Arial" w:cs="Arial"/>
          <w:sz w:val="18"/>
          <w:szCs w:val="18"/>
        </w:rPr>
        <w:t>Климовского</w:t>
      </w:r>
      <w:r w:rsidRPr="00C62414">
        <w:rPr>
          <w:rFonts w:ascii="Arial" w:hAnsi="Arial" w:cs="Arial"/>
          <w:sz w:val="18"/>
          <w:szCs w:val="18"/>
        </w:rPr>
        <w:t xml:space="preserve"> сельского поселения </w:t>
      </w:r>
      <w:r w:rsidR="00043D57" w:rsidRPr="00C62414">
        <w:rPr>
          <w:rFonts w:ascii="Arial" w:hAnsi="Arial" w:cs="Arial"/>
          <w:sz w:val="18"/>
          <w:szCs w:val="18"/>
        </w:rPr>
        <w:t>Ибресинского</w:t>
      </w:r>
      <w:r w:rsidRPr="00C62414">
        <w:rPr>
          <w:rFonts w:ascii="Arial" w:hAnsi="Arial" w:cs="Arial"/>
          <w:sz w:val="18"/>
          <w:szCs w:val="18"/>
        </w:rPr>
        <w:t>  района Чувашской Республики за 1 год.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bookmarkStart w:id="55" w:name="sub_2005"/>
      <w:bookmarkEnd w:id="55"/>
      <w:r w:rsidRPr="00C62414">
        <w:rPr>
          <w:rFonts w:ascii="Arial" w:hAnsi="Arial" w:cs="Arial"/>
          <w:sz w:val="18"/>
          <w:szCs w:val="18"/>
        </w:rPr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bookmarkStart w:id="56" w:name="sub_2006"/>
      <w:bookmarkEnd w:id="56"/>
      <w:r w:rsidRPr="00C62414">
        <w:rPr>
          <w:rFonts w:ascii="Arial" w:hAnsi="Arial" w:cs="Arial"/>
          <w:sz w:val="18"/>
          <w:szCs w:val="18"/>
        </w:rPr>
        <w:t>6. Итоговый отчет должен быть рассмотрен согласующими сторонами в срок, не превышающий 30 календарных дней со дня его подачи.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bookmarkStart w:id="57" w:name="sub_2007"/>
      <w:bookmarkEnd w:id="57"/>
      <w:r w:rsidRPr="00C62414">
        <w:rPr>
          <w:rFonts w:ascii="Arial" w:hAnsi="Arial" w:cs="Arial"/>
          <w:sz w:val="18"/>
          <w:szCs w:val="18"/>
        </w:rPr>
        <w:t xml:space="preserve">7. Условия настоящего соглашения считаются полностью исполненными после истечения срока предоставления налоговой льготы и утверждения администрацией </w:t>
      </w:r>
      <w:r w:rsidR="00043D57" w:rsidRPr="00C62414">
        <w:rPr>
          <w:rFonts w:ascii="Arial" w:hAnsi="Arial" w:cs="Arial"/>
          <w:sz w:val="18"/>
          <w:szCs w:val="18"/>
        </w:rPr>
        <w:t>Климовского</w:t>
      </w:r>
      <w:r w:rsidRPr="00C62414">
        <w:rPr>
          <w:rFonts w:ascii="Arial" w:hAnsi="Arial" w:cs="Arial"/>
          <w:sz w:val="18"/>
          <w:szCs w:val="18"/>
        </w:rPr>
        <w:t xml:space="preserve"> сельского поселения согласованного с финансовым отделом администрации </w:t>
      </w:r>
      <w:r w:rsidR="00043D57" w:rsidRPr="00C62414">
        <w:rPr>
          <w:rFonts w:ascii="Arial" w:hAnsi="Arial" w:cs="Arial"/>
          <w:sz w:val="18"/>
          <w:szCs w:val="18"/>
        </w:rPr>
        <w:t>Ибресинского</w:t>
      </w:r>
      <w:r w:rsidRPr="00C62414">
        <w:rPr>
          <w:rFonts w:ascii="Arial" w:hAnsi="Arial" w:cs="Arial"/>
          <w:sz w:val="18"/>
          <w:szCs w:val="18"/>
        </w:rPr>
        <w:t>  района итогового отчета.</w:t>
      </w:r>
    </w:p>
    <w:p w:rsidR="00B41F1E" w:rsidRPr="00C62414" w:rsidRDefault="00B41F1E" w:rsidP="00043D57">
      <w:pPr>
        <w:ind w:firstLine="709"/>
        <w:jc w:val="both"/>
        <w:rPr>
          <w:rFonts w:ascii="Arial" w:hAnsi="Arial" w:cs="Arial"/>
          <w:sz w:val="18"/>
          <w:szCs w:val="18"/>
        </w:rPr>
      </w:pPr>
      <w:bookmarkStart w:id="58" w:name="sub_2008"/>
      <w:bookmarkEnd w:id="58"/>
      <w:r w:rsidRPr="00C62414">
        <w:rPr>
          <w:rFonts w:ascii="Arial" w:hAnsi="Arial" w:cs="Arial"/>
          <w:sz w:val="18"/>
          <w:szCs w:val="18"/>
        </w:rPr>
        <w:t>8. Подписи сторон:</w:t>
      </w:r>
    </w:p>
    <w:p w:rsidR="00B41F1E" w:rsidRPr="00C62414" w:rsidRDefault="00B41F1E" w:rsidP="00043D57">
      <w:pPr>
        <w:ind w:firstLine="709"/>
        <w:rPr>
          <w:rFonts w:ascii="Arial" w:hAnsi="Arial" w:cs="Arial"/>
          <w:sz w:val="18"/>
          <w:szCs w:val="18"/>
        </w:rPr>
      </w:pPr>
      <w:r w:rsidRPr="00C62414">
        <w:rPr>
          <w:rFonts w:ascii="Arial" w:hAnsi="Arial" w:cs="Arial"/>
          <w:sz w:val="18"/>
          <w:szCs w:val="18"/>
        </w:rPr>
        <w:t> </w:t>
      </w:r>
    </w:p>
    <w:p w:rsidR="00B41F1E" w:rsidRPr="00C62414" w:rsidRDefault="00B41F1E" w:rsidP="00043D57">
      <w:pPr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 От администрации</w:t>
      </w:r>
      <w:proofErr w:type="gramStart"/>
      <w:r w:rsidRPr="00C62414">
        <w:rPr>
          <w:rFonts w:ascii="Arial" w:hAnsi="Arial" w:cs="Arial"/>
          <w:sz w:val="20"/>
          <w:szCs w:val="20"/>
        </w:rPr>
        <w:t>                                                                         О</w:t>
      </w:r>
      <w:proofErr w:type="gramEnd"/>
      <w:r w:rsidRPr="00C62414">
        <w:rPr>
          <w:rFonts w:ascii="Arial" w:hAnsi="Arial" w:cs="Arial"/>
          <w:sz w:val="20"/>
          <w:szCs w:val="20"/>
        </w:rPr>
        <w:t>т налогоплательщика</w:t>
      </w:r>
    </w:p>
    <w:p w:rsidR="00B41F1E" w:rsidRPr="00C62414" w:rsidRDefault="00B41F1E" w:rsidP="00043D57">
      <w:pPr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____________________                                                                 ________________________</w:t>
      </w:r>
    </w:p>
    <w:p w:rsidR="00B41F1E" w:rsidRPr="00C62414" w:rsidRDefault="00B41F1E" w:rsidP="00043D57">
      <w:pPr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М.П.                                                                                                  М.П.</w:t>
      </w:r>
    </w:p>
    <w:p w:rsidR="00B41F1E" w:rsidRPr="00C62414" w:rsidRDefault="00B41F1E" w:rsidP="00043D57">
      <w:pPr>
        <w:rPr>
          <w:rFonts w:ascii="Arial" w:hAnsi="Arial" w:cs="Arial"/>
          <w:sz w:val="20"/>
          <w:szCs w:val="20"/>
        </w:rPr>
      </w:pPr>
      <w:r w:rsidRPr="00C62414">
        <w:rPr>
          <w:rFonts w:ascii="Arial" w:hAnsi="Arial" w:cs="Arial"/>
          <w:sz w:val="20"/>
          <w:szCs w:val="20"/>
        </w:rPr>
        <w:t> </w:t>
      </w:r>
    </w:p>
    <w:p w:rsidR="003E4719" w:rsidRPr="00C62414" w:rsidRDefault="003E4719" w:rsidP="00043D57">
      <w:pPr>
        <w:rPr>
          <w:rFonts w:ascii="Arial" w:hAnsi="Arial" w:cs="Arial"/>
          <w:sz w:val="20"/>
          <w:szCs w:val="20"/>
        </w:rPr>
      </w:pPr>
    </w:p>
    <w:sectPr w:rsidR="003E4719" w:rsidRPr="00C62414" w:rsidSect="00C6241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2783"/>
    <w:multiLevelType w:val="hybridMultilevel"/>
    <w:tmpl w:val="D960B60A"/>
    <w:lvl w:ilvl="0" w:tplc="E780C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719"/>
    <w:rsid w:val="00010052"/>
    <w:rsid w:val="00043D57"/>
    <w:rsid w:val="000E4D30"/>
    <w:rsid w:val="00181C8A"/>
    <w:rsid w:val="002233FA"/>
    <w:rsid w:val="002D3B47"/>
    <w:rsid w:val="002E1F2F"/>
    <w:rsid w:val="003003E6"/>
    <w:rsid w:val="003E4719"/>
    <w:rsid w:val="00450699"/>
    <w:rsid w:val="004C763E"/>
    <w:rsid w:val="00505FFA"/>
    <w:rsid w:val="005B1413"/>
    <w:rsid w:val="00666CE5"/>
    <w:rsid w:val="006A222F"/>
    <w:rsid w:val="007068A1"/>
    <w:rsid w:val="00796FB3"/>
    <w:rsid w:val="008D4167"/>
    <w:rsid w:val="00920F89"/>
    <w:rsid w:val="00927CB4"/>
    <w:rsid w:val="009839C4"/>
    <w:rsid w:val="00A136DF"/>
    <w:rsid w:val="00A65E00"/>
    <w:rsid w:val="00A802D5"/>
    <w:rsid w:val="00A81757"/>
    <w:rsid w:val="00B053EA"/>
    <w:rsid w:val="00B41F1E"/>
    <w:rsid w:val="00B501C2"/>
    <w:rsid w:val="00B531B4"/>
    <w:rsid w:val="00B53763"/>
    <w:rsid w:val="00B65B78"/>
    <w:rsid w:val="00BD5340"/>
    <w:rsid w:val="00C62414"/>
    <w:rsid w:val="00D16631"/>
    <w:rsid w:val="00E065A8"/>
    <w:rsid w:val="00EA1571"/>
    <w:rsid w:val="00F81504"/>
    <w:rsid w:val="00F9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1F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99"/>
    <w:pPr>
      <w:ind w:left="720"/>
      <w:contextualSpacing/>
    </w:pPr>
  </w:style>
  <w:style w:type="character" w:customStyle="1" w:styleId="7">
    <w:name w:val="Основной текст (7)_"/>
    <w:link w:val="70"/>
    <w:rsid w:val="004506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rsid w:val="004506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50699"/>
    <w:pPr>
      <w:widowControl w:val="0"/>
      <w:shd w:val="clear" w:color="auto" w:fill="FFFFFF"/>
      <w:spacing w:before="7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a4">
    <w:name w:val="Цветовое выделение"/>
    <w:rsid w:val="00B41F1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B41F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1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41F1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41F1E"/>
    <w:rPr>
      <w:color w:val="0000FF"/>
      <w:u w:val="single"/>
    </w:rPr>
  </w:style>
  <w:style w:type="paragraph" w:customStyle="1" w:styleId="s1">
    <w:name w:val="s_1"/>
    <w:basedOn w:val="a"/>
    <w:rsid w:val="00B65B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99"/>
    <w:pPr>
      <w:ind w:left="720"/>
      <w:contextualSpacing/>
    </w:pPr>
  </w:style>
  <w:style w:type="character" w:customStyle="1" w:styleId="7">
    <w:name w:val="Основной текст (7)_"/>
    <w:link w:val="70"/>
    <w:rsid w:val="004506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rsid w:val="004506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50699"/>
    <w:pPr>
      <w:widowControl w:val="0"/>
      <w:shd w:val="clear" w:color="auto" w:fill="FFFFFF"/>
      <w:spacing w:before="720" w:line="322" w:lineRule="exact"/>
      <w:jc w:val="both"/>
    </w:pPr>
    <w:rPr>
      <w:rFonts w:cstheme="minorBidi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2919923&amp;gov_id=369" TargetMode="External"/><Relationship Id="rId13" Type="http://schemas.openxmlformats.org/officeDocument/2006/relationships/hyperlink" Target="garantf1://70550726.0/" TargetMode="External"/><Relationship Id="rId18" Type="http://schemas.openxmlformats.org/officeDocument/2006/relationships/hyperlink" Target="garantf1://10800200.1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garantf1://42436622.0/" TargetMode="External"/><Relationship Id="rId7" Type="http://schemas.openxmlformats.org/officeDocument/2006/relationships/hyperlink" Target="garantf1://12014699.19011/" TargetMode="External"/><Relationship Id="rId12" Type="http://schemas.openxmlformats.org/officeDocument/2006/relationships/hyperlink" Target="garantf1://10800200.1/" TargetMode="External"/><Relationship Id="rId17" Type="http://schemas.openxmlformats.org/officeDocument/2006/relationships/hyperlink" Target="http://gov.cap.ru/sitemap.aspx?id=2919923&amp;gov_id=36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ov.cap.ru/sitemap.aspx?id=2919923&amp;gov_id=369" TargetMode="External"/><Relationship Id="rId20" Type="http://schemas.openxmlformats.org/officeDocument/2006/relationships/hyperlink" Target="http://gov.cap.ru/sitemap.aspx?id=2919923&amp;gov_id=369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800200.0/" TargetMode="External"/><Relationship Id="rId11" Type="http://schemas.openxmlformats.org/officeDocument/2006/relationships/hyperlink" Target="http://gov.cap.ru/sitemap.aspx?id=2919923&amp;gov_id=36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gov.cap.ru/sitemap.aspx?id=2919923&amp;gov_id=369" TargetMode="External"/><Relationship Id="rId10" Type="http://schemas.openxmlformats.org/officeDocument/2006/relationships/hyperlink" Target="garantf1://72851831.0/" TargetMode="External"/><Relationship Id="rId19" Type="http://schemas.openxmlformats.org/officeDocument/2006/relationships/hyperlink" Target="http://gov.cap.ru/sitemap.aspx?id=2919923&amp;gov_id=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sitemap.aspx?id=2919923&amp;gov_id=369" TargetMode="External"/><Relationship Id="rId14" Type="http://schemas.openxmlformats.org/officeDocument/2006/relationships/hyperlink" Target="http://gov.cap.ru/sitemap.aspx?id=2919923&amp;gov_id=369" TargetMode="External"/><Relationship Id="rId22" Type="http://schemas.openxmlformats.org/officeDocument/2006/relationships/hyperlink" Target="garantf1://10800200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user</cp:lastModifiedBy>
  <cp:revision>5</cp:revision>
  <cp:lastPrinted>2020-07-07T05:18:00Z</cp:lastPrinted>
  <dcterms:created xsi:type="dcterms:W3CDTF">2020-02-20T11:05:00Z</dcterms:created>
  <dcterms:modified xsi:type="dcterms:W3CDTF">2020-07-07T05:19:00Z</dcterms:modified>
</cp:coreProperties>
</file>