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A5" w:rsidRDefault="00E5261F" w:rsidP="00E5261F">
      <w:pPr>
        <w:ind w:firstLine="709"/>
        <w:jc w:val="both"/>
        <w:rPr>
          <w:rFonts w:eastAsia="MS Mincho"/>
          <w:b/>
          <w:bCs/>
        </w:rPr>
      </w:pPr>
      <w:bookmarkStart w:id="0" w:name="_GoBack"/>
      <w:bookmarkEnd w:id="0"/>
      <w:r w:rsidRPr="00A24023">
        <w:rPr>
          <w:rFonts w:eastAsia="MS Mincho"/>
          <w:b/>
          <w:bCs/>
        </w:rPr>
        <w:t xml:space="preserve">Прокуратурой </w:t>
      </w:r>
      <w:proofErr w:type="spellStart"/>
      <w:r w:rsidRPr="00A24023">
        <w:rPr>
          <w:rFonts w:eastAsia="MS Mincho"/>
          <w:b/>
          <w:bCs/>
        </w:rPr>
        <w:t>Вурнарского</w:t>
      </w:r>
      <w:proofErr w:type="spellEnd"/>
      <w:r w:rsidRPr="00A24023">
        <w:rPr>
          <w:rFonts w:eastAsia="MS Mincho"/>
          <w:b/>
          <w:bCs/>
        </w:rPr>
        <w:t xml:space="preserve"> района </w:t>
      </w:r>
      <w:r w:rsidR="00B823A5">
        <w:rPr>
          <w:rFonts w:eastAsia="MS Mincho"/>
          <w:b/>
          <w:bCs/>
        </w:rPr>
        <w:t>приняты меры по блокировке запрещенного Интернет-контента</w:t>
      </w:r>
    </w:p>
    <w:p w:rsidR="00B823A5" w:rsidRDefault="00B823A5" w:rsidP="00E5261F">
      <w:pPr>
        <w:pStyle w:val="a3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B823A5" w:rsidRDefault="00E5261F" w:rsidP="00392F6D">
      <w:pPr>
        <w:pStyle w:val="a3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823A5">
        <w:rPr>
          <w:sz w:val="24"/>
          <w:szCs w:val="24"/>
          <w:lang w:val="ru-RU"/>
        </w:rPr>
        <w:t xml:space="preserve">Прокуратурой </w:t>
      </w:r>
      <w:proofErr w:type="spellStart"/>
      <w:r w:rsidRPr="00B823A5">
        <w:rPr>
          <w:sz w:val="24"/>
          <w:szCs w:val="24"/>
          <w:lang w:val="ru-RU"/>
        </w:rPr>
        <w:t>Вурнарского</w:t>
      </w:r>
      <w:proofErr w:type="spellEnd"/>
      <w:r w:rsidRPr="00B823A5">
        <w:rPr>
          <w:sz w:val="24"/>
          <w:szCs w:val="24"/>
          <w:lang w:val="ru-RU"/>
        </w:rPr>
        <w:t xml:space="preserve"> района </w:t>
      </w:r>
      <w:r w:rsidR="00B823A5" w:rsidRPr="00B823A5">
        <w:rPr>
          <w:sz w:val="24"/>
          <w:szCs w:val="24"/>
          <w:lang w:val="ru-RU"/>
        </w:rPr>
        <w:t xml:space="preserve">в ходе мониторинга сети «Интернет» выявлены интернет-страницы, содержащие </w:t>
      </w:r>
      <w:r w:rsidR="00B823A5" w:rsidRPr="00B823A5">
        <w:rPr>
          <w:sz w:val="24"/>
          <w:szCs w:val="24"/>
          <w:lang w:val="ru-RU"/>
        </w:rPr>
        <w:t>информаци</w:t>
      </w:r>
      <w:r w:rsidR="00B823A5" w:rsidRPr="00B823A5">
        <w:rPr>
          <w:sz w:val="24"/>
          <w:szCs w:val="24"/>
          <w:lang w:val="ru-RU"/>
        </w:rPr>
        <w:t>ю</w:t>
      </w:r>
      <w:r w:rsidR="00B823A5" w:rsidRPr="00B823A5">
        <w:rPr>
          <w:sz w:val="24"/>
          <w:szCs w:val="24"/>
          <w:lang w:val="ru-RU"/>
        </w:rPr>
        <w:t xml:space="preserve"> об </w:t>
      </w:r>
      <w:proofErr w:type="spellStart"/>
      <w:r w:rsidR="00B823A5" w:rsidRPr="00B823A5">
        <w:rPr>
          <w:sz w:val="24"/>
          <w:szCs w:val="24"/>
          <w:lang w:val="ru-RU"/>
        </w:rPr>
        <w:t>электроловильных</w:t>
      </w:r>
      <w:proofErr w:type="spellEnd"/>
      <w:r w:rsidR="00B823A5" w:rsidRPr="00B823A5">
        <w:rPr>
          <w:sz w:val="24"/>
          <w:szCs w:val="24"/>
          <w:lang w:val="ru-RU"/>
        </w:rPr>
        <w:t xml:space="preserve"> системах и устройствах, позволяющих осуществлять добычу (вылов) водных биологических ресурсов посредством электрического тока (</w:t>
      </w:r>
      <w:proofErr w:type="spellStart"/>
      <w:r w:rsidR="00B823A5" w:rsidRPr="00B823A5">
        <w:rPr>
          <w:sz w:val="24"/>
          <w:szCs w:val="24"/>
          <w:lang w:val="ru-RU"/>
        </w:rPr>
        <w:t>электроудочка</w:t>
      </w:r>
      <w:proofErr w:type="spellEnd"/>
      <w:r w:rsidR="00B823A5" w:rsidRPr="00B823A5">
        <w:rPr>
          <w:sz w:val="24"/>
          <w:szCs w:val="24"/>
          <w:lang w:val="ru-RU"/>
        </w:rPr>
        <w:t>). На страниц</w:t>
      </w:r>
      <w:r w:rsidR="00B823A5">
        <w:rPr>
          <w:sz w:val="24"/>
          <w:szCs w:val="24"/>
          <w:lang w:val="ru-RU"/>
        </w:rPr>
        <w:t>ах</w:t>
      </w:r>
      <w:r w:rsidR="00B823A5" w:rsidRPr="00B823A5">
        <w:rPr>
          <w:sz w:val="24"/>
          <w:szCs w:val="24"/>
          <w:lang w:val="ru-RU"/>
        </w:rPr>
        <w:t xml:space="preserve"> описан механизм работы </w:t>
      </w:r>
      <w:proofErr w:type="spellStart"/>
      <w:r w:rsidR="00B823A5" w:rsidRPr="00B823A5">
        <w:rPr>
          <w:sz w:val="24"/>
          <w:szCs w:val="24"/>
          <w:lang w:val="ru-RU"/>
        </w:rPr>
        <w:t>электроудочки</w:t>
      </w:r>
      <w:proofErr w:type="spellEnd"/>
      <w:r w:rsidR="00B823A5" w:rsidRPr="00B823A5">
        <w:rPr>
          <w:sz w:val="24"/>
          <w:szCs w:val="24"/>
          <w:lang w:val="ru-RU"/>
        </w:rPr>
        <w:t xml:space="preserve"> и инструкция о том, как обеспечивается повышенная добыча водных ресурсов.</w:t>
      </w:r>
    </w:p>
    <w:p w:rsidR="00B823A5" w:rsidRPr="00C31700" w:rsidRDefault="00B823A5" w:rsidP="00392F6D">
      <w:pPr>
        <w:suppressAutoHyphens/>
        <w:ind w:firstLine="707"/>
        <w:jc w:val="both"/>
        <w:rPr>
          <w:szCs w:val="28"/>
        </w:rPr>
      </w:pPr>
      <w:r w:rsidRPr="00C31700">
        <w:rPr>
          <w:szCs w:val="28"/>
        </w:rPr>
        <w:t xml:space="preserve">Контент </w:t>
      </w:r>
      <w:r>
        <w:rPr>
          <w:szCs w:val="28"/>
        </w:rPr>
        <w:t>Инте</w:t>
      </w:r>
      <w:r w:rsidR="00392F6D">
        <w:rPr>
          <w:szCs w:val="28"/>
        </w:rPr>
        <w:t>р</w:t>
      </w:r>
      <w:r>
        <w:rPr>
          <w:szCs w:val="28"/>
        </w:rPr>
        <w:t>нет-страниц</w:t>
      </w:r>
      <w:r w:rsidRPr="00C31700">
        <w:rPr>
          <w:szCs w:val="28"/>
        </w:rPr>
        <w:t xml:space="preserve"> ориентирован на совершение потребителем покупки, для этого на странице размещена информация о стоимости товара, указаны контактные данные, по которым возможно связаться с продавцом. Указанные сведения позволяют покупателю приобрести выбранный товар. Информация на указанном интернет-сайте доступна на территории Российской Федерации.</w:t>
      </w:r>
    </w:p>
    <w:p w:rsidR="00B823A5" w:rsidRPr="00C31700" w:rsidRDefault="00B823A5" w:rsidP="00392F6D">
      <w:pPr>
        <w:suppressAutoHyphens/>
        <w:ind w:firstLine="707"/>
        <w:jc w:val="both"/>
        <w:rPr>
          <w:szCs w:val="28"/>
        </w:rPr>
      </w:pPr>
      <w:r w:rsidRPr="00C31700">
        <w:rPr>
          <w:szCs w:val="28"/>
        </w:rPr>
        <w:t xml:space="preserve">Вход на сайт свободный, регистрация пользователей для доступа к использованию ресурсов сайта не требуется, ознакомиться с содержанием сайта и скопировать материал в электронном виде может любой интернет-пользователь. Ограничения на его передачу, копирование и распространение отсутствуют. </w:t>
      </w:r>
    </w:p>
    <w:p w:rsidR="00392F6D" w:rsidRPr="00392F6D" w:rsidRDefault="00392F6D" w:rsidP="00392F6D">
      <w:pPr>
        <w:suppressAutoHyphens/>
        <w:ind w:firstLine="707"/>
        <w:jc w:val="both"/>
        <w:rPr>
          <w:rStyle w:val="a9"/>
          <w:rFonts w:eastAsia="Calibri"/>
          <w:color w:val="000000" w:themeColor="text1"/>
          <w:u w:val="none"/>
        </w:rPr>
      </w:pPr>
      <w:r w:rsidRPr="00DC2C2A">
        <w:rPr>
          <w:rFonts w:eastAsia="Calibri"/>
          <w:szCs w:val="28"/>
          <w:lang w:eastAsia="ar-SA"/>
        </w:rPr>
        <w:t xml:space="preserve">В соответствии с </w:t>
      </w:r>
      <w:proofErr w:type="spellStart"/>
      <w:r w:rsidRPr="00DC2C2A">
        <w:rPr>
          <w:rFonts w:eastAsia="Calibri"/>
          <w:szCs w:val="28"/>
          <w:lang w:eastAsia="ar-SA"/>
        </w:rPr>
        <w:t>ч.</w:t>
      </w:r>
      <w:r>
        <w:rPr>
          <w:rFonts w:eastAsia="Calibri"/>
          <w:szCs w:val="28"/>
          <w:lang w:eastAsia="ar-SA"/>
        </w:rPr>
        <w:t>ч</w:t>
      </w:r>
      <w:proofErr w:type="spellEnd"/>
      <w:r>
        <w:rPr>
          <w:rFonts w:eastAsia="Calibri"/>
          <w:szCs w:val="28"/>
          <w:lang w:eastAsia="ar-SA"/>
        </w:rPr>
        <w:t xml:space="preserve">. </w:t>
      </w:r>
      <w:r w:rsidRPr="00DC2C2A">
        <w:rPr>
          <w:rFonts w:eastAsia="Calibri"/>
          <w:szCs w:val="28"/>
          <w:lang w:eastAsia="ar-SA"/>
        </w:rPr>
        <w:t xml:space="preserve">1, 6 ст. 10 Федерального закона от 27.07.2006 № 149-ФЗ «Об информации, информационных технологиях и о защите информации»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</w:t>
      </w:r>
      <w:hyperlink r:id="rId4" w:history="1">
        <w:r w:rsidRPr="00392F6D">
          <w:rPr>
            <w:rStyle w:val="a9"/>
            <w:rFonts w:eastAsia="Calibri"/>
            <w:color w:val="000000" w:themeColor="text1"/>
            <w:szCs w:val="28"/>
            <w:u w:val="none"/>
            <w:lang w:eastAsia="ar-SA"/>
          </w:rPr>
          <w:t>уголовная</w:t>
        </w:r>
      </w:hyperlink>
      <w:r w:rsidRPr="00392F6D">
        <w:rPr>
          <w:rFonts w:eastAsia="Calibri"/>
          <w:szCs w:val="28"/>
          <w:lang w:eastAsia="ar-SA"/>
        </w:rPr>
        <w:t xml:space="preserve"> или </w:t>
      </w:r>
      <w:hyperlink r:id="rId5" w:history="1">
        <w:r w:rsidRPr="00392F6D">
          <w:rPr>
            <w:rStyle w:val="a9"/>
            <w:rFonts w:eastAsia="Calibri"/>
            <w:color w:val="000000" w:themeColor="text1"/>
            <w:szCs w:val="28"/>
            <w:u w:val="none"/>
            <w:lang w:eastAsia="ar-SA"/>
          </w:rPr>
          <w:t>административная</w:t>
        </w:r>
      </w:hyperlink>
      <w:r w:rsidRPr="00392F6D">
        <w:rPr>
          <w:rStyle w:val="a9"/>
          <w:rFonts w:eastAsia="Calibri"/>
          <w:color w:val="000000" w:themeColor="text1"/>
          <w:u w:val="none"/>
        </w:rPr>
        <w:t xml:space="preserve"> ответственность</w:t>
      </w:r>
      <w:r>
        <w:rPr>
          <w:rStyle w:val="a9"/>
          <w:rFonts w:eastAsia="Calibri"/>
          <w:color w:val="000000" w:themeColor="text1"/>
          <w:u w:val="none"/>
        </w:rPr>
        <w:t>.</w:t>
      </w:r>
    </w:p>
    <w:p w:rsidR="00392F6D" w:rsidRPr="00DC2C2A" w:rsidRDefault="00392F6D" w:rsidP="00392F6D">
      <w:pPr>
        <w:suppressAutoHyphens/>
        <w:ind w:firstLine="707"/>
        <w:jc w:val="both"/>
        <w:rPr>
          <w:rFonts w:eastAsia="Calibri"/>
          <w:szCs w:val="28"/>
          <w:lang w:eastAsia="ar-SA"/>
        </w:rPr>
      </w:pPr>
      <w:r w:rsidRPr="00DC2C2A">
        <w:rPr>
          <w:rFonts w:eastAsia="Calibri"/>
          <w:szCs w:val="28"/>
          <w:lang w:eastAsia="ar-SA"/>
        </w:rPr>
        <w:t xml:space="preserve">Осуществление добычи (вылова) водных биоресурсов с использованием </w:t>
      </w:r>
      <w:proofErr w:type="spellStart"/>
      <w:r w:rsidRPr="00DC2C2A">
        <w:rPr>
          <w:rFonts w:eastAsia="Calibri"/>
          <w:szCs w:val="28"/>
          <w:lang w:eastAsia="ar-SA"/>
        </w:rPr>
        <w:t>электроловит</w:t>
      </w:r>
      <w:r>
        <w:rPr>
          <w:rFonts w:eastAsia="Calibri"/>
          <w:szCs w:val="28"/>
          <w:lang w:eastAsia="ar-SA"/>
        </w:rPr>
        <w:t>е</w:t>
      </w:r>
      <w:r w:rsidRPr="00DC2C2A">
        <w:rPr>
          <w:rFonts w:eastAsia="Calibri"/>
          <w:szCs w:val="28"/>
          <w:lang w:eastAsia="ar-SA"/>
        </w:rPr>
        <w:t>льных</w:t>
      </w:r>
      <w:proofErr w:type="spellEnd"/>
      <w:r w:rsidRPr="00DC2C2A">
        <w:rPr>
          <w:rFonts w:eastAsia="Calibri"/>
          <w:szCs w:val="28"/>
          <w:lang w:eastAsia="ar-SA"/>
        </w:rPr>
        <w:t xml:space="preserve"> систем и устройств является противоправным деянием, за которое может наступить, в том числе и уголовная ответственность по</w:t>
      </w:r>
      <w:r>
        <w:rPr>
          <w:rFonts w:eastAsia="Calibri"/>
          <w:szCs w:val="28"/>
          <w:lang w:eastAsia="ar-SA"/>
        </w:rPr>
        <w:t xml:space="preserve"> </w:t>
      </w:r>
      <w:r w:rsidRPr="00DC2C2A">
        <w:rPr>
          <w:rFonts w:eastAsia="Calibri"/>
          <w:szCs w:val="28"/>
          <w:lang w:eastAsia="ar-SA"/>
        </w:rPr>
        <w:t xml:space="preserve">ст. 256 Уголовного кодекса Российской Федерации. </w:t>
      </w:r>
    </w:p>
    <w:p w:rsidR="00392F6D" w:rsidRPr="00DC2C2A" w:rsidRDefault="00392F6D" w:rsidP="00392F6D">
      <w:pPr>
        <w:suppressAutoHyphens/>
        <w:ind w:firstLine="707"/>
        <w:jc w:val="both"/>
        <w:rPr>
          <w:rFonts w:eastAsia="Calibri"/>
          <w:szCs w:val="28"/>
          <w:lang w:eastAsia="ar-SA"/>
        </w:rPr>
      </w:pPr>
      <w:r w:rsidRPr="00DC2C2A">
        <w:rPr>
          <w:rFonts w:eastAsia="Calibri"/>
          <w:szCs w:val="28"/>
          <w:lang w:eastAsia="ar-SA"/>
        </w:rPr>
        <w:t>В соответствии с положениями п.3 Постановления Пленума Верховного Суда РФ от 23</w:t>
      </w:r>
      <w:r>
        <w:rPr>
          <w:rFonts w:eastAsia="Calibri"/>
          <w:szCs w:val="28"/>
          <w:lang w:eastAsia="ar-SA"/>
        </w:rPr>
        <w:t>.11.2010</w:t>
      </w:r>
      <w:r w:rsidRPr="00DC2C2A">
        <w:rPr>
          <w:rFonts w:eastAsia="Calibri"/>
          <w:szCs w:val="28"/>
          <w:lang w:eastAsia="ar-SA"/>
        </w:rPr>
        <w:t xml:space="preserve"> № 26 «О некоторых вопросах применения судами законодательства об уголовной ответственности в сфере рыболовства и сохранения водных биологических ресурсов» добыча водных биоресурсов с использованием запрещенных орудий лова, основанных на действии электротока, во всех случаях является незаконной.</w:t>
      </w:r>
    </w:p>
    <w:p w:rsidR="00392F6D" w:rsidRDefault="00E5261F" w:rsidP="00E5261F">
      <w:pPr>
        <w:ind w:firstLine="709"/>
        <w:jc w:val="both"/>
      </w:pPr>
      <w:r w:rsidRPr="00B823A5">
        <w:t xml:space="preserve">В этой связи прокуратурой района </w:t>
      </w:r>
      <w:r w:rsidR="00392F6D">
        <w:t xml:space="preserve">в </w:t>
      </w:r>
      <w:proofErr w:type="spellStart"/>
      <w:r w:rsidR="00392F6D" w:rsidRPr="00B823A5">
        <w:t>Вурнарск</w:t>
      </w:r>
      <w:r w:rsidR="00392F6D">
        <w:t>ий</w:t>
      </w:r>
      <w:proofErr w:type="spellEnd"/>
      <w:r w:rsidR="00392F6D">
        <w:t xml:space="preserve"> районный суд направлены административные исковые заявления о признании информации, размещенной на выявленных сайтах в сети «Интернет», запрещенной для распространения в Российской Федерации.</w:t>
      </w:r>
    </w:p>
    <w:sectPr w:rsidR="00392F6D" w:rsidSect="00921DD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B"/>
    <w:rsid w:val="001844EB"/>
    <w:rsid w:val="00392F6D"/>
    <w:rsid w:val="006F53FB"/>
    <w:rsid w:val="007A7F65"/>
    <w:rsid w:val="00A24023"/>
    <w:rsid w:val="00B823A5"/>
    <w:rsid w:val="00D70467"/>
    <w:rsid w:val="00E5261F"/>
    <w:rsid w:val="00E6020B"/>
    <w:rsid w:val="00E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3BE1"/>
  <w15:chartTrackingRefBased/>
  <w15:docId w15:val="{A85CCE99-2610-4709-B570-53A21DF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5261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7F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EB5FB0"/>
    <w:pPr>
      <w:ind w:left="5940"/>
    </w:pPr>
  </w:style>
  <w:style w:type="character" w:customStyle="1" w:styleId="a7">
    <w:name w:val="Основной текст с отступом Знак"/>
    <w:basedOn w:val="a0"/>
    <w:link w:val="a6"/>
    <w:rsid w:val="00EB5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EB5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Hyperlink"/>
    <w:rsid w:val="00392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267.0" TargetMode="External"/><Relationship Id="rId4" Type="http://schemas.openxmlformats.org/officeDocument/2006/relationships/hyperlink" Target="garantF1://10008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Рудиковна</dc:creator>
  <cp:keywords/>
  <dc:description/>
  <cp:lastModifiedBy>Григорьева Ксения Рудиковна</cp:lastModifiedBy>
  <cp:revision>2</cp:revision>
  <cp:lastPrinted>2020-04-27T12:42:00Z</cp:lastPrinted>
  <dcterms:created xsi:type="dcterms:W3CDTF">2020-04-27T12:59:00Z</dcterms:created>
  <dcterms:modified xsi:type="dcterms:W3CDTF">2020-04-27T12:59:00Z</dcterms:modified>
</cp:coreProperties>
</file>