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B" w:rsidRPr="00A7761B" w:rsidRDefault="00A7761B" w:rsidP="00A7761B">
      <w:pPr>
        <w:tabs>
          <w:tab w:val="left" w:pos="567"/>
        </w:tabs>
        <w:adjustRightInd w:val="0"/>
        <w:ind w:firstLine="284"/>
        <w:jc w:val="both"/>
      </w:pPr>
      <w:r w:rsidRPr="00A7761B">
        <w:t>В межрайпрокуратуру поступ</w:t>
      </w:r>
      <w:r>
        <w:t>ают</w:t>
      </w:r>
      <w:r w:rsidRPr="00A7761B">
        <w:t xml:space="preserve"> обращени</w:t>
      </w:r>
      <w:r>
        <w:t>я</w:t>
      </w:r>
      <w:r w:rsidRPr="00A7761B">
        <w:t xml:space="preserve"> гражданин и запрос</w:t>
      </w:r>
      <w:r>
        <w:t>ы</w:t>
      </w:r>
      <w:r w:rsidRPr="00A7761B">
        <w:t xml:space="preserve"> орган</w:t>
      </w:r>
      <w:r>
        <w:t>ов</w:t>
      </w:r>
      <w:r w:rsidRPr="00A7761B">
        <w:t xml:space="preserve"> местного самоуправления по вопросу использования водных объектов, находящихся в муниципальной собственности</w:t>
      </w:r>
      <w:r>
        <w:t>.</w:t>
      </w:r>
    </w:p>
    <w:p w:rsidR="00A7761B" w:rsidRPr="00A7761B" w:rsidRDefault="00A7761B" w:rsidP="00A7761B">
      <w:pPr>
        <w:tabs>
          <w:tab w:val="left" w:pos="567"/>
        </w:tabs>
        <w:adjustRightInd w:val="0"/>
        <w:ind w:firstLine="284"/>
        <w:jc w:val="both"/>
      </w:pPr>
      <w:r>
        <w:t>Разъясняем, что в</w:t>
      </w:r>
      <w:r w:rsidRPr="00A7761B">
        <w:t xml:space="preserve"> </w:t>
      </w:r>
      <w:proofErr w:type="gramStart"/>
      <w:r w:rsidRPr="00A7761B">
        <w:t>соответствии</w:t>
      </w:r>
      <w:proofErr w:type="gramEnd"/>
      <w:r w:rsidRPr="00A7761B">
        <w:t xml:space="preserve"> с положениями статьи 27 Водного кодекса РФ к полномочиям </w:t>
      </w:r>
      <w:bookmarkStart w:id="0" w:name="Par2"/>
      <w:bookmarkEnd w:id="0"/>
      <w:r w:rsidRPr="00A7761B">
        <w:t>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A7761B" w:rsidRPr="00A7761B" w:rsidRDefault="00A7761B" w:rsidP="00A7761B">
      <w:pPr>
        <w:pStyle w:val="ConsPlusNormal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7761B">
        <w:rPr>
          <w:sz w:val="24"/>
          <w:szCs w:val="24"/>
        </w:rPr>
        <w:t>1) владение, пользование, распоряжение такими водными объектами;</w:t>
      </w:r>
    </w:p>
    <w:p w:rsidR="00A7761B" w:rsidRPr="00A7761B" w:rsidRDefault="00A7761B" w:rsidP="00A7761B">
      <w:pPr>
        <w:pStyle w:val="ConsPlusNormal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7761B">
        <w:rPr>
          <w:sz w:val="24"/>
          <w:szCs w:val="24"/>
        </w:rPr>
        <w:t>2) осуществление мер по предотвращению негативного воздействия вод и ликвидации его последствий;</w:t>
      </w:r>
    </w:p>
    <w:p w:rsidR="00A7761B" w:rsidRPr="00A7761B" w:rsidRDefault="00A7761B" w:rsidP="00A7761B">
      <w:pPr>
        <w:pStyle w:val="ConsPlusNormal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7761B">
        <w:rPr>
          <w:sz w:val="24"/>
          <w:szCs w:val="24"/>
        </w:rPr>
        <w:t>3) осуществление мер по охране таких водных объектов;</w:t>
      </w:r>
    </w:p>
    <w:p w:rsidR="00A7761B" w:rsidRPr="00A7761B" w:rsidRDefault="00A7761B" w:rsidP="00A7761B">
      <w:pPr>
        <w:pStyle w:val="ConsPlusNormal"/>
        <w:tabs>
          <w:tab w:val="left" w:pos="567"/>
        </w:tabs>
        <w:ind w:firstLine="284"/>
        <w:jc w:val="both"/>
        <w:rPr>
          <w:sz w:val="24"/>
          <w:szCs w:val="24"/>
        </w:rPr>
      </w:pPr>
      <w:r w:rsidRPr="00A7761B">
        <w:rPr>
          <w:sz w:val="24"/>
          <w:szCs w:val="24"/>
        </w:rPr>
        <w:t>4) установление ставок платы за пользование такими водными объектами, порядка расчета и взимания этой платы.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>На основании пункта 31 части 1 статьи 14, пункта 28 части 1 статьи 15, пункта 36 части 1 статьи 16  Федерального закона «Об общих принципах организации местного самоуправления в Российской Федерации» к вопросам местного значения городского поселения, муниципального района и городского округа относится осуществление в пределах, установленных водным законодательством Российской Федерации, полномочий собственника водных объектов.</w:t>
      </w:r>
      <w:proofErr w:type="gramEnd"/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 xml:space="preserve">Аналогичные правовые нормы предусмотрены пунктом 31.2 части 1 статьи 8, пунктом 28.1 части 1 статьи 9, пунктом 35.2 части 1 статьи 10 Закона Чувашской Республики </w:t>
      </w:r>
      <w:r w:rsidRPr="00A7761B">
        <w:t>«Об организации местного самоуправления в Чувашской Республике». При этом на территории сельских поселений в соответствии с частью 5 статьи 8 данный вопрос решается органами местного самоуправления соответствующих муниципальных районов.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>В соответствии с частью 2 статьи 8 вышеназванного Кодекса пруд, обводненный карьер, расположенные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лицу, находятся соответственно в собственности субъекта Российской Федерации, муниципального образования, физического лица, юридического лица, если иное не установлено федеральными законами.</w:t>
      </w:r>
      <w:proofErr w:type="gramEnd"/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 xml:space="preserve">Из системного толкования вышеперечисленных правовых норм следует, что пруды и обводненные карьеры представляют собой искусственно созданные, обособленные водные объекты (не имеющие гидравлической связи с иными водными объектами), в отношении которых предусмотрен особый правовой режим по сравнению с иными водными объектами. Такие водные объекты неразрывно связаны с земельными участками, в </w:t>
      </w:r>
      <w:proofErr w:type="gramStart"/>
      <w:r w:rsidRPr="00A7761B">
        <w:rPr>
          <w:rFonts w:eastAsia="Calibri"/>
          <w:lang w:eastAsia="en-US"/>
        </w:rPr>
        <w:t>границах</w:t>
      </w:r>
      <w:proofErr w:type="gramEnd"/>
      <w:r w:rsidRPr="00A7761B">
        <w:rPr>
          <w:rFonts w:eastAsia="Calibri"/>
          <w:lang w:eastAsia="en-US"/>
        </w:rPr>
        <w:t xml:space="preserve"> которых они расположены.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>Согласно пункту 5 части 1 статьи 1 Земельного кодекса настоящий Кодекс и изданные в соответствии с ним иные акты земельного законодательства основываются, в том числе на принципе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законами.</w:t>
      </w:r>
      <w:proofErr w:type="gramEnd"/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>В силу положений части 3 статьи 3.1 Федерального закона «О введении в действие Земельного кодекса Российской Федерации», в целях разграничения государственной собственности на землю к собственности поселений, городских округов, муниципальных районов относятся, в том числе,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</w:t>
      </w:r>
      <w:proofErr w:type="gramEnd"/>
      <w:r w:rsidRPr="00A7761B">
        <w:rPr>
          <w:rFonts w:eastAsia="Calibri"/>
          <w:lang w:eastAsia="en-US"/>
        </w:rPr>
        <w:t xml:space="preserve"> законами субъектов Российской Федерации земли.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 xml:space="preserve">Частями 3, 4 статьи 7 Федерального закона «О введении в действие Водного кодекса РФ Российской Федерации» определено, что </w:t>
      </w:r>
      <w:r w:rsidRPr="00A7761B">
        <w:t xml:space="preserve">земельные участки, которые не находятся в собственности Российской Федерации, субъектов Российской Федерации, граждан, юридических лиц и в границах которых расположены пруд, обводненный карьер, являются собственностью муниципальных районов, если указанные водные объекты находятся на </w:t>
      </w:r>
      <w:r w:rsidRPr="00A7761B">
        <w:lastRenderedPageBreak/>
        <w:t>территориях двух и более поселений или указанные земельные участки</w:t>
      </w:r>
      <w:proofErr w:type="gramEnd"/>
      <w:r w:rsidRPr="00A7761B">
        <w:t xml:space="preserve"> находятся на территориях муниципальных районов вне границ поселений. З</w:t>
      </w:r>
      <w:r w:rsidRPr="00A7761B">
        <w:rPr>
          <w:rFonts w:eastAsia="Calibri"/>
          <w:lang w:eastAsia="en-US"/>
        </w:rPr>
        <w:t xml:space="preserve">емельные участки, которые не находятся в собственности Российской Федерации, субъектов Российской Федерации, муниципальных районов, граждан, юридических лиц и в границах которых расположены пруд, обводненный карьер, являются собственностью поселений. Согласно части 5 данной статьи </w:t>
      </w:r>
      <w:r w:rsidRPr="00A7761B">
        <w:t xml:space="preserve">под земельными участками, в границах которых расположены пруд, обводненный карьер, понимаются земельные участки, в состав которых входят земли, покрытые поверхностными водами, в пределах береговой линии. 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t>Исходя из вышеуказанных положений законодательства, следует, что пруд, обводненный карьер, а также земельный участок, в границах которого они расположены, являются собственностью поселения, если земельный участок под ним не находится в собственности Российской Федерации, субъектов Российской Федерации, муниципальных районов, граждан, юридических лиц.</w:t>
      </w:r>
      <w:proofErr w:type="gramEnd"/>
      <w:r w:rsidRPr="00A7761B">
        <w:t xml:space="preserve"> Право собственности поселения на данные водные объекты </w:t>
      </w:r>
      <w:proofErr w:type="gramStart"/>
      <w:r w:rsidRPr="00A7761B">
        <w:t>возникает в силу прямого указания федерального законодательства и не зависит</w:t>
      </w:r>
      <w:proofErr w:type="gramEnd"/>
      <w:r w:rsidRPr="00A7761B">
        <w:t xml:space="preserve"> от наличия либо отсутствия регистрации данного права в соответствии с действующим законодательством. 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>Полномочия собственника реализуются городским округом, городским поселением, муниципальным районом (в том числе в</w:t>
      </w:r>
      <w:r w:rsidRPr="00A7761B">
        <w:rPr>
          <w:lang w:eastAsia="en-US"/>
        </w:rPr>
        <w:t xml:space="preserve"> случаях, когда земельные участки, в границах которых расположены пруд, </w:t>
      </w:r>
      <w:r w:rsidRPr="00A7761B">
        <w:rPr>
          <w:rFonts w:eastAsia="Calibri"/>
          <w:lang w:eastAsia="en-US"/>
        </w:rPr>
        <w:t xml:space="preserve">обводненный карьер, являются </w:t>
      </w:r>
      <w:r w:rsidRPr="00A7761B">
        <w:rPr>
          <w:lang w:eastAsia="en-US"/>
        </w:rPr>
        <w:t>собственностью сельских поселений)</w:t>
      </w:r>
      <w:r w:rsidRPr="00A7761B">
        <w:rPr>
          <w:rFonts w:eastAsia="Calibri"/>
          <w:i/>
          <w:lang w:eastAsia="en-US"/>
        </w:rPr>
        <w:t>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>В указанных целях необходимо определить соответствие водного объекта, признакам поверхностного водного объекта – водоема (пруда, обводненного карьера), а также отсутствие гидравлической связи с другими водными объектами, для чего необходимо запросить в уполномоченных органах следующую информацию: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 xml:space="preserve">- в Министерстве </w:t>
      </w:r>
      <w:proofErr w:type="gramStart"/>
      <w:r w:rsidRPr="00A7761B">
        <w:rPr>
          <w:rFonts w:eastAsia="Calibri"/>
          <w:lang w:eastAsia="en-US"/>
        </w:rPr>
        <w:t>природных</w:t>
      </w:r>
      <w:proofErr w:type="gramEnd"/>
      <w:r w:rsidRPr="00A7761B">
        <w:rPr>
          <w:rFonts w:eastAsia="Calibri"/>
          <w:lang w:eastAsia="en-US"/>
        </w:rPr>
        <w:t xml:space="preserve"> ресурсов и экологии Чувашской Республики (</w:t>
      </w:r>
      <w:r w:rsidRPr="00A7761B">
        <w:rPr>
          <w:rFonts w:eastAsia="Calibri"/>
          <w:lang w:val="en-US" w:eastAsia="en-US"/>
        </w:rPr>
        <w:t>e</w:t>
      </w:r>
      <w:r w:rsidRPr="00A7761B">
        <w:rPr>
          <w:rFonts w:eastAsia="Calibri"/>
          <w:lang w:eastAsia="en-US"/>
        </w:rPr>
        <w:t>-</w:t>
      </w:r>
      <w:r w:rsidRPr="00A7761B">
        <w:rPr>
          <w:rFonts w:eastAsia="Calibri"/>
          <w:lang w:val="en-US" w:eastAsia="en-US"/>
        </w:rPr>
        <w:t>m</w:t>
      </w:r>
      <w:proofErr w:type="spellStart"/>
      <w:r w:rsidRPr="00A7761B">
        <w:rPr>
          <w:rFonts w:eastAsia="Calibri"/>
          <w:lang w:eastAsia="en-US"/>
        </w:rPr>
        <w:t>ail</w:t>
      </w:r>
      <w:proofErr w:type="spellEnd"/>
      <w:r w:rsidRPr="00A7761B">
        <w:rPr>
          <w:rFonts w:eastAsia="Calibri"/>
          <w:lang w:eastAsia="en-US"/>
        </w:rPr>
        <w:t xml:space="preserve">: </w:t>
      </w:r>
      <w:hyperlink r:id="rId4" w:history="1">
        <w:r w:rsidRPr="00A7761B">
          <w:rPr>
            <w:rStyle w:val="a3"/>
            <w:rFonts w:eastAsia="Calibri"/>
            <w:lang w:eastAsia="en-US"/>
          </w:rPr>
          <w:t>minpriroda@cap.ru</w:t>
        </w:r>
      </w:hyperlink>
      <w:r w:rsidRPr="00A7761B">
        <w:rPr>
          <w:rFonts w:eastAsia="Calibri"/>
          <w:lang w:eastAsia="en-US"/>
        </w:rPr>
        <w:t>) – о наличии гидравлической связи водного объекта с другими водными объектами,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rPr>
          <w:rFonts w:eastAsia="Calibri"/>
          <w:lang w:eastAsia="en-US"/>
        </w:rPr>
        <w:t xml:space="preserve">- в </w:t>
      </w:r>
      <w:proofErr w:type="gramStart"/>
      <w:r w:rsidRPr="00A7761B">
        <w:rPr>
          <w:rFonts w:eastAsia="Calibri"/>
          <w:lang w:eastAsia="en-US"/>
        </w:rPr>
        <w:t>отделе</w:t>
      </w:r>
      <w:proofErr w:type="gramEnd"/>
      <w:r w:rsidRPr="00A7761B">
        <w:rPr>
          <w:rFonts w:eastAsia="Calibri"/>
          <w:lang w:eastAsia="en-US"/>
        </w:rPr>
        <w:t xml:space="preserve"> водных ресурсов по Чувашской Республике Верхне-Волжского бассейнового водного управления (</w:t>
      </w:r>
      <w:r w:rsidRPr="00A7761B">
        <w:rPr>
          <w:rFonts w:eastAsia="Calibri"/>
          <w:lang w:val="en-US" w:eastAsia="en-US"/>
        </w:rPr>
        <w:t>e</w:t>
      </w:r>
      <w:r w:rsidRPr="00A7761B">
        <w:rPr>
          <w:rFonts w:eastAsia="Calibri"/>
          <w:lang w:eastAsia="en-US"/>
        </w:rPr>
        <w:t>-</w:t>
      </w:r>
      <w:proofErr w:type="spellStart"/>
      <w:r w:rsidRPr="00A7761B">
        <w:rPr>
          <w:rFonts w:eastAsia="Calibri"/>
          <w:lang w:eastAsia="en-US"/>
        </w:rPr>
        <w:t>mail</w:t>
      </w:r>
      <w:proofErr w:type="spellEnd"/>
      <w:r w:rsidRPr="00A7761B">
        <w:rPr>
          <w:rFonts w:eastAsia="Calibri"/>
          <w:lang w:eastAsia="en-US"/>
        </w:rPr>
        <w:t xml:space="preserve">: </w:t>
      </w:r>
      <w:hyperlink r:id="rId5" w:history="1">
        <w:r w:rsidRPr="00A7761B">
          <w:rPr>
            <w:rStyle w:val="a3"/>
            <w:rFonts w:eastAsia="Calibri"/>
            <w:lang w:eastAsia="en-US"/>
          </w:rPr>
          <w:t>ovr-chr@cbx.ru</w:t>
        </w:r>
      </w:hyperlink>
      <w:r w:rsidRPr="00A7761B">
        <w:rPr>
          <w:rFonts w:eastAsia="Calibri"/>
          <w:lang w:eastAsia="en-US"/>
        </w:rPr>
        <w:t>) – о регистрации водного объекта в государственном водном реестре,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u w:val="single"/>
          <w:lang w:eastAsia="en-US"/>
        </w:rPr>
      </w:pPr>
      <w:r w:rsidRPr="00A7761B">
        <w:rPr>
          <w:rFonts w:eastAsia="Calibri"/>
          <w:lang w:eastAsia="en-US"/>
        </w:rPr>
        <w:t xml:space="preserve">- в </w:t>
      </w:r>
      <w:proofErr w:type="gramStart"/>
      <w:r w:rsidRPr="00A7761B">
        <w:rPr>
          <w:rFonts w:eastAsia="Calibri"/>
          <w:lang w:eastAsia="en-US"/>
        </w:rPr>
        <w:t>отделе</w:t>
      </w:r>
      <w:proofErr w:type="gramEnd"/>
      <w:r w:rsidRPr="00A7761B">
        <w:rPr>
          <w:rFonts w:eastAsia="Calibri"/>
          <w:lang w:eastAsia="en-US"/>
        </w:rPr>
        <w:t xml:space="preserve"> по Чувашской Республике Верхневолжского филиала ФГБУ «</w:t>
      </w:r>
      <w:proofErr w:type="spellStart"/>
      <w:r w:rsidRPr="00A7761B">
        <w:rPr>
          <w:rFonts w:eastAsia="Calibri"/>
          <w:lang w:eastAsia="en-US"/>
        </w:rPr>
        <w:t>Главрыбвод</w:t>
      </w:r>
      <w:proofErr w:type="spellEnd"/>
      <w:r w:rsidRPr="00A7761B">
        <w:rPr>
          <w:rFonts w:eastAsia="Calibri"/>
          <w:lang w:eastAsia="en-US"/>
        </w:rPr>
        <w:t>» (</w:t>
      </w:r>
      <w:r w:rsidRPr="00A7761B">
        <w:rPr>
          <w:rFonts w:eastAsia="Calibri"/>
          <w:lang w:val="en-US" w:eastAsia="en-US"/>
        </w:rPr>
        <w:t>e</w:t>
      </w:r>
      <w:r w:rsidRPr="00A7761B">
        <w:rPr>
          <w:rFonts w:eastAsia="Calibri"/>
          <w:lang w:eastAsia="en-US"/>
        </w:rPr>
        <w:t>-</w:t>
      </w:r>
      <w:proofErr w:type="spellStart"/>
      <w:r w:rsidRPr="00A7761B">
        <w:rPr>
          <w:rFonts w:eastAsia="Calibri"/>
          <w:lang w:eastAsia="en-US"/>
        </w:rPr>
        <w:t>mail</w:t>
      </w:r>
      <w:proofErr w:type="spellEnd"/>
      <w:r w:rsidRPr="00A7761B">
        <w:rPr>
          <w:rFonts w:eastAsia="Calibri"/>
          <w:lang w:eastAsia="en-US"/>
        </w:rPr>
        <w:t xml:space="preserve">: </w:t>
      </w:r>
      <w:hyperlink r:id="rId6" w:history="1">
        <w:r w:rsidRPr="00A7761B">
          <w:rPr>
            <w:rStyle w:val="a3"/>
            <w:rFonts w:eastAsia="Calibri"/>
            <w:lang w:eastAsia="en-US"/>
          </w:rPr>
          <w:t>pula@cbx.ru</w:t>
        </w:r>
      </w:hyperlink>
      <w:r w:rsidRPr="00A7761B">
        <w:rPr>
          <w:rFonts w:eastAsia="Calibri"/>
          <w:lang w:eastAsia="en-US"/>
        </w:rPr>
        <w:t xml:space="preserve">) - о </w:t>
      </w:r>
      <w:proofErr w:type="spellStart"/>
      <w:r w:rsidRPr="00A7761B">
        <w:rPr>
          <w:rFonts w:eastAsia="Calibri"/>
          <w:lang w:eastAsia="en-US"/>
        </w:rPr>
        <w:t>рыбохозяйственной</w:t>
      </w:r>
      <w:proofErr w:type="spellEnd"/>
      <w:r w:rsidRPr="00A7761B">
        <w:rPr>
          <w:rFonts w:eastAsia="Calibri"/>
          <w:lang w:eastAsia="en-US"/>
        </w:rPr>
        <w:t xml:space="preserve"> характеристике водного объекта,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</w:pPr>
      <w:r w:rsidRPr="00A7761B">
        <w:rPr>
          <w:rFonts w:eastAsia="Calibri"/>
          <w:lang w:eastAsia="en-US"/>
        </w:rPr>
        <w:t xml:space="preserve">- в </w:t>
      </w:r>
      <w:r w:rsidRPr="00A7761B">
        <w:t xml:space="preserve">Чувашском ЦГМС – </w:t>
      </w:r>
      <w:proofErr w:type="gramStart"/>
      <w:r w:rsidRPr="00A7761B">
        <w:t>филиале</w:t>
      </w:r>
      <w:proofErr w:type="gramEnd"/>
      <w:r w:rsidRPr="00A7761B">
        <w:t xml:space="preserve"> ФГБУ «</w:t>
      </w:r>
      <w:proofErr w:type="spellStart"/>
      <w:r w:rsidRPr="00A7761B">
        <w:t>Верхне-Волжское</w:t>
      </w:r>
      <w:proofErr w:type="spellEnd"/>
      <w:r w:rsidRPr="00A7761B">
        <w:t xml:space="preserve"> УГМС» (</w:t>
      </w:r>
      <w:r w:rsidRPr="00A7761B">
        <w:rPr>
          <w:lang w:val="en-US"/>
        </w:rPr>
        <w:t>e</w:t>
      </w:r>
      <w:r w:rsidRPr="00A7761B">
        <w:t>-</w:t>
      </w:r>
      <w:r w:rsidRPr="00A7761B">
        <w:rPr>
          <w:lang w:val="en-US"/>
        </w:rPr>
        <w:t>mail</w:t>
      </w:r>
      <w:r w:rsidRPr="00A7761B">
        <w:t>: info@meteo21.ru) - данные о наблюдениях на водном объекте.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A7761B">
        <w:t xml:space="preserve">В Управлении </w:t>
      </w:r>
      <w:proofErr w:type="spellStart"/>
      <w:r w:rsidRPr="00A7761B">
        <w:t>Росреестра</w:t>
      </w:r>
      <w:proofErr w:type="spellEnd"/>
      <w:r w:rsidRPr="00A7761B">
        <w:t xml:space="preserve"> по Чувашской Республике (</w:t>
      </w:r>
      <w:r w:rsidRPr="00A7761B">
        <w:rPr>
          <w:lang w:val="en-US"/>
        </w:rPr>
        <w:t>e</w:t>
      </w:r>
      <w:r w:rsidRPr="00A7761B">
        <w:t>-</w:t>
      </w:r>
      <w:r w:rsidRPr="00A7761B">
        <w:rPr>
          <w:lang w:val="en-US"/>
        </w:rPr>
        <w:t>mail</w:t>
      </w:r>
      <w:r w:rsidRPr="00A7761B">
        <w:t xml:space="preserve">: </w:t>
      </w:r>
      <w:hyperlink r:id="rId7" w:history="1">
        <w:r w:rsidRPr="00A7761B">
          <w:rPr>
            <w:rStyle w:val="a3"/>
          </w:rPr>
          <w:t>21_upr@rosreestr.ru</w:t>
        </w:r>
      </w:hyperlink>
      <w:r w:rsidRPr="00A7761B">
        <w:t>) необходимо получить информацию о правообладателе земельного участка, на котором расположен водный объект.</w:t>
      </w:r>
      <w:r w:rsidRPr="00A7761B">
        <w:rPr>
          <w:rFonts w:eastAsia="Calibri"/>
          <w:lang w:eastAsia="en-US"/>
        </w:rPr>
        <w:t xml:space="preserve"> 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>После установления факта обособленности водного объекта, т.е. отсутствия гидравлической связи в иными водными объектам, при отсутствии сведений о водном объекте в государственном водном реестре, администрацией органа местного самоуправления - собственника земельного участка, на котором расположен водный объект должны быть представлены сведения о данном водном объекте для внесения в государственный водный реестр, в порядке утвержденном приказом Минприроды России от 21 августа</w:t>
      </w:r>
      <w:proofErr w:type="gramEnd"/>
      <w:r w:rsidRPr="00A7761B">
        <w:rPr>
          <w:rFonts w:eastAsia="Calibri"/>
          <w:lang w:eastAsia="en-US"/>
        </w:rPr>
        <w:t xml:space="preserve"> 2007 года № 214.</w:t>
      </w:r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 xml:space="preserve">Государственный водный реестр создан в целях информационного обеспечения комплексного использования водных объектов, целевого использования водных объектов, их охраны, а также в целях планирования и разработки мероприятий по предотвращению негативного воздействия вод и ликвидации его последствий. </w:t>
      </w:r>
      <w:proofErr w:type="gramEnd"/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A7761B">
        <w:rPr>
          <w:rFonts w:eastAsia="Calibri"/>
          <w:lang w:eastAsia="en-US"/>
        </w:rPr>
        <w:t xml:space="preserve">Приказом Минприроды России от 21 августа 2007 года № 214 «Об утверждении порядка предоставления и состава сведений, предоставляемых органами местного самоуправления для внесения в государственный водный реестр» установлено, что сведения для внесения в государственный водный реестр представляются органами местного самоуправления в </w:t>
      </w:r>
      <w:r w:rsidRPr="00A7761B">
        <w:rPr>
          <w:rFonts w:eastAsia="Calibri"/>
          <w:lang w:eastAsia="en-US"/>
        </w:rPr>
        <w:lastRenderedPageBreak/>
        <w:t>территориальные органы Федерального агентства водных ресурсов ежегодно в срок до 15 февраля года, следующего за отчетным, актуализированными по состоянию на</w:t>
      </w:r>
      <w:proofErr w:type="gramEnd"/>
      <w:r w:rsidRPr="00A7761B">
        <w:rPr>
          <w:rFonts w:eastAsia="Calibri"/>
          <w:lang w:eastAsia="en-US"/>
        </w:rPr>
        <w:t xml:space="preserve"> 1 января года, следующего за </w:t>
      </w:r>
      <w:proofErr w:type="gramStart"/>
      <w:r w:rsidRPr="00A7761B">
        <w:rPr>
          <w:rFonts w:eastAsia="Calibri"/>
          <w:lang w:eastAsia="en-US"/>
        </w:rPr>
        <w:t>отчетным</w:t>
      </w:r>
      <w:proofErr w:type="gramEnd"/>
      <w:r w:rsidRPr="00A7761B">
        <w:rPr>
          <w:rFonts w:eastAsia="Calibri"/>
          <w:lang w:eastAsia="en-US"/>
        </w:rPr>
        <w:t xml:space="preserve">. </w:t>
      </w:r>
      <w:proofErr w:type="gramStart"/>
      <w:r w:rsidRPr="00A7761B">
        <w:rPr>
          <w:rFonts w:eastAsia="Calibri"/>
          <w:lang w:eastAsia="en-US"/>
        </w:rPr>
        <w:t>Приложением № 2 к данному приказу утвержден состав сведений, предоставляемых органами местного самоуправления для внесения в государственный водный реестр, к которым относятся данные водных объектах, находящихся в собственности муниципальных образований (наименование, вид водного объекта (пруд или обводненный карьер), принадлежность его к водохозяйственному участку, местонахождение и т.д.)</w:t>
      </w:r>
      <w:proofErr w:type="gramEnd"/>
    </w:p>
    <w:p w:rsidR="00A7761B" w:rsidRPr="00A7761B" w:rsidRDefault="00A7761B" w:rsidP="00A7761B">
      <w:pPr>
        <w:widowControl w:val="0"/>
        <w:autoSpaceDE w:val="0"/>
        <w:autoSpaceDN w:val="0"/>
        <w:adjustRightInd w:val="0"/>
        <w:ind w:firstLine="284"/>
        <w:jc w:val="both"/>
      </w:pPr>
      <w:proofErr w:type="gramStart"/>
      <w:r w:rsidRPr="00A7761B">
        <w:t>Кроме того, для урегулирования вопроса пользования водными объектами, находящимися в муниципальной собственности должны быть приняты нормативные правовые акты, регламентирующие порядок предоставления водных объектов в пользование (на основании договоров водопользования и  решений о предоставлении водных объектов в пользование), а также утверждены ставки платы за пользование водными объектами, находящимися в собственности муниципального образования, и установлены порядок расчета и взимания такой платы.</w:t>
      </w:r>
      <w:proofErr w:type="gramEnd"/>
    </w:p>
    <w:p w:rsidR="00561B77" w:rsidRPr="00A7761B" w:rsidRDefault="00561B77"/>
    <w:sectPr w:rsidR="00561B77" w:rsidRPr="00A7761B" w:rsidSect="00A776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1B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4F4B93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7761B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761B"/>
    <w:rPr>
      <w:color w:val="0000FF"/>
      <w:u w:val="single"/>
    </w:rPr>
  </w:style>
  <w:style w:type="paragraph" w:customStyle="1" w:styleId="ConsPlusNormal">
    <w:name w:val="ConsPlusNormal"/>
    <w:rsid w:val="00A77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1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la@cbx.ru" TargetMode="External"/><Relationship Id="rId5" Type="http://schemas.openxmlformats.org/officeDocument/2006/relationships/hyperlink" Target="mailto:ovr-chr@cbx.ru" TargetMode="External"/><Relationship Id="rId4" Type="http://schemas.openxmlformats.org/officeDocument/2006/relationships/hyperlink" Target="mailto:minpriroda@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2020-04-20T06:01:00Z</dcterms:created>
  <dcterms:modified xsi:type="dcterms:W3CDTF">2020-04-20T06:05:00Z</dcterms:modified>
</cp:coreProperties>
</file>