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43" w:rsidRDefault="00A96543" w:rsidP="00A96543">
      <w:pPr>
        <w:pStyle w:val="3"/>
        <w:ind w:left="-426"/>
        <w:jc w:val="center"/>
        <w:rPr>
          <w:b/>
        </w:rPr>
      </w:pPr>
      <w:r>
        <w:rPr>
          <w:b/>
        </w:rPr>
        <w:t xml:space="preserve">Очередное заседание Собрания депутатов </w:t>
      </w:r>
      <w:proofErr w:type="spellStart"/>
      <w:r>
        <w:rPr>
          <w:b/>
        </w:rPr>
        <w:t>Долгоостровского</w:t>
      </w:r>
      <w:proofErr w:type="spellEnd"/>
      <w:r>
        <w:rPr>
          <w:b/>
        </w:rPr>
        <w:t xml:space="preserve"> сельского </w:t>
      </w:r>
    </w:p>
    <w:p w:rsidR="00A96543" w:rsidRDefault="00A96543" w:rsidP="00A96543">
      <w:pPr>
        <w:pStyle w:val="3"/>
        <w:jc w:val="center"/>
        <w:rPr>
          <w:b/>
        </w:rPr>
      </w:pPr>
      <w:r>
        <w:rPr>
          <w:b/>
        </w:rPr>
        <w:t xml:space="preserve">поселения третьего  созыва </w:t>
      </w:r>
    </w:p>
    <w:p w:rsidR="00A96543" w:rsidRDefault="00A96543" w:rsidP="00A96543">
      <w:pPr>
        <w:pStyle w:val="3"/>
        <w:jc w:val="center"/>
        <w:rPr>
          <w:b/>
        </w:rPr>
      </w:pPr>
    </w:p>
    <w:p w:rsidR="00A96543" w:rsidRDefault="00A96543" w:rsidP="00A96543">
      <w:pPr>
        <w:pStyle w:val="3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39370</wp:posOffset>
            </wp:positionV>
            <wp:extent cx="604520" cy="608965"/>
            <wp:effectExtent l="19050" t="0" r="508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089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31680" w:type="dxa"/>
        <w:tblInd w:w="108" w:type="dxa"/>
        <w:tblLook w:val="04A0"/>
      </w:tblPr>
      <w:tblGrid>
        <w:gridCol w:w="10685"/>
        <w:gridCol w:w="10005"/>
        <w:gridCol w:w="10990"/>
      </w:tblGrid>
      <w:tr w:rsidR="00A96543" w:rsidTr="00A96543">
        <w:tc>
          <w:tcPr>
            <w:tcW w:w="10685" w:type="dxa"/>
            <w:hideMark/>
          </w:tcPr>
          <w:tbl>
            <w:tblPr>
              <w:tblW w:w="9445" w:type="dxa"/>
              <w:tblLook w:val="00A0"/>
            </w:tblPr>
            <w:tblGrid>
              <w:gridCol w:w="3769"/>
              <w:gridCol w:w="1156"/>
              <w:gridCol w:w="4520"/>
            </w:tblGrid>
            <w:tr w:rsidR="00A96543">
              <w:trPr>
                <w:trHeight w:val="2914"/>
              </w:trPr>
              <w:tc>
                <w:tcPr>
                  <w:tcW w:w="3769" w:type="dxa"/>
                  <w:hideMark/>
                </w:tcPr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ЧĂВАШ РЕСПУБЛИКИ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ПАТĂРЬЕЛ РАЙОНĚ</w:t>
                  </w:r>
                </w:p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ЫХРА ÇЫРМИ ЯЛ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ЙЫШĂНУ</w:t>
                  </w:r>
                </w:p>
                <w:p w:rsidR="00A96543" w:rsidRDefault="00A96543">
                  <w:pPr>
                    <w:ind w:left="-108" w:right="-78"/>
                    <w:jc w:val="center"/>
                    <w:rPr>
                      <w:rFonts w:ascii="Times New Roman" w:hAnsi="Times New Roman"/>
                      <w:b/>
                      <w:noProof/>
                      <w:color w:val="000000"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 xml:space="preserve">2020 ç. </w:t>
                  </w:r>
                  <w:r>
                    <w:rPr>
                      <w:rFonts w:ascii="Times New Roman" w:hAnsi="Times New Roman"/>
                      <w:b/>
                      <w:lang w:val="tt-RU"/>
                    </w:rPr>
                    <w:t xml:space="preserve">нарас </w:t>
                  </w:r>
                  <w:r>
                    <w:rPr>
                      <w:b/>
                      <w:lang w:val="tt-RU"/>
                    </w:rPr>
                    <w:t>уй</w:t>
                  </w:r>
                  <w:r>
                    <w:rPr>
                      <w:rFonts w:ascii="Times New Roman" w:hAnsi="Times New Roman"/>
                      <w:b/>
                      <w:lang w:val="tt-RU"/>
                    </w:rPr>
                    <w:t>ă</w:t>
                  </w:r>
                  <w:r>
                    <w:rPr>
                      <w:b/>
                      <w:lang w:val="tt-RU"/>
                    </w:rPr>
                    <w:t>хĕн 26-мĕшĕ  №3</w:t>
                  </w:r>
                  <w:r>
                    <w:rPr>
                      <w:rFonts w:ascii="Times New Roman" w:hAnsi="Times New Roman"/>
                      <w:b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                                                          </w:t>
                  </w:r>
                  <w:r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156" w:type="dxa"/>
                  <w:hideMark/>
                </w:tcPr>
                <w:p w:rsidR="00A96543" w:rsidRDefault="00A96543">
                  <w:pPr>
                    <w:widowControl w:val="0"/>
                    <w:suppressAutoHyphens/>
                    <w:spacing w:after="120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type_75" o:spid="_x0000_s1026" type="#_x0000_t75" style="position:absolute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</w:p>
              </w:tc>
              <w:tc>
                <w:tcPr>
                  <w:tcW w:w="4520" w:type="dxa"/>
                  <w:hideMark/>
                </w:tcPr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ascii="Times New Roman" w:eastAsia="SimSun" w:hAnsi="Times New Roma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kern w:val="2"/>
                      <w:lang w:val="tt-RU" w:eastAsia="hi-IN" w:bidi="hi-IN"/>
                    </w:rPr>
                    <w:t>СОБРАНИЕ ДЕПУТАТОВ       ДОЛГООСТРОВСКОГО                    СЕЛЬСКОГО ПОСЕЛЕНИЯ</w:t>
                  </w:r>
                </w:p>
                <w:p w:rsidR="00A96543" w:rsidRDefault="00A96543" w:rsidP="00A96543">
                  <w:pPr>
                    <w:keepNext/>
                    <w:widowControl w:val="0"/>
                    <w:numPr>
                      <w:ilvl w:val="0"/>
                      <w:numId w:val="2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A96543" w:rsidRDefault="00A965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«26» февраля 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b/>
                      </w:rPr>
                      <w:t>2020 г</w:t>
                    </w:r>
                  </w:smartTag>
                  <w:r>
                    <w:rPr>
                      <w:b/>
                    </w:rPr>
                    <w:t xml:space="preserve">. № 3                                             </w:t>
                  </w:r>
                  <w:r>
                    <w:rPr>
                      <w:rFonts w:ascii="Times New Roman" w:eastAsia="SimSun" w:hAnsi="Times New Roman"/>
                      <w:b/>
                      <w:kern w:val="2"/>
                      <w:sz w:val="20"/>
                      <w:szCs w:val="20"/>
                      <w:lang w:val="tt-RU" w:eastAsia="hi-IN" w:bidi="hi-IN"/>
                    </w:rPr>
                    <w:t xml:space="preserve">д. Долгий Остров </w:t>
                  </w:r>
                </w:p>
              </w:tc>
            </w:tr>
          </w:tbl>
          <w:p w:rsidR="00A96543" w:rsidRDefault="00A96543">
            <w:pPr>
              <w:tabs>
                <w:tab w:val="left" w:pos="6660"/>
              </w:tabs>
            </w:pPr>
            <w:r>
              <w:tab/>
            </w:r>
          </w:p>
        </w:tc>
        <w:tc>
          <w:tcPr>
            <w:tcW w:w="10005" w:type="dxa"/>
            <w:hideMark/>
          </w:tcPr>
          <w:tbl>
            <w:tblPr>
              <w:tblW w:w="6475" w:type="dxa"/>
              <w:tblLook w:val="00A0"/>
            </w:tblPr>
            <w:tblGrid>
              <w:gridCol w:w="1319"/>
              <w:gridCol w:w="5156"/>
            </w:tblGrid>
            <w:tr w:rsidR="00A96543">
              <w:tc>
                <w:tcPr>
                  <w:tcW w:w="1319" w:type="dxa"/>
                  <w:hideMark/>
                </w:tcPr>
                <w:p w:rsidR="00A96543" w:rsidRDefault="00A96543">
                  <w:pPr>
                    <w:widowControl w:val="0"/>
                    <w:suppressAutoHyphens/>
                    <w:spacing w:after="12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noProof/>
                    </w:rPr>
                    <w:pict>
                      <v:shape id="_x0000_s1028" type="#_x0000_t75" style="position:absolute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6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СОБРАНИЕ ДЕПУТАТОВ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ДОЛГООСТРОВСКОГО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СЕЛЬСКОГО ПОСЕЛЕНИЯ</w:t>
                  </w:r>
                </w:p>
                <w:p w:rsidR="00A96543" w:rsidRDefault="00A96543" w:rsidP="00A96543">
                  <w:pPr>
                    <w:keepNext/>
                    <w:widowControl w:val="0"/>
                    <w:numPr>
                      <w:ilvl w:val="0"/>
                      <w:numId w:val="2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«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»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ноября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29г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. №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1                                              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д. Долгий Остров</w:t>
                  </w:r>
                </w:p>
              </w:tc>
            </w:tr>
          </w:tbl>
          <w:p w:rsidR="00A96543" w:rsidRDefault="00A96543">
            <w:pPr>
              <w:spacing w:after="0"/>
              <w:rPr>
                <w:rFonts w:cs="Times New Roman"/>
              </w:rPr>
            </w:pPr>
          </w:p>
        </w:tc>
        <w:tc>
          <w:tcPr>
            <w:tcW w:w="10990" w:type="dxa"/>
            <w:hideMark/>
          </w:tcPr>
          <w:tbl>
            <w:tblPr>
              <w:tblW w:w="10774" w:type="dxa"/>
              <w:tblLook w:val="00A0"/>
            </w:tblPr>
            <w:tblGrid>
              <w:gridCol w:w="4299"/>
              <w:gridCol w:w="1319"/>
              <w:gridCol w:w="5156"/>
            </w:tblGrid>
            <w:tr w:rsidR="00A96543">
              <w:tc>
                <w:tcPr>
                  <w:tcW w:w="4299" w:type="dxa"/>
                </w:tcPr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ЧĂВАШ РЕСПУБЛИКИ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ПАТĂРЬЕЛ РАЙОНĚ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ЫХРА ÇЫРМИ ЯЛ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ПОСЕЛЕНИЙĔН ДЕПУТАТСЕН ПУХĂВĔ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ЙЫШĂНУ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2019ç.  ноябрь уйăхĕн  20-мĕшĕ- 1№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Ыхра Çырми ялĕ</w:t>
                  </w:r>
                </w:p>
              </w:tc>
              <w:tc>
                <w:tcPr>
                  <w:tcW w:w="1319" w:type="dxa"/>
                  <w:hideMark/>
                </w:tcPr>
                <w:p w:rsidR="00A96543" w:rsidRDefault="00A96543">
                  <w:pPr>
                    <w:widowControl w:val="0"/>
                    <w:suppressAutoHyphens/>
                    <w:spacing w:after="12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noProof/>
                    </w:rPr>
                    <w:pict>
                      <v:shape id="_x0000_s1027" type="#_x0000_t75" style="position:absolute;margin-left:0;margin-top:0;width:50pt;height:50pt;z-index:251658240;visibility:hidden;mso-position-horizontal-relative:text;mso-position-vertical-relative:text">
                        <o:lock v:ext="edit" selection="t"/>
                      </v:shape>
                    </w:pic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122555</wp:posOffset>
                        </wp:positionV>
                        <wp:extent cx="604520" cy="608965"/>
                        <wp:effectExtent l="19050" t="0" r="508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520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round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56" w:type="dxa"/>
                </w:tcPr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ЧУВАШСКАЯ РЕСПУБЛИКА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БАТЫРЕВСКИЙ РАЙОН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СОБРАНИЕ ДЕПУТАТОВ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ДОЛГООСТРОВСКОГО</w:t>
                  </w:r>
                </w:p>
                <w:p w:rsidR="00A96543" w:rsidRDefault="00A96543">
                  <w:pPr>
                    <w:widowControl w:val="0"/>
                    <w:suppressAutoHyphens/>
                    <w:spacing w:after="120"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  <w:t>СЕЛЬСКОГО ПОСЕЛЕНИЯ</w:t>
                  </w:r>
                </w:p>
                <w:p w:rsidR="00A96543" w:rsidRDefault="00A96543" w:rsidP="00A96543">
                  <w:pPr>
                    <w:keepNext/>
                    <w:widowControl w:val="0"/>
                    <w:numPr>
                      <w:ilvl w:val="0"/>
                      <w:numId w:val="2"/>
                    </w:numPr>
                    <w:suppressAutoHyphens/>
                    <w:spacing w:before="240" w:after="60" w:line="240" w:lineRule="auto"/>
                    <w:jc w:val="center"/>
                    <w:outlineLvl w:val="0"/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РЕШЕНИЕ</w:t>
                  </w:r>
                </w:p>
                <w:p w:rsidR="00A96543" w:rsidRDefault="00A96543">
                  <w:pPr>
                    <w:widowControl w:val="0"/>
                    <w:suppressAutoHyphens/>
                    <w:jc w:val="center"/>
                    <w:rPr>
                      <w:rFonts w:eastAsia="SimSun"/>
                      <w:b/>
                      <w:bCs/>
                      <w:kern w:val="2"/>
                      <w:lang w:val="tt-RU" w:eastAsia="hi-IN" w:bidi="hi-IN"/>
                    </w:rPr>
                  </w:pP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«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»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ноября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20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>29г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 xml:space="preserve">. № </w:t>
                  </w:r>
                  <w:r>
                    <w:rPr>
                      <w:rFonts w:eastAsia="SimSun"/>
                      <w:b/>
                      <w:kern w:val="2"/>
                      <w:lang w:eastAsia="hi-IN" w:bidi="hi-IN"/>
                    </w:rPr>
                    <w:t xml:space="preserve">1                                               </w:t>
                  </w:r>
                  <w:r>
                    <w:rPr>
                      <w:rFonts w:eastAsia="SimSun"/>
                      <w:b/>
                      <w:kern w:val="2"/>
                      <w:lang w:val="tt-RU" w:eastAsia="hi-IN" w:bidi="hi-IN"/>
                    </w:rPr>
                    <w:t>д. Долгий Остров</w:t>
                  </w:r>
                </w:p>
              </w:tc>
            </w:tr>
          </w:tbl>
          <w:p w:rsidR="00A96543" w:rsidRDefault="00A96543">
            <w:pPr>
              <w:spacing w:after="0"/>
              <w:rPr>
                <w:rFonts w:cs="Times New Roman"/>
              </w:rPr>
            </w:pPr>
          </w:p>
        </w:tc>
      </w:tr>
    </w:tbl>
    <w:p w:rsidR="00073097" w:rsidRDefault="00073097" w:rsidP="0007309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73097" w:rsidRPr="00986C05" w:rsidRDefault="00073097" w:rsidP="00073097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73097" w:rsidRPr="00055243" w:rsidRDefault="00073097" w:rsidP="00535A0A">
      <w:pPr>
        <w:spacing w:after="0"/>
        <w:ind w:left="-567" w:right="4676"/>
        <w:jc w:val="both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 </w:t>
      </w:r>
      <w:r w:rsidR="00A96543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Pr="00055243">
        <w:rPr>
          <w:rFonts w:ascii="Times New Roman" w:hAnsi="Times New Roman"/>
          <w:b/>
          <w:bCs/>
          <w:sz w:val="24"/>
          <w:szCs w:val="24"/>
        </w:rPr>
        <w:t xml:space="preserve">Собрания депутатов </w:t>
      </w:r>
      <w:proofErr w:type="spellStart"/>
      <w:r w:rsidR="00A96543">
        <w:rPr>
          <w:rFonts w:ascii="Times New Roman" w:hAnsi="Times New Roman"/>
          <w:b/>
          <w:bCs/>
          <w:sz w:val="24"/>
          <w:szCs w:val="24"/>
        </w:rPr>
        <w:t>Долгоостровского</w:t>
      </w:r>
      <w:proofErr w:type="spellEnd"/>
      <w:r w:rsidR="00A96543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от 29</w:t>
      </w:r>
      <w:r w:rsidRPr="00055243">
        <w:rPr>
          <w:rFonts w:ascii="Times New Roman" w:hAnsi="Times New Roman"/>
          <w:b/>
          <w:bCs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055243">
          <w:rPr>
            <w:rFonts w:ascii="Times New Roman" w:hAnsi="Times New Roman"/>
            <w:b/>
            <w:bCs/>
            <w:sz w:val="24"/>
            <w:szCs w:val="24"/>
          </w:rPr>
          <w:t>2013 г</w:t>
        </w:r>
      </w:smartTag>
      <w:r w:rsidR="00A96543">
        <w:rPr>
          <w:rFonts w:ascii="Times New Roman" w:hAnsi="Times New Roman"/>
          <w:b/>
          <w:bCs/>
          <w:sz w:val="24"/>
          <w:szCs w:val="24"/>
        </w:rPr>
        <w:t xml:space="preserve"> №1</w:t>
      </w:r>
      <w:r w:rsidRPr="00055243">
        <w:rPr>
          <w:rFonts w:ascii="Times New Roman" w:hAnsi="Times New Roman"/>
          <w:b/>
          <w:bCs/>
          <w:sz w:val="24"/>
          <w:szCs w:val="24"/>
        </w:rPr>
        <w:t xml:space="preserve"> «Об утверждении Положения «О вопросах налогового регулирования в </w:t>
      </w:r>
      <w:proofErr w:type="spellStart"/>
      <w:r w:rsidR="00535A0A">
        <w:rPr>
          <w:rFonts w:ascii="Times New Roman" w:hAnsi="Times New Roman"/>
          <w:b/>
          <w:bCs/>
          <w:sz w:val="24"/>
          <w:szCs w:val="24"/>
        </w:rPr>
        <w:t>Долгоостровском</w:t>
      </w:r>
      <w:proofErr w:type="spellEnd"/>
      <w:r w:rsidRPr="00055243">
        <w:rPr>
          <w:rFonts w:ascii="Times New Roman" w:hAnsi="Times New Roman"/>
          <w:b/>
          <w:bCs/>
          <w:sz w:val="24"/>
          <w:szCs w:val="24"/>
        </w:rPr>
        <w:t xml:space="preserve"> сельском поселении </w:t>
      </w:r>
      <w:proofErr w:type="spellStart"/>
      <w:r w:rsidRPr="00055243">
        <w:rPr>
          <w:rFonts w:ascii="Times New Roman" w:hAnsi="Times New Roman"/>
          <w:b/>
          <w:bCs/>
          <w:sz w:val="24"/>
          <w:szCs w:val="24"/>
        </w:rPr>
        <w:t>Батыревского</w:t>
      </w:r>
      <w:proofErr w:type="spellEnd"/>
      <w:r w:rsidRPr="00055243">
        <w:rPr>
          <w:rFonts w:ascii="Times New Roman" w:hAnsi="Times New Roman"/>
          <w:b/>
          <w:bCs/>
          <w:sz w:val="24"/>
          <w:szCs w:val="24"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073097" w:rsidRPr="00055243" w:rsidRDefault="00073097" w:rsidP="00073097">
      <w:pPr>
        <w:spacing w:after="0"/>
        <w:ind w:left="-567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073097" w:rsidRDefault="00073097" w:rsidP="00073097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523A">
        <w:rPr>
          <w:rFonts w:ascii="Times New Roman" w:hAnsi="Times New Roman"/>
          <w:sz w:val="24"/>
          <w:szCs w:val="24"/>
        </w:rPr>
        <w:t>В соответствии с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Федеральным законом от 29.11.2019 № 325-ФЗ «О внесении изменений в части первую и</w:t>
      </w:r>
      <w:proofErr w:type="gramEnd"/>
      <w:r w:rsidRPr="00E6523A">
        <w:rPr>
          <w:rFonts w:ascii="Times New Roman" w:hAnsi="Times New Roman"/>
          <w:sz w:val="24"/>
          <w:szCs w:val="24"/>
        </w:rPr>
        <w:t xml:space="preserve"> вторую Налогового кодекса Российской Федерации»</w:t>
      </w:r>
      <w:proofErr w:type="gramStart"/>
      <w:r w:rsidRPr="00E6523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6523A">
        <w:rPr>
          <w:rFonts w:ascii="Times New Roman" w:hAnsi="Times New Roman"/>
          <w:sz w:val="24"/>
          <w:szCs w:val="24"/>
        </w:rPr>
        <w:t xml:space="preserve"> Собрание депутатов </w:t>
      </w:r>
      <w:proofErr w:type="spellStart"/>
      <w:r w:rsidR="00A96543">
        <w:rPr>
          <w:rFonts w:ascii="Times New Roman" w:hAnsi="Times New Roman"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4"/>
          <w:szCs w:val="24"/>
        </w:rPr>
        <w:t>Батыревского</w:t>
      </w:r>
      <w:proofErr w:type="spellEnd"/>
      <w:r w:rsidRPr="00E6523A">
        <w:rPr>
          <w:rFonts w:ascii="Times New Roman" w:hAnsi="Times New Roman"/>
          <w:sz w:val="24"/>
          <w:szCs w:val="24"/>
        </w:rPr>
        <w:t xml:space="preserve"> района решило:</w:t>
      </w:r>
    </w:p>
    <w:p w:rsidR="00073097" w:rsidRPr="00E6523A" w:rsidRDefault="00073097" w:rsidP="0007309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6523A">
        <w:rPr>
          <w:rFonts w:ascii="Times New Roman" w:hAnsi="Times New Roman"/>
          <w:b/>
          <w:sz w:val="24"/>
          <w:szCs w:val="24"/>
        </w:rPr>
        <w:t>Статья</w:t>
      </w:r>
      <w:proofErr w:type="gramStart"/>
      <w:r w:rsidRPr="00E6523A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E6523A">
        <w:rPr>
          <w:rFonts w:ascii="Times New Roman" w:hAnsi="Times New Roman"/>
          <w:b/>
          <w:sz w:val="24"/>
          <w:szCs w:val="24"/>
        </w:rPr>
        <w:t>.</w:t>
      </w:r>
    </w:p>
    <w:p w:rsidR="00073097" w:rsidRDefault="00073097" w:rsidP="000730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6523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55243">
        <w:rPr>
          <w:rFonts w:ascii="Times New Roman" w:hAnsi="Times New Roman"/>
          <w:bCs/>
          <w:sz w:val="24"/>
          <w:szCs w:val="24"/>
        </w:rPr>
        <w:t>Внести в Решение</w:t>
      </w:r>
      <w:r>
        <w:rPr>
          <w:rFonts w:ascii="Times New Roman" w:hAnsi="Times New Roman"/>
          <w:bCs/>
          <w:sz w:val="24"/>
          <w:szCs w:val="24"/>
        </w:rPr>
        <w:t xml:space="preserve"> Собрания депутатов </w:t>
      </w:r>
      <w:proofErr w:type="spellStart"/>
      <w:r w:rsidR="00A96543">
        <w:rPr>
          <w:rFonts w:ascii="Times New Roman" w:hAnsi="Times New Roman"/>
          <w:bCs/>
          <w:sz w:val="24"/>
          <w:szCs w:val="24"/>
        </w:rPr>
        <w:t>Долгоостровского</w:t>
      </w:r>
      <w:proofErr w:type="spellEnd"/>
      <w:r w:rsidRPr="0005524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Pr="00055243">
        <w:rPr>
          <w:rFonts w:ascii="Times New Roman" w:hAnsi="Times New Roman"/>
          <w:bCs/>
          <w:sz w:val="24"/>
          <w:szCs w:val="24"/>
        </w:rPr>
        <w:t>Батыревского</w:t>
      </w:r>
      <w:proofErr w:type="spellEnd"/>
      <w:r w:rsidRPr="00055243">
        <w:rPr>
          <w:rFonts w:ascii="Times New Roman" w:hAnsi="Times New Roman"/>
          <w:bCs/>
          <w:sz w:val="24"/>
          <w:szCs w:val="24"/>
        </w:rPr>
        <w:t xml:space="preserve"> района Чувашской Республики от 01 ноября 2013 года № 2</w:t>
      </w:r>
      <w:r w:rsidR="00535A0A">
        <w:rPr>
          <w:rFonts w:ascii="Times New Roman" w:hAnsi="Times New Roman"/>
          <w:bCs/>
          <w:sz w:val="24"/>
          <w:szCs w:val="24"/>
        </w:rPr>
        <w:t xml:space="preserve"> </w:t>
      </w:r>
      <w:r w:rsidRPr="00055243">
        <w:rPr>
          <w:rFonts w:ascii="Times New Roman" w:hAnsi="Times New Roman"/>
          <w:bCs/>
          <w:sz w:val="24"/>
          <w:szCs w:val="24"/>
        </w:rPr>
        <w:t xml:space="preserve">«Об утверждении Положения «О вопросах налогового регулирования в </w:t>
      </w:r>
      <w:proofErr w:type="spellStart"/>
      <w:r w:rsidR="00535A0A">
        <w:rPr>
          <w:rFonts w:ascii="Times New Roman" w:hAnsi="Times New Roman"/>
          <w:bCs/>
          <w:sz w:val="24"/>
          <w:szCs w:val="24"/>
        </w:rPr>
        <w:t>Долгоостровском</w:t>
      </w:r>
      <w:proofErr w:type="spellEnd"/>
      <w:r w:rsidRPr="00055243">
        <w:rPr>
          <w:rFonts w:ascii="Times New Roman" w:hAnsi="Times New Roman"/>
          <w:bCs/>
          <w:sz w:val="24"/>
          <w:szCs w:val="24"/>
        </w:rPr>
        <w:t xml:space="preserve"> сельском поселении </w:t>
      </w:r>
      <w:proofErr w:type="spellStart"/>
      <w:r w:rsidRPr="00055243">
        <w:rPr>
          <w:rFonts w:ascii="Times New Roman" w:hAnsi="Times New Roman"/>
          <w:bCs/>
          <w:sz w:val="24"/>
          <w:szCs w:val="24"/>
        </w:rPr>
        <w:t>Батыревского</w:t>
      </w:r>
      <w:proofErr w:type="spellEnd"/>
      <w:r w:rsidRPr="00055243">
        <w:rPr>
          <w:rFonts w:ascii="Times New Roman" w:hAnsi="Times New Roman"/>
          <w:bCs/>
          <w:sz w:val="24"/>
          <w:szCs w:val="24"/>
        </w:rPr>
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 (с изменениями и дополнениями, внесенными решениями </w:t>
      </w:r>
      <w:r w:rsidRPr="00055243">
        <w:rPr>
          <w:rFonts w:ascii="Times New Roman" w:hAnsi="Times New Roman"/>
          <w:bCs/>
          <w:sz w:val="24"/>
          <w:szCs w:val="24"/>
        </w:rPr>
        <w:lastRenderedPageBreak/>
        <w:t xml:space="preserve">Собрания депутатов </w:t>
      </w:r>
      <w:proofErr w:type="spellStart"/>
      <w:r w:rsidR="00A96543">
        <w:rPr>
          <w:rFonts w:ascii="Times New Roman" w:hAnsi="Times New Roman"/>
          <w:bCs/>
          <w:sz w:val="24"/>
          <w:szCs w:val="24"/>
        </w:rPr>
        <w:t>Долгоостровского</w:t>
      </w:r>
      <w:proofErr w:type="spellEnd"/>
      <w:r w:rsidRPr="0005524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A96543">
        <w:rPr>
          <w:rFonts w:ascii="Times New Roman" w:hAnsi="Times New Roman"/>
          <w:bCs/>
          <w:sz w:val="26"/>
          <w:szCs w:val="26"/>
        </w:rPr>
        <w:t>от 29.11.2013 г</w:t>
      </w:r>
      <w:proofErr w:type="gramEnd"/>
      <w:r w:rsidR="00A96543">
        <w:rPr>
          <w:rFonts w:ascii="Times New Roman" w:hAnsi="Times New Roman"/>
          <w:bCs/>
          <w:sz w:val="26"/>
          <w:szCs w:val="26"/>
        </w:rPr>
        <w:t>.№1, 25.09.2014г. №4, от 11.11.2014 г. №2, от 14.11.2015 г. №3, от 29.11.2017г. №4, от 27.04.2018г. №1 и 20.11.2019г. №3</w:t>
      </w:r>
      <w:r w:rsidR="00A96543" w:rsidRPr="00482AB2">
        <w:rPr>
          <w:rFonts w:ascii="Times New Roman" w:hAnsi="Times New Roman"/>
          <w:sz w:val="26"/>
          <w:szCs w:val="26"/>
        </w:rPr>
        <w:t xml:space="preserve">)  </w:t>
      </w:r>
      <w:r w:rsidR="00A96543" w:rsidRPr="00482AB2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073097" w:rsidRDefault="00073097" w:rsidP="0007309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20 изложить в следующей редакции</w:t>
      </w:r>
    </w:p>
    <w:p w:rsidR="00073097" w:rsidRPr="00E6523A" w:rsidRDefault="00073097" w:rsidP="00073097">
      <w:pPr>
        <w:ind w:left="360"/>
        <w:rPr>
          <w:rFonts w:ascii="Times New Roman" w:hAnsi="Times New Roman"/>
          <w:sz w:val="24"/>
          <w:szCs w:val="24"/>
        </w:rPr>
      </w:pPr>
      <w:r w:rsidRPr="00E6523A">
        <w:rPr>
          <w:rFonts w:ascii="Times New Roman" w:hAnsi="Times New Roman"/>
          <w:sz w:val="24"/>
          <w:szCs w:val="24"/>
        </w:rPr>
        <w:t xml:space="preserve"> «Статья 20. Налоговые ставки</w:t>
      </w:r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r w:rsidRPr="00E6523A">
        <w:rPr>
          <w:rFonts w:ascii="Times New Roman" w:hAnsi="Times New Roman"/>
          <w:sz w:val="24"/>
          <w:szCs w:val="24"/>
        </w:rPr>
        <w:t>Установить налоговые ставки в следующих размерах:</w:t>
      </w:r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Pr="00E6523A">
        <w:rPr>
          <w:rFonts w:ascii="Times New Roman" w:hAnsi="Times New Roman"/>
          <w:sz w:val="24"/>
          <w:szCs w:val="24"/>
        </w:rPr>
        <w:t>0,3 процента в отношении земельных участков:</w:t>
      </w:r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bookmarkStart w:id="0" w:name="sub_349"/>
      <w:r w:rsidRPr="00E6523A">
        <w:rPr>
          <w:rFonts w:ascii="Times New Roman" w:hAnsi="Times New Roman"/>
          <w:sz w:val="24"/>
          <w:szCs w:val="24"/>
        </w:rPr>
        <w:t xml:space="preserve"> </w:t>
      </w:r>
      <w:r w:rsidRPr="00E6523A">
        <w:rPr>
          <w:rFonts w:ascii="Times New Roman" w:hAnsi="Times New Roman"/>
          <w:sz w:val="24"/>
          <w:szCs w:val="24"/>
        </w:rPr>
        <w:tab/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bookmarkStart w:id="1" w:name="sub_351"/>
      <w:bookmarkEnd w:id="0"/>
      <w:proofErr w:type="gramStart"/>
      <w:r w:rsidRPr="00E6523A">
        <w:rPr>
          <w:rFonts w:ascii="Times New Roman" w:hAnsi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bookmarkStart w:id="2" w:name="sub_352"/>
      <w:bookmarkEnd w:id="1"/>
      <w:r w:rsidRPr="00E6523A">
        <w:rPr>
          <w:rFonts w:ascii="Times New Roman" w:hAnsi="Times New Roman"/>
          <w:sz w:val="24"/>
          <w:szCs w:val="24"/>
        </w:rPr>
        <w:t xml:space="preserve">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6" w:history="1">
        <w:r w:rsidRPr="00E6523A">
          <w:rPr>
            <w:rStyle w:val="a5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E6523A">
        <w:rPr>
          <w:rFonts w:ascii="Times New Roman" w:hAnsi="Times New Roman"/>
          <w:sz w:val="24"/>
          <w:szCs w:val="24"/>
        </w:rPr>
        <w:t xml:space="preserve"> 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r w:rsidRPr="00E6523A">
        <w:rPr>
          <w:rFonts w:ascii="Times New Roman" w:hAnsi="Times New Roman"/>
          <w:sz w:val="24"/>
          <w:szCs w:val="24"/>
        </w:rPr>
        <w:t xml:space="preserve"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  <w:r w:rsidRPr="00E6523A">
        <w:rPr>
          <w:rFonts w:ascii="Times New Roman" w:hAnsi="Times New Roman"/>
          <w:sz w:val="24"/>
          <w:szCs w:val="24"/>
        </w:rPr>
        <w:t>2)  1,5  процента в отношении прочих земельных участков».</w:t>
      </w:r>
    </w:p>
    <w:bookmarkEnd w:id="2"/>
    <w:p w:rsidR="00073097" w:rsidRPr="00E6523A" w:rsidRDefault="00073097" w:rsidP="00073097">
      <w:pPr>
        <w:jc w:val="both"/>
        <w:rPr>
          <w:rFonts w:ascii="Times New Roman" w:hAnsi="Times New Roman"/>
          <w:sz w:val="24"/>
          <w:szCs w:val="24"/>
        </w:rPr>
      </w:pPr>
    </w:p>
    <w:p w:rsidR="00073097" w:rsidRPr="00940951" w:rsidRDefault="00073097" w:rsidP="0007309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940951">
        <w:rPr>
          <w:rFonts w:ascii="Times New Roman" w:hAnsi="Times New Roman"/>
          <w:b/>
          <w:snapToGrid w:val="0"/>
          <w:sz w:val="24"/>
          <w:szCs w:val="24"/>
        </w:rPr>
        <w:t>Статья 2</w:t>
      </w:r>
      <w:r w:rsidRPr="00940951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Pr="00940951">
        <w:rPr>
          <w:rFonts w:ascii="Times New Roman" w:hAnsi="Times New Roman"/>
          <w:sz w:val="24"/>
          <w:szCs w:val="24"/>
        </w:rPr>
        <w:t>Настоящее решение вступает в силу  не ранее чем по истечении одного месяца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и не ранее 1-го числа очередного налогового периода.</w:t>
      </w:r>
    </w:p>
    <w:p w:rsidR="00073097" w:rsidRPr="00E6523A" w:rsidRDefault="00073097" w:rsidP="00073097">
      <w:pPr>
        <w:rPr>
          <w:rFonts w:ascii="Times New Roman" w:hAnsi="Times New Roman"/>
          <w:sz w:val="24"/>
          <w:szCs w:val="24"/>
        </w:rPr>
      </w:pPr>
    </w:p>
    <w:p w:rsidR="00073097" w:rsidRPr="00055243" w:rsidRDefault="00073097" w:rsidP="00073097">
      <w:pPr>
        <w:shd w:val="clear" w:color="auto" w:fill="FFFFFF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73097" w:rsidRDefault="00073097" w:rsidP="00A965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524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96543">
        <w:rPr>
          <w:rFonts w:ascii="Times New Roman" w:hAnsi="Times New Roman"/>
          <w:sz w:val="24"/>
          <w:szCs w:val="24"/>
        </w:rPr>
        <w:t>Долгоостровского</w:t>
      </w:r>
      <w:proofErr w:type="spellEnd"/>
    </w:p>
    <w:p w:rsidR="00A96543" w:rsidRPr="00055243" w:rsidRDefault="00A96543" w:rsidP="00A965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Ф.А.Алиуллов</w:t>
      </w:r>
      <w:proofErr w:type="spellEnd"/>
    </w:p>
    <w:p w:rsidR="006A6516" w:rsidRDefault="006A6516"/>
    <w:sectPr w:rsidR="006A6516" w:rsidSect="00932A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4013"/>
    <w:multiLevelType w:val="hybridMultilevel"/>
    <w:tmpl w:val="F4B6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545FB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3097"/>
    <w:rsid w:val="00073097"/>
    <w:rsid w:val="00535A0A"/>
    <w:rsid w:val="006A6516"/>
    <w:rsid w:val="00A96543"/>
    <w:rsid w:val="00AC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52"/>
  </w:style>
  <w:style w:type="paragraph" w:styleId="1">
    <w:name w:val="heading 1"/>
    <w:basedOn w:val="a"/>
    <w:next w:val="a"/>
    <w:link w:val="10"/>
    <w:uiPriority w:val="99"/>
    <w:qFormat/>
    <w:rsid w:val="00073097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097"/>
    <w:rPr>
      <w:rFonts w:ascii="Arial Cyr Chuv" w:eastAsia="Times New Roman" w:hAnsi="Arial Cyr Chuv" w:cs="Times New Roman"/>
      <w:sz w:val="28"/>
      <w:szCs w:val="24"/>
    </w:rPr>
  </w:style>
  <w:style w:type="character" w:customStyle="1" w:styleId="a3">
    <w:name w:val="Цветовое выделение"/>
    <w:uiPriority w:val="99"/>
    <w:rsid w:val="00073097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0730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073097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A965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A9654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632780.30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3</cp:revision>
  <dcterms:created xsi:type="dcterms:W3CDTF">2020-03-03T12:13:00Z</dcterms:created>
  <dcterms:modified xsi:type="dcterms:W3CDTF">2020-03-04T10:45:00Z</dcterms:modified>
</cp:coreProperties>
</file>