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322"/>
        <w:tblW w:w="0" w:type="auto"/>
        <w:tblInd w:w="0" w:type="dxa"/>
        <w:tblLook w:val="01E0"/>
      </w:tblPr>
      <w:tblGrid>
        <w:gridCol w:w="9361"/>
      </w:tblGrid>
      <w:tr w:rsidR="00F8064D" w:rsidTr="00F8064D">
        <w:trPr>
          <w:trHeight w:val="3054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64D" w:rsidRDefault="00F8064D" w:rsidP="00F8064D">
            <w:pPr>
              <w:jc w:val="both"/>
              <w:rPr>
                <w:rStyle w:val="FontStyle15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146050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8064D" w:rsidRPr="00F8064D" w:rsidRDefault="00F8064D" w:rsidP="00F8064D"/>
          <w:tbl>
            <w:tblPr>
              <w:tblW w:w="9145" w:type="dxa"/>
              <w:tblLook w:val="04A0"/>
            </w:tblPr>
            <w:tblGrid>
              <w:gridCol w:w="3728"/>
              <w:gridCol w:w="497"/>
              <w:gridCol w:w="4920"/>
            </w:tblGrid>
            <w:tr w:rsidR="00F8064D" w:rsidRPr="00F8064D" w:rsidTr="00F8064D">
              <w:trPr>
                <w:cantSplit/>
                <w:trHeight w:val="247"/>
              </w:trPr>
              <w:tc>
                <w:tcPr>
                  <w:tcW w:w="3728" w:type="dxa"/>
                  <w:hideMark/>
                </w:tcPr>
                <w:p w:rsidR="00F8064D" w:rsidRPr="00F8064D" w:rsidRDefault="00F8064D" w:rsidP="00F8064D">
                  <w:pPr>
                    <w:framePr w:hSpace="180" w:wrap="around" w:vAnchor="text" w:hAnchor="margin" w:y="-322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ЧĂВАШ РЕСПУБЛИКИ</w:t>
                  </w: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ПАТАРЬЕЛЬ РАЙОНĚ</w:t>
                  </w:r>
                  <w:r w:rsidRPr="00F8064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  <w:tc>
                <w:tcPr>
                  <w:tcW w:w="497" w:type="dxa"/>
                  <w:vMerge w:val="restart"/>
                  <w:hideMark/>
                </w:tcPr>
                <w:p w:rsidR="00F8064D" w:rsidRPr="00F8064D" w:rsidRDefault="00F8064D" w:rsidP="00F8064D">
                  <w:pPr>
                    <w:framePr w:hSpace="180" w:wrap="around" w:vAnchor="text" w:hAnchor="margin" w:y="-322"/>
                    <w:jc w:val="center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4920" w:type="dxa"/>
                  <w:hideMark/>
                </w:tcPr>
                <w:p w:rsidR="00F8064D" w:rsidRPr="00F8064D" w:rsidRDefault="00F8064D" w:rsidP="00F8064D">
                  <w:pPr>
                    <w:framePr w:hSpace="180" w:wrap="around" w:vAnchor="text" w:hAnchor="margin" w:y="-322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  <w:t>ЧУВАШСКАЯ РЕСПУБЛИКА</w:t>
                  </w: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БАТЫРЕВСКИЙ  РАЙОН</w:t>
                  </w:r>
                </w:p>
              </w:tc>
            </w:tr>
            <w:tr w:rsidR="00F8064D" w:rsidRPr="00F8064D" w:rsidTr="00F8064D">
              <w:trPr>
                <w:cantSplit/>
                <w:trHeight w:val="1620"/>
              </w:trPr>
              <w:tc>
                <w:tcPr>
                  <w:tcW w:w="3728" w:type="dxa"/>
                </w:tcPr>
                <w:p w:rsidR="00F8064D" w:rsidRPr="00F8064D" w:rsidRDefault="00F8064D" w:rsidP="00F8064D">
                  <w:pPr>
                    <w:framePr w:hSpace="180" w:wrap="around" w:vAnchor="text" w:hAnchor="margin" w:y="-322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ЫХРА СЫРМИ ЯЛ ПОСЕЛЕНИЙĚН</w:t>
                  </w: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ПУÇЛĂХĚ</w:t>
                  </w:r>
                </w:p>
                <w:p w:rsidR="00F8064D" w:rsidRDefault="00F8064D" w:rsidP="00F8064D">
                  <w:pPr>
                    <w:framePr w:hSpace="180" w:wrap="around" w:vAnchor="text" w:hAnchor="margin" w:y="-322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ХУШУ</w:t>
                  </w: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«14</w:t>
                  </w:r>
                  <w:r w:rsidRPr="00F8064D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» февраля  2020г. № 7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.1.</w:t>
                  </w: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jc w:val="center"/>
                    <w:rPr>
                      <w:noProof/>
                      <w:color w:val="000000"/>
                      <w:sz w:val="26"/>
                      <w:szCs w:val="24"/>
                    </w:rPr>
                  </w:pPr>
                  <w:r w:rsidRPr="00F8064D">
                    <w:rPr>
                      <w:rFonts w:ascii="Times New Roman" w:hAnsi="Times New Roman" w:cs="Times New Roman"/>
                      <w:noProof/>
                      <w:color w:val="000000"/>
                    </w:rPr>
                    <w:t>Ыхра  Сырми яле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8064D" w:rsidRPr="00F8064D" w:rsidRDefault="00F8064D" w:rsidP="00F8064D">
                  <w:pPr>
                    <w:framePr w:hSpace="180" w:wrap="around" w:vAnchor="text" w:hAnchor="margin" w:y="-322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4920" w:type="dxa"/>
                </w:tcPr>
                <w:p w:rsidR="00F8064D" w:rsidRPr="00F8064D" w:rsidRDefault="00F8064D" w:rsidP="00F8064D">
                  <w:pPr>
                    <w:framePr w:hSpace="180" w:wrap="around" w:vAnchor="text" w:hAnchor="margin" w:y="-322"/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  <w:t xml:space="preserve">ГЛАВА </w:t>
                  </w: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6"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ДОЛГООСТРОВСКОГО                                                 СЕЛЬСКОГО  ПОСЕЛЕНИЯ</w:t>
                  </w:r>
                </w:p>
                <w:p w:rsidR="00F8064D" w:rsidRDefault="00F8064D" w:rsidP="00F8064D">
                  <w:pPr>
                    <w:framePr w:hSpace="180" w:wrap="around" w:vAnchor="text" w:hAnchor="margin" w:y="-322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F8064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РАСПОРЯЖЕНИЕ</w:t>
                  </w: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«14</w:t>
                  </w:r>
                  <w:r w:rsidRPr="00F8064D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» февраля 2020г. № 7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.1.</w:t>
                  </w:r>
                </w:p>
                <w:p w:rsidR="00F8064D" w:rsidRPr="00F8064D" w:rsidRDefault="00F8064D" w:rsidP="00F8064D">
                  <w:pPr>
                    <w:framePr w:hSpace="180" w:wrap="around" w:vAnchor="text" w:hAnchor="margin" w:y="-322"/>
                    <w:ind w:left="148"/>
                    <w:jc w:val="center"/>
                    <w:rPr>
                      <w:noProof/>
                      <w:sz w:val="26"/>
                      <w:szCs w:val="24"/>
                    </w:rPr>
                  </w:pPr>
                  <w:r w:rsidRPr="00F8064D">
                    <w:rPr>
                      <w:rFonts w:ascii="Times New Roman" w:hAnsi="Times New Roman" w:cs="Times New Roman"/>
                      <w:noProof/>
                      <w:color w:val="000000"/>
                    </w:rPr>
                    <w:t>дер. Долгий Остров</w:t>
                  </w:r>
                </w:p>
              </w:tc>
            </w:tr>
          </w:tbl>
          <w:p w:rsidR="00F8064D" w:rsidRDefault="00F8064D" w:rsidP="00F8064D">
            <w:pPr>
              <w:jc w:val="both"/>
              <w:rPr>
                <w:rStyle w:val="FontStyle15"/>
              </w:rPr>
            </w:pPr>
          </w:p>
          <w:p w:rsidR="00F8064D" w:rsidRDefault="00F8064D" w:rsidP="00F8064D">
            <w:pPr>
              <w:jc w:val="both"/>
              <w:rPr>
                <w:rStyle w:val="FontStyle15"/>
              </w:rPr>
            </w:pPr>
          </w:p>
          <w:p w:rsidR="00F8064D" w:rsidRDefault="00F8064D" w:rsidP="00F8064D">
            <w:pPr>
              <w:jc w:val="both"/>
              <w:rPr>
                <w:rStyle w:val="FontStyle15"/>
              </w:rPr>
            </w:pPr>
          </w:p>
          <w:p w:rsidR="00F8064D" w:rsidRDefault="00F8064D" w:rsidP="00F8064D">
            <w:pPr>
              <w:jc w:val="both"/>
              <w:rPr>
                <w:sz w:val="24"/>
                <w:szCs w:val="24"/>
              </w:rPr>
            </w:pPr>
            <w:r>
              <w:rPr>
                <w:rStyle w:val="FontStyle15"/>
              </w:rPr>
              <w:t xml:space="preserve">Об утверждении плана </w:t>
            </w:r>
            <w:r>
              <w:t xml:space="preserve">мероприятий («дорожной карты») по снижению (ликвидации) кредиторской задолженности </w:t>
            </w:r>
            <w:proofErr w:type="spellStart"/>
            <w:r>
              <w:rPr>
                <w:rStyle w:val="FontStyle14"/>
              </w:rPr>
              <w:t>Долгоостровского</w:t>
            </w:r>
            <w:proofErr w:type="spellEnd"/>
            <w:r>
              <w:rPr>
                <w:rStyle w:val="FontStyle14"/>
              </w:rPr>
              <w:t xml:space="preserve"> сельского поселения </w:t>
            </w:r>
            <w:proofErr w:type="spellStart"/>
            <w:r>
              <w:rPr>
                <w:rStyle w:val="FontStyle14"/>
              </w:rPr>
              <w:t>Батыревского</w:t>
            </w:r>
            <w:proofErr w:type="spellEnd"/>
            <w:r>
              <w:rPr>
                <w:rStyle w:val="FontStyle14"/>
              </w:rPr>
              <w:t xml:space="preserve"> района Чувашской  Республики на 2020 год</w:t>
            </w:r>
          </w:p>
        </w:tc>
      </w:tr>
    </w:tbl>
    <w:p w:rsidR="00F8064D" w:rsidRDefault="00F8064D" w:rsidP="00F8064D">
      <w:pPr>
        <w:spacing w:line="360" w:lineRule="auto"/>
      </w:pPr>
    </w:p>
    <w:p w:rsidR="00F8064D" w:rsidRPr="00F8064D" w:rsidRDefault="00F8064D" w:rsidP="00F8064D">
      <w:pPr>
        <w:spacing w:line="278" w:lineRule="exact"/>
        <w:ind w:right="-81" w:firstLine="720"/>
        <w:jc w:val="both"/>
        <w:rPr>
          <w:rStyle w:val="FontStyle15"/>
          <w:rFonts w:asciiTheme="minorHAnsi" w:hAnsiTheme="minorHAnsi" w:cstheme="minorBidi"/>
          <w:sz w:val="22"/>
          <w:szCs w:val="22"/>
        </w:rPr>
      </w:pPr>
      <w:r>
        <w:t xml:space="preserve">В целях снижения (ликвидации) кредиторской задолженности консолидированного бюджета </w:t>
      </w:r>
      <w:proofErr w:type="spellStart"/>
      <w:r>
        <w:t>Долгоостровского</w:t>
      </w:r>
      <w:proofErr w:type="spellEnd"/>
      <w:r>
        <w:t xml:space="preserve"> сельского поселения </w:t>
      </w:r>
      <w:proofErr w:type="spellStart"/>
      <w:r>
        <w:t>Батыревского</w:t>
      </w:r>
      <w:proofErr w:type="spellEnd"/>
      <w:r>
        <w:t xml:space="preserve"> района Чувашской Республики на 2020 год </w:t>
      </w:r>
    </w:p>
    <w:p w:rsidR="00F8064D" w:rsidRDefault="00F8064D" w:rsidP="00F8064D">
      <w:pPr>
        <w:ind w:firstLine="708"/>
        <w:jc w:val="center"/>
      </w:pPr>
      <w:r>
        <w:t>РАСПОРЯЖАЮСЬ:</w:t>
      </w:r>
    </w:p>
    <w:p w:rsidR="00F8064D" w:rsidRDefault="00F8064D" w:rsidP="00F8064D">
      <w:pPr>
        <w:ind w:firstLine="708"/>
        <w:jc w:val="both"/>
      </w:pPr>
      <w:r>
        <w:t xml:space="preserve">1. Утвердить прилагаемый План мероприятий («дорожную карту») по снижению (ликвидации) кредиторской задолженности </w:t>
      </w:r>
      <w:proofErr w:type="spellStart"/>
      <w:r>
        <w:rPr>
          <w:rStyle w:val="FontStyle14"/>
        </w:rPr>
        <w:t>Долгоостровского</w:t>
      </w:r>
      <w:proofErr w:type="spellEnd"/>
      <w:r>
        <w:rPr>
          <w:rStyle w:val="FontStyle14"/>
        </w:rPr>
        <w:t xml:space="preserve"> сельского поселения </w:t>
      </w:r>
      <w:proofErr w:type="spellStart"/>
      <w:r>
        <w:rPr>
          <w:rStyle w:val="FontStyle14"/>
        </w:rPr>
        <w:t>Батыревского</w:t>
      </w:r>
      <w:proofErr w:type="spellEnd"/>
      <w:r>
        <w:rPr>
          <w:rStyle w:val="FontStyle14"/>
        </w:rPr>
        <w:t xml:space="preserve"> района Чувашской  Республики на 2020 год</w:t>
      </w:r>
      <w:r>
        <w:t>, согласно Приложению.</w:t>
      </w:r>
    </w:p>
    <w:p w:rsidR="00F8064D" w:rsidRDefault="00F8064D" w:rsidP="00F8064D">
      <w:pPr>
        <w:ind w:firstLine="708"/>
        <w:jc w:val="both"/>
      </w:pPr>
      <w:r>
        <w:t>2. Ведущему бухгалтеру МКУ «Центр финансового и хозяйственного обеспечения муниципального образования «</w:t>
      </w:r>
      <w:proofErr w:type="spellStart"/>
      <w:r>
        <w:t>Батыревский</w:t>
      </w:r>
      <w:proofErr w:type="spellEnd"/>
      <w:r>
        <w:t xml:space="preserve"> район Чувашской Республики» Сафиуллиной Р.Р. (по согласованию) обеспечить выполнение плана мероприятий.</w:t>
      </w:r>
    </w:p>
    <w:p w:rsidR="00F8064D" w:rsidRDefault="00F8064D" w:rsidP="00F8064D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F8064D" w:rsidRDefault="00F8064D" w:rsidP="00F8064D"/>
    <w:p w:rsidR="00F8064D" w:rsidRDefault="00F8064D" w:rsidP="00F8064D">
      <w:pPr>
        <w:jc w:val="both"/>
      </w:pPr>
    </w:p>
    <w:p w:rsidR="00F8064D" w:rsidRDefault="00F8064D" w:rsidP="00F8064D">
      <w:pPr>
        <w:jc w:val="both"/>
      </w:pPr>
      <w:r>
        <w:t> </w:t>
      </w:r>
    </w:p>
    <w:p w:rsidR="00F8064D" w:rsidRDefault="00F8064D" w:rsidP="00F8064D">
      <w:r>
        <w:t xml:space="preserve">Глава </w:t>
      </w:r>
      <w:proofErr w:type="spellStart"/>
      <w:r>
        <w:t>Долгоостровского</w:t>
      </w:r>
      <w:proofErr w:type="spellEnd"/>
      <w:r>
        <w:t xml:space="preserve"> сельского поселения                                                             </w:t>
      </w:r>
      <w:proofErr w:type="spellStart"/>
      <w:r>
        <w:t>Ф.А.Алиуллов</w:t>
      </w:r>
      <w:proofErr w:type="spellEnd"/>
    </w:p>
    <w:p w:rsidR="00F8064D" w:rsidRDefault="00F8064D" w:rsidP="00F8064D"/>
    <w:p w:rsidR="00F8064D" w:rsidRDefault="00F8064D" w:rsidP="00F8064D"/>
    <w:p w:rsidR="00F8064D" w:rsidRDefault="00F8064D" w:rsidP="00F8064D"/>
    <w:p w:rsidR="00F8064D" w:rsidRDefault="00F8064D" w:rsidP="00F8064D"/>
    <w:p w:rsidR="00F8064D" w:rsidRDefault="00F8064D" w:rsidP="00F8064D"/>
    <w:p w:rsidR="00F8064D" w:rsidRDefault="00F8064D" w:rsidP="00F8064D"/>
    <w:p w:rsidR="00F8064D" w:rsidRDefault="00F8064D" w:rsidP="00F8064D"/>
    <w:p w:rsidR="00F8064D" w:rsidRPr="00F8064D" w:rsidRDefault="00F8064D" w:rsidP="00F8064D">
      <w:pPr>
        <w:spacing w:line="274" w:lineRule="exact"/>
        <w:ind w:left="6355"/>
        <w:rPr>
          <w:spacing w:val="-2"/>
        </w:rPr>
      </w:pPr>
      <w:r>
        <w:rPr>
          <w:spacing w:val="-2"/>
        </w:rPr>
        <w:lastRenderedPageBreak/>
        <w:t xml:space="preserve">«УТВЕРЖДАЮ»                      </w:t>
      </w:r>
      <w:r>
        <w:rPr>
          <w:spacing w:val="-3"/>
        </w:rPr>
        <w:t xml:space="preserve">  Глава  </w:t>
      </w:r>
      <w:proofErr w:type="spellStart"/>
      <w:r>
        <w:rPr>
          <w:spacing w:val="-3"/>
        </w:rPr>
        <w:t>Долгоостровского</w:t>
      </w:r>
      <w:proofErr w:type="spellEnd"/>
      <w:r>
        <w:rPr>
          <w:spacing w:val="-3"/>
        </w:rPr>
        <w:t xml:space="preserve"> сельского  поселения  </w:t>
      </w:r>
      <w:proofErr w:type="spellStart"/>
      <w:r>
        <w:rPr>
          <w:spacing w:val="-3"/>
        </w:rPr>
        <w:t>Батыревского</w:t>
      </w:r>
      <w:proofErr w:type="spellEnd"/>
      <w:r>
        <w:rPr>
          <w:spacing w:val="-3"/>
        </w:rPr>
        <w:t xml:space="preserve"> района                                                                                                                                                                                      </w:t>
      </w:r>
      <w:r>
        <w:rPr>
          <w:spacing w:val="1"/>
        </w:rPr>
        <w:t xml:space="preserve"> </w:t>
      </w:r>
    </w:p>
    <w:p w:rsidR="00F8064D" w:rsidRPr="00F8064D" w:rsidRDefault="00F8064D" w:rsidP="00F8064D">
      <w:pPr>
        <w:tabs>
          <w:tab w:val="left" w:pos="6375"/>
        </w:tabs>
        <w:spacing w:line="274" w:lineRule="exact"/>
        <w:jc w:val="right"/>
        <w:rPr>
          <w:spacing w:val="1"/>
        </w:rPr>
      </w:pPr>
      <w:r>
        <w:rPr>
          <w:spacing w:val="1"/>
        </w:rPr>
        <w:t xml:space="preserve">_____________ </w:t>
      </w:r>
      <w:proofErr w:type="spellStart"/>
      <w:r>
        <w:rPr>
          <w:spacing w:val="1"/>
        </w:rPr>
        <w:t>Ф.А.Алиуллов</w:t>
      </w:r>
      <w:proofErr w:type="spellEnd"/>
      <w:r>
        <w:rPr>
          <w:spacing w:val="1"/>
        </w:rPr>
        <w:t xml:space="preserve">                                                                                                                                                 </w:t>
      </w:r>
      <w:r>
        <w:rPr>
          <w:spacing w:val="-3"/>
        </w:rPr>
        <w:t>« 14 » февраля 2020 года</w:t>
      </w:r>
    </w:p>
    <w:p w:rsidR="00F8064D" w:rsidRDefault="00F8064D" w:rsidP="00F8064D">
      <w:pPr>
        <w:spacing w:before="216" w:line="278" w:lineRule="exact"/>
        <w:ind w:left="53"/>
        <w:jc w:val="center"/>
        <w:rPr>
          <w:b/>
        </w:rPr>
      </w:pPr>
      <w:r>
        <w:rPr>
          <w:b/>
          <w:spacing w:val="101"/>
        </w:rPr>
        <w:t>ПЛАН</w:t>
      </w:r>
    </w:p>
    <w:p w:rsidR="00F8064D" w:rsidRDefault="00F8064D" w:rsidP="00F8064D">
      <w:pPr>
        <w:spacing w:line="278" w:lineRule="exact"/>
        <w:ind w:left="1276" w:right="1730"/>
        <w:jc w:val="center"/>
        <w:rPr>
          <w:b/>
        </w:rPr>
      </w:pPr>
      <w:r>
        <w:rPr>
          <w:b/>
        </w:rPr>
        <w:t xml:space="preserve">мероприятий («дорожной карты») по снижению (ликвидации) кредиторской задолженности консолидированного бюджета </w:t>
      </w:r>
      <w:proofErr w:type="spellStart"/>
      <w:r>
        <w:rPr>
          <w:b/>
        </w:rPr>
        <w:t>Долгоостровского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Батыревского</w:t>
      </w:r>
      <w:proofErr w:type="spellEnd"/>
      <w:r>
        <w:rPr>
          <w:b/>
        </w:rPr>
        <w:t xml:space="preserve"> района на 2020 год</w:t>
      </w:r>
    </w:p>
    <w:p w:rsidR="00F8064D" w:rsidRDefault="00F8064D" w:rsidP="00F8064D">
      <w:pPr>
        <w:spacing w:line="278" w:lineRule="exact"/>
        <w:ind w:left="1276" w:right="1730"/>
        <w:jc w:val="center"/>
      </w:pPr>
    </w:p>
    <w:tbl>
      <w:tblPr>
        <w:tblW w:w="1044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732"/>
        <w:gridCol w:w="2160"/>
        <w:gridCol w:w="1980"/>
      </w:tblGrid>
      <w:tr w:rsidR="00F8064D" w:rsidTr="00F8064D">
        <w:trPr>
          <w:trHeight w:hRule="exact" w:val="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4D" w:rsidRDefault="00F8064D">
            <w:pPr>
              <w:spacing w:line="278" w:lineRule="exact"/>
              <w:ind w:left="5" w:right="24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</w:rPr>
              <w:t>№</w:t>
            </w:r>
          </w:p>
          <w:p w:rsidR="00F8064D" w:rsidRDefault="00F8064D">
            <w:pPr>
              <w:spacing w:line="278" w:lineRule="exact"/>
              <w:ind w:left="5" w:right="2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pacing w:val="-11"/>
              </w:rPr>
              <w:t>п</w:t>
            </w:r>
            <w:proofErr w:type="spellEnd"/>
            <w:proofErr w:type="gramEnd"/>
            <w:r>
              <w:rPr>
                <w:b/>
                <w:spacing w:val="-11"/>
              </w:rPr>
              <w:t>/п.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4D" w:rsidRDefault="00F8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Мероприятия по урегулированию задолженности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4D" w:rsidRDefault="00F8064D">
            <w:pPr>
              <w:spacing w:line="278" w:lineRule="exact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4D" w:rsidRDefault="00F8064D">
            <w:pPr>
              <w:spacing w:line="278" w:lineRule="exact"/>
              <w:ind w:left="230" w:right="322"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</w:rPr>
              <w:t>Срок исполнения</w:t>
            </w:r>
          </w:p>
        </w:tc>
      </w:tr>
      <w:tr w:rsidR="00F8064D" w:rsidTr="00F8064D">
        <w:trPr>
          <w:trHeight w:hRule="exact" w:val="14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4D" w:rsidRDefault="00F8064D">
            <w:pPr>
              <w:spacing w:line="278" w:lineRule="exact"/>
              <w:ind w:left="5" w:right="24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spacing w:val="-11"/>
              </w:rPr>
              <w:t>1.</w:t>
            </w:r>
          </w:p>
          <w:p w:rsidR="00F8064D" w:rsidRDefault="00F8064D">
            <w:pPr>
              <w:spacing w:line="278" w:lineRule="exact"/>
              <w:ind w:left="5" w:right="24"/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ind w:right="14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Проведение инвентаризации кредиторской задолженности на 1 января текущего финансового года с указанием причины возникновения с выделением суммы кредиторской задолженности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230" w:right="322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</w:rPr>
              <w:t>Ведущий бухгалтер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230" w:right="322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</w:rPr>
              <w:t>До 15 марта текущего финансового года</w:t>
            </w:r>
          </w:p>
        </w:tc>
      </w:tr>
      <w:tr w:rsidR="00F8064D" w:rsidTr="00F8064D">
        <w:trPr>
          <w:trHeight w:hRule="exact" w:val="1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4D" w:rsidRDefault="00F8064D">
            <w:pPr>
              <w:spacing w:line="278" w:lineRule="exact"/>
              <w:ind w:left="5" w:right="24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</w:rPr>
              <w:t>2.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ind w:right="14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</w:rPr>
              <w:t xml:space="preserve">Утверждение плана мероприятий поэтапному погашению кредиторской задолженности, и представление в финансовый отдел администрации </w:t>
            </w:r>
            <w:proofErr w:type="spellStart"/>
            <w:r>
              <w:rPr>
                <w:spacing w:val="-2"/>
              </w:rPr>
              <w:t>Батыревского</w:t>
            </w:r>
            <w:proofErr w:type="spellEnd"/>
            <w:r>
              <w:rPr>
                <w:spacing w:val="-2"/>
              </w:rPr>
              <w:t xml:space="preserve">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230" w:right="322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</w:rPr>
              <w:t>Ведущий бухгалтер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230" w:right="322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</w:rPr>
              <w:t>До 20 марта текущего финансового года</w:t>
            </w:r>
          </w:p>
        </w:tc>
      </w:tr>
      <w:tr w:rsidR="00F8064D" w:rsidTr="00F8064D">
        <w:trPr>
          <w:trHeight w:hRule="exact" w:val="20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4D" w:rsidRDefault="00F8064D">
            <w:pPr>
              <w:spacing w:line="278" w:lineRule="exact"/>
              <w:ind w:left="5" w:right="24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</w:rPr>
              <w:t>3.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ind w:right="14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</w:rPr>
              <w:t xml:space="preserve">Обеспечение отсутствия по состоянию на 1-е число каждого месяца просроченной кредиторской задолженности  в части расходов на оплату труда, уплату страховых взносов во внебюджетные фонды Российской Федерации, на выплаты денежного содержания и иные выплаты работникам, а также на оплату </w:t>
            </w:r>
            <w:proofErr w:type="spellStart"/>
            <w:r>
              <w:rPr>
                <w:spacing w:val="-2"/>
              </w:rPr>
              <w:t>теплоэнергоресурсов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230" w:right="322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</w:rPr>
              <w:t>Глава сельского поселения, ведущий бухгалтер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right="322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</w:rPr>
              <w:t>Постоянно</w:t>
            </w:r>
          </w:p>
        </w:tc>
      </w:tr>
      <w:tr w:rsidR="00F8064D" w:rsidTr="00F8064D">
        <w:trPr>
          <w:trHeight w:hRule="exact" w:val="1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4D" w:rsidRDefault="00F8064D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64D" w:rsidRDefault="00F8064D">
            <w:pPr>
              <w:ind w:right="85"/>
              <w:jc w:val="center"/>
            </w:pPr>
          </w:p>
          <w:p w:rsidR="00F8064D" w:rsidRDefault="00F8064D">
            <w:pPr>
              <w:ind w:right="85"/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ind w:right="14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</w:rPr>
              <w:t xml:space="preserve">Направление в первоочередном порядке дополнительных бюджетных средств на погашение кредиторской задолженности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4D" w:rsidRDefault="00F8064D">
            <w:pPr>
              <w:spacing w:line="278" w:lineRule="exact"/>
              <w:ind w:left="230" w:right="32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spacing w:val="-5"/>
              </w:rPr>
              <w:t xml:space="preserve">Собрание депутатов </w:t>
            </w:r>
            <w:proofErr w:type="spellStart"/>
            <w:r>
              <w:rPr>
                <w:spacing w:val="-5"/>
              </w:rPr>
              <w:t>Долгоостровского</w:t>
            </w:r>
            <w:proofErr w:type="spellEnd"/>
            <w:r>
              <w:rPr>
                <w:spacing w:val="-5"/>
              </w:rPr>
              <w:t xml:space="preserve"> сельского поселения</w:t>
            </w:r>
          </w:p>
          <w:p w:rsidR="00F8064D" w:rsidRDefault="00F8064D">
            <w:pPr>
              <w:spacing w:line="278" w:lineRule="exact"/>
              <w:ind w:left="230" w:right="322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rPr>
                <w:sz w:val="24"/>
                <w:szCs w:val="24"/>
              </w:rPr>
            </w:pPr>
            <w:r>
              <w:t>Постоянно, до полного погашения кредиторской задолженности</w:t>
            </w:r>
          </w:p>
        </w:tc>
      </w:tr>
      <w:tr w:rsidR="00F8064D" w:rsidTr="00F8064D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4D" w:rsidRDefault="00F8064D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64D" w:rsidRDefault="00F8064D">
            <w:pPr>
              <w:ind w:right="85"/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4" w:lineRule="exact"/>
              <w:ind w:right="140" w:hanging="19"/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Обеспечение контроля соответствия показаний приборов учета энергоресурсов потребленным </w:t>
            </w:r>
            <w:proofErr w:type="spellStart"/>
            <w:r>
              <w:t>обьемам</w:t>
            </w:r>
            <w:proofErr w:type="spellEnd"/>
            <w:r>
              <w:t xml:space="preserve"> по данным поставщиков коммунальных услуг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82" w:right="16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5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82" w:right="16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5"/>
              </w:rPr>
              <w:t>Постоянно</w:t>
            </w:r>
          </w:p>
        </w:tc>
      </w:tr>
      <w:tr w:rsidR="00F8064D" w:rsidTr="00F8064D">
        <w:trPr>
          <w:trHeight w:hRule="exact" w:val="1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4D" w:rsidRDefault="00F8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64D" w:rsidRDefault="00F8064D">
            <w:pPr>
              <w:jc w:val="center"/>
            </w:pPr>
          </w:p>
          <w:p w:rsidR="00F8064D" w:rsidRDefault="00F8064D">
            <w:pPr>
              <w:jc w:val="center"/>
            </w:pPr>
          </w:p>
          <w:p w:rsidR="00F8064D" w:rsidRDefault="00F8064D">
            <w:pPr>
              <w:jc w:val="center"/>
              <w:rPr>
                <w:sz w:val="24"/>
                <w:szCs w:val="24"/>
              </w:rPr>
            </w:pPr>
            <w:r>
              <w:t xml:space="preserve">6. 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4" w:lineRule="exact"/>
              <w:ind w:right="140" w:hanging="10"/>
              <w:jc w:val="both"/>
              <w:rPr>
                <w:sz w:val="24"/>
                <w:szCs w:val="24"/>
              </w:rPr>
            </w:pPr>
            <w:r>
              <w:t xml:space="preserve">Заключение договоров на закупку товаров, выполнение работ и оказание услуг для обеспечения муниципальных нужд в </w:t>
            </w:r>
            <w:proofErr w:type="gramStart"/>
            <w:r>
              <w:t>пределах</w:t>
            </w:r>
            <w:proofErr w:type="gramEnd"/>
            <w:r>
              <w:t xml:space="preserve"> доведенных в текущем финансовом году лимитов бюджетных обязательств с учетов необходимости погашения кредиторской задолженности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4" w:lineRule="exact"/>
              <w:ind w:left="106" w:right="178"/>
              <w:jc w:val="center"/>
              <w:rPr>
                <w:sz w:val="24"/>
                <w:szCs w:val="24"/>
              </w:rPr>
            </w:pPr>
            <w:r>
              <w:rPr>
                <w:spacing w:val="-5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4" w:lineRule="exact"/>
              <w:ind w:left="106" w:right="17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5"/>
              </w:rPr>
              <w:t>Постоянно</w:t>
            </w:r>
          </w:p>
        </w:tc>
      </w:tr>
      <w:tr w:rsidR="00F8064D" w:rsidTr="00F8064D">
        <w:trPr>
          <w:trHeight w:hRule="exact" w:val="30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4D" w:rsidRDefault="00F8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64D" w:rsidRDefault="00F8064D">
            <w:pPr>
              <w:jc w:val="center"/>
            </w:pPr>
          </w:p>
          <w:p w:rsidR="00F8064D" w:rsidRDefault="00F8064D">
            <w:pPr>
              <w:jc w:val="center"/>
            </w:pPr>
          </w:p>
          <w:p w:rsidR="00F8064D" w:rsidRDefault="00F8064D">
            <w:pPr>
              <w:jc w:val="center"/>
            </w:pPr>
          </w:p>
          <w:p w:rsidR="00F8064D" w:rsidRDefault="00F8064D">
            <w:pPr>
              <w:jc w:val="center"/>
            </w:pPr>
          </w:p>
          <w:p w:rsidR="00F8064D" w:rsidRDefault="00F8064D">
            <w:pPr>
              <w:jc w:val="center"/>
            </w:pPr>
          </w:p>
          <w:p w:rsidR="00F8064D" w:rsidRDefault="00F8064D">
            <w:pPr>
              <w:jc w:val="center"/>
            </w:pPr>
          </w:p>
          <w:p w:rsidR="00F8064D" w:rsidRDefault="00F8064D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4" w:lineRule="exact"/>
              <w:ind w:right="140" w:hanging="1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spacing w:val="6"/>
              </w:rPr>
              <w:t xml:space="preserve">Обеспечение </w:t>
            </w:r>
            <w:proofErr w:type="gramStart"/>
            <w:r>
              <w:rPr>
                <w:spacing w:val="6"/>
              </w:rPr>
              <w:t>контроля за</w:t>
            </w:r>
            <w:proofErr w:type="gramEnd"/>
            <w:r>
              <w:rPr>
                <w:spacing w:val="6"/>
              </w:rPr>
              <w:t xml:space="preserve"> осуществлением своевременной оплаты выполненных работ по муниципальным контрактам по закупкам товаров, выполнение работ и оказание услуг для муниципальных нужд, иным договорам.</w:t>
            </w:r>
          </w:p>
          <w:p w:rsidR="00F8064D" w:rsidRDefault="00F8064D">
            <w:pPr>
              <w:spacing w:line="274" w:lineRule="exact"/>
              <w:ind w:right="140" w:hanging="10"/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</w:rPr>
              <w:t>Привлечение должностных лиц к административной ответственности за нарушение срока и порядка оплаты товаров (работ, услуг) при осуществлении закупок для обеспечения муниципальных нужд в соответствии с законодательством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4" w:lineRule="exact"/>
              <w:ind w:left="106" w:right="17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5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4" w:lineRule="exact"/>
              <w:ind w:left="106" w:right="17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5"/>
              </w:rPr>
              <w:t>Постоянно</w:t>
            </w:r>
          </w:p>
        </w:tc>
      </w:tr>
      <w:tr w:rsidR="00F8064D" w:rsidTr="00F8064D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4D" w:rsidRDefault="00F8064D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64D" w:rsidRDefault="00F8064D">
            <w:pPr>
              <w:ind w:right="85"/>
              <w:jc w:val="center"/>
            </w:pPr>
          </w:p>
          <w:p w:rsidR="00F8064D" w:rsidRDefault="00F8064D">
            <w:pPr>
              <w:ind w:right="85"/>
              <w:jc w:val="center"/>
              <w:rPr>
                <w:sz w:val="24"/>
                <w:szCs w:val="24"/>
              </w:rPr>
            </w:pPr>
            <w:r>
              <w:t xml:space="preserve">8. 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4" w:lineRule="exact"/>
              <w:ind w:right="140" w:hanging="19"/>
              <w:jc w:val="both"/>
              <w:rPr>
                <w:sz w:val="24"/>
                <w:szCs w:val="24"/>
              </w:rPr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первичных документов для осуществления платежей в рамках исполнения, принятых на себя обязательств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82" w:right="168"/>
              <w:jc w:val="center"/>
              <w:rPr>
                <w:sz w:val="24"/>
                <w:szCs w:val="24"/>
              </w:rPr>
            </w:pPr>
            <w:r>
              <w:t>Ведущий бухгалтер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4D" w:rsidRDefault="00F8064D">
            <w:pPr>
              <w:spacing w:line="278" w:lineRule="exact"/>
              <w:ind w:left="82" w:right="168"/>
              <w:jc w:val="center"/>
              <w:rPr>
                <w:sz w:val="24"/>
                <w:szCs w:val="24"/>
              </w:rPr>
            </w:pPr>
            <w:r>
              <w:rPr>
                <w:spacing w:val="-5"/>
              </w:rPr>
              <w:t>Постоянно</w:t>
            </w:r>
          </w:p>
        </w:tc>
      </w:tr>
    </w:tbl>
    <w:p w:rsidR="00F8064D" w:rsidRDefault="00F8064D" w:rsidP="00F8064D">
      <w:pPr>
        <w:tabs>
          <w:tab w:val="left" w:pos="7515"/>
        </w:tabs>
        <w:rPr>
          <w:spacing w:val="-7"/>
        </w:rPr>
      </w:pPr>
    </w:p>
    <w:p w:rsidR="00F8064D" w:rsidRDefault="00F8064D" w:rsidP="00F8064D">
      <w:pPr>
        <w:tabs>
          <w:tab w:val="left" w:pos="7515"/>
        </w:tabs>
        <w:rPr>
          <w:spacing w:val="-7"/>
        </w:rPr>
      </w:pPr>
    </w:p>
    <w:p w:rsidR="00F8064D" w:rsidRDefault="00F8064D" w:rsidP="00F8064D">
      <w:pPr>
        <w:tabs>
          <w:tab w:val="left" w:pos="7515"/>
        </w:tabs>
        <w:rPr>
          <w:spacing w:val="-7"/>
        </w:rPr>
      </w:pPr>
      <w:r>
        <w:rPr>
          <w:spacing w:val="-7"/>
        </w:rPr>
        <w:t>Ведущий бухгалтер                                                                                   Сафиуллина Р.Р.</w:t>
      </w:r>
    </w:p>
    <w:p w:rsidR="00BA22B5" w:rsidRDefault="00BA22B5"/>
    <w:sectPr w:rsidR="00BA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64D"/>
    <w:rsid w:val="00BA22B5"/>
    <w:rsid w:val="00F8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806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F8064D"/>
    <w:rPr>
      <w:b/>
      <w:bCs/>
      <w:color w:val="000080"/>
    </w:rPr>
  </w:style>
  <w:style w:type="character" w:customStyle="1" w:styleId="FontStyle14">
    <w:name w:val="Font Style14"/>
    <w:basedOn w:val="a0"/>
    <w:rsid w:val="00F8064D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F8064D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rsid w:val="00F8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dcterms:created xsi:type="dcterms:W3CDTF">2020-04-13T07:54:00Z</dcterms:created>
  <dcterms:modified xsi:type="dcterms:W3CDTF">2020-04-13T08:04:00Z</dcterms:modified>
</cp:coreProperties>
</file>