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19"/>
        <w:gridCol w:w="1217"/>
        <w:gridCol w:w="44"/>
        <w:gridCol w:w="4316"/>
      </w:tblGrid>
      <w:tr w:rsidR="002175CE" w:rsidTr="009A07B0">
        <w:trPr>
          <w:cantSplit/>
          <w:trHeight w:val="710"/>
        </w:trPr>
        <w:tc>
          <w:tcPr>
            <w:tcW w:w="4353" w:type="dxa"/>
            <w:gridSpan w:val="2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9C1906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7216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  <w:gridSpan w:val="2"/>
          </w:tcPr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="0087127A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 xml:space="preserve"> 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Tr="009A07B0">
        <w:trPr>
          <w:cantSplit/>
          <w:trHeight w:val="2177"/>
        </w:trPr>
        <w:tc>
          <w:tcPr>
            <w:tcW w:w="4353" w:type="dxa"/>
            <w:gridSpan w:val="2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9C1906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</w:t>
            </w:r>
            <w:r w:rsidR="00486FFF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</w:t>
            </w: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</w:t>
            </w:r>
            <w:r w:rsidR="00D84A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6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992BFB" w:rsidRPr="007C08E4">
              <w:rPr>
                <w:rFonts w:cs="Courier New"/>
                <w:b/>
                <w:noProof/>
                <w:color w:val="000000" w:themeColor="text1"/>
                <w:sz w:val="26"/>
                <w:szCs w:val="26"/>
                <w:lang w:eastAsia="ar-SA"/>
              </w:rPr>
              <w:t>2</w:t>
            </w:r>
            <w:r w:rsidR="00D84A88">
              <w:rPr>
                <w:rFonts w:cs="Courier New"/>
                <w:b/>
                <w:noProof/>
                <w:color w:val="000000" w:themeColor="text1"/>
                <w:sz w:val="26"/>
                <w:szCs w:val="26"/>
                <w:lang w:eastAsia="ar-SA"/>
              </w:rPr>
              <w:t>3</w:t>
            </w:r>
            <w:r w:rsidRPr="00D242A2">
              <w:rPr>
                <w:rFonts w:cs="Courier New"/>
                <w:b/>
                <w:noProof/>
                <w:color w:val="FF0000"/>
                <w:sz w:val="26"/>
                <w:szCs w:val="26"/>
                <w:lang w:eastAsia="ar-SA"/>
              </w:rPr>
              <w:t xml:space="preserve">  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№ С –</w:t>
            </w:r>
            <w:r w:rsidR="00D73302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5</w:t>
            </w:r>
            <w:r w:rsidR="00D84A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6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9A07B0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2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  <w:gridSpan w:val="2"/>
          </w:tcPr>
          <w:p w:rsidR="002175CE" w:rsidRPr="009C1906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9C1906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505E72">
              <w:rPr>
                <w:rFonts w:eastAsia="Calibri"/>
                <w:b/>
                <w:color w:val="FF0000"/>
                <w:sz w:val="26"/>
                <w:szCs w:val="26"/>
                <w:lang w:eastAsia="ar-SA"/>
              </w:rPr>
              <w:t xml:space="preserve">               </w:t>
            </w:r>
            <w:r w:rsidR="00992BFB" w:rsidRPr="007C08E4">
              <w:rPr>
                <w:rFonts w:eastAsia="Calibri"/>
                <w:b/>
                <w:color w:val="000000" w:themeColor="text1"/>
                <w:sz w:val="26"/>
                <w:szCs w:val="26"/>
                <w:lang w:eastAsia="ar-SA"/>
              </w:rPr>
              <w:t>2</w:t>
            </w:r>
            <w:r w:rsidR="00D84A88">
              <w:rPr>
                <w:rFonts w:eastAsia="Calibri"/>
                <w:b/>
                <w:color w:val="000000" w:themeColor="text1"/>
                <w:sz w:val="26"/>
                <w:szCs w:val="26"/>
                <w:lang w:eastAsia="ar-SA"/>
              </w:rPr>
              <w:t>3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 w:rsidR="00D84A88">
              <w:rPr>
                <w:rFonts w:eastAsia="Calibri"/>
                <w:b/>
                <w:sz w:val="26"/>
                <w:szCs w:val="26"/>
                <w:lang w:eastAsia="ar-SA"/>
              </w:rPr>
              <w:t>6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.20</w:t>
            </w:r>
            <w:r w:rsidR="00486FFF">
              <w:rPr>
                <w:rFonts w:eastAsia="Calibri"/>
                <w:b/>
                <w:sz w:val="26"/>
                <w:szCs w:val="26"/>
                <w:lang w:eastAsia="ar-SA"/>
              </w:rPr>
              <w:t>20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="00486FFF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5</w:t>
            </w:r>
            <w:r w:rsidR="00D84A88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6</w:t>
            </w:r>
            <w:r w:rsidR="00992BFB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9A07B0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2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  <w:tr w:rsidR="009A07B0" w:rsidRPr="009A07B0" w:rsidTr="009A07B0">
        <w:trPr>
          <w:gridBefore w:val="1"/>
          <w:gridAfter w:val="1"/>
          <w:wBefore w:w="34" w:type="dxa"/>
          <w:wAfter w:w="4316" w:type="dxa"/>
          <w:trHeight w:val="2515"/>
        </w:trPr>
        <w:tc>
          <w:tcPr>
            <w:tcW w:w="5580" w:type="dxa"/>
            <w:gridSpan w:val="3"/>
          </w:tcPr>
          <w:p w:rsidR="009A07B0" w:rsidRPr="009A07B0" w:rsidRDefault="009A07B0" w:rsidP="009A07B0">
            <w:pPr>
              <w:jc w:val="both"/>
              <w:rPr>
                <w:b/>
                <w:sz w:val="26"/>
                <w:szCs w:val="26"/>
              </w:rPr>
            </w:pPr>
          </w:p>
          <w:p w:rsidR="009A07B0" w:rsidRPr="009A07B0" w:rsidRDefault="009A07B0" w:rsidP="009A07B0">
            <w:pPr>
              <w:jc w:val="both"/>
              <w:rPr>
                <w:b/>
                <w:sz w:val="26"/>
                <w:szCs w:val="26"/>
              </w:rPr>
            </w:pPr>
            <w:r w:rsidRPr="009A07B0">
              <w:rPr>
                <w:b/>
                <w:sz w:val="26"/>
                <w:szCs w:val="26"/>
              </w:rPr>
              <w:t xml:space="preserve">О внесении изменения в решение Собрания депутатов </w:t>
            </w:r>
            <w:proofErr w:type="spellStart"/>
            <w:r>
              <w:rPr>
                <w:b/>
                <w:sz w:val="26"/>
                <w:szCs w:val="26"/>
              </w:rPr>
              <w:t>Чадукасинского</w:t>
            </w:r>
            <w:proofErr w:type="spellEnd"/>
            <w:r w:rsidRPr="009A07B0">
              <w:rPr>
                <w:sz w:val="26"/>
                <w:szCs w:val="26"/>
              </w:rPr>
              <w:t xml:space="preserve"> </w:t>
            </w:r>
            <w:r w:rsidRPr="009A07B0">
              <w:rPr>
                <w:b/>
                <w:sz w:val="26"/>
                <w:szCs w:val="26"/>
              </w:rPr>
              <w:t>сельского поселения Красноармейского района от 1</w:t>
            </w:r>
            <w:r w:rsidR="00FC39F1">
              <w:rPr>
                <w:b/>
                <w:sz w:val="26"/>
                <w:szCs w:val="26"/>
              </w:rPr>
              <w:t>9</w:t>
            </w:r>
            <w:r w:rsidRPr="009A07B0">
              <w:rPr>
                <w:b/>
                <w:sz w:val="26"/>
                <w:szCs w:val="26"/>
              </w:rPr>
              <w:t>.11.2014 г. № С-3</w:t>
            </w:r>
            <w:r w:rsidR="00FC39F1">
              <w:rPr>
                <w:b/>
                <w:sz w:val="26"/>
                <w:szCs w:val="26"/>
              </w:rPr>
              <w:t>1</w:t>
            </w:r>
            <w:r w:rsidRPr="009A07B0">
              <w:rPr>
                <w:b/>
                <w:sz w:val="26"/>
                <w:szCs w:val="26"/>
              </w:rPr>
              <w:t>/</w:t>
            </w:r>
            <w:r w:rsidR="00FC39F1">
              <w:rPr>
                <w:b/>
                <w:sz w:val="26"/>
                <w:szCs w:val="26"/>
              </w:rPr>
              <w:t>3</w:t>
            </w:r>
            <w:r w:rsidRPr="009A07B0">
              <w:rPr>
                <w:b/>
                <w:sz w:val="26"/>
                <w:szCs w:val="26"/>
              </w:rPr>
              <w:t xml:space="preserve"> «Об утверждении Положения о вопросах налогового регулирования в </w:t>
            </w:r>
            <w:proofErr w:type="spellStart"/>
            <w:r w:rsidR="00FC39F1">
              <w:rPr>
                <w:b/>
                <w:sz w:val="26"/>
                <w:szCs w:val="26"/>
              </w:rPr>
              <w:t>Чадукасинском</w:t>
            </w:r>
            <w:proofErr w:type="spellEnd"/>
            <w:r w:rsidR="00FC39F1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9A07B0">
              <w:rPr>
                <w:b/>
                <w:sz w:val="26"/>
                <w:szCs w:val="26"/>
              </w:rPr>
              <w:t>сельском поселении Красноармейского района, отнесенных законодательством Российской Федерации о налогах и сборах к ведению органов местного самоуправления»</w:t>
            </w:r>
          </w:p>
          <w:p w:rsidR="009A07B0" w:rsidRPr="009A07B0" w:rsidRDefault="009A07B0" w:rsidP="009A07B0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A07B0" w:rsidRPr="009A07B0" w:rsidRDefault="009A07B0" w:rsidP="009A07B0">
      <w:pPr>
        <w:ind w:firstLine="708"/>
        <w:jc w:val="both"/>
        <w:rPr>
          <w:sz w:val="26"/>
          <w:szCs w:val="26"/>
        </w:rPr>
      </w:pPr>
      <w:r w:rsidRPr="009A07B0">
        <w:rPr>
          <w:sz w:val="26"/>
          <w:szCs w:val="26"/>
        </w:rPr>
        <w:t xml:space="preserve">В соответствии с </w:t>
      </w:r>
      <w:proofErr w:type="gramStart"/>
      <w:r w:rsidRPr="009A07B0">
        <w:rPr>
          <w:sz w:val="26"/>
          <w:szCs w:val="26"/>
        </w:rPr>
        <w:t>Федеральным  Законом</w:t>
      </w:r>
      <w:proofErr w:type="gramEnd"/>
      <w:r w:rsidRPr="009A07B0">
        <w:rPr>
          <w:sz w:val="26"/>
          <w:szCs w:val="26"/>
        </w:rPr>
        <w:t xml:space="preserve">  от 06 октября  2003 года № -131 ФЗ «Об общих принципах организации местного самоуправления в Российской Федерации» и главой 31 Налогового кодекса Российской Федерации, </w:t>
      </w:r>
    </w:p>
    <w:p w:rsidR="009A07B0" w:rsidRPr="009A07B0" w:rsidRDefault="009A07B0" w:rsidP="009A07B0">
      <w:pPr>
        <w:ind w:firstLine="708"/>
        <w:jc w:val="both"/>
        <w:rPr>
          <w:sz w:val="26"/>
          <w:szCs w:val="26"/>
        </w:rPr>
      </w:pPr>
    </w:p>
    <w:p w:rsidR="009A07B0" w:rsidRPr="009A07B0" w:rsidRDefault="009A07B0" w:rsidP="009A07B0">
      <w:pPr>
        <w:ind w:firstLine="720"/>
        <w:jc w:val="both"/>
        <w:rPr>
          <w:b/>
          <w:bCs/>
          <w:sz w:val="26"/>
          <w:szCs w:val="26"/>
        </w:rPr>
      </w:pPr>
      <w:r w:rsidRPr="009A07B0">
        <w:rPr>
          <w:b/>
          <w:bCs/>
          <w:sz w:val="26"/>
          <w:szCs w:val="26"/>
        </w:rPr>
        <w:t xml:space="preserve">Собрание депутатов </w:t>
      </w:r>
      <w:proofErr w:type="spellStart"/>
      <w:r>
        <w:rPr>
          <w:b/>
          <w:sz w:val="26"/>
          <w:szCs w:val="26"/>
        </w:rPr>
        <w:t>Чадукасинского</w:t>
      </w:r>
      <w:proofErr w:type="spellEnd"/>
      <w:r w:rsidRPr="009A07B0">
        <w:rPr>
          <w:b/>
          <w:sz w:val="26"/>
          <w:szCs w:val="26"/>
        </w:rPr>
        <w:t xml:space="preserve"> </w:t>
      </w:r>
      <w:r w:rsidRPr="009A07B0">
        <w:rPr>
          <w:b/>
          <w:bCs/>
          <w:sz w:val="26"/>
          <w:szCs w:val="26"/>
        </w:rPr>
        <w:t>сельского поселения р е ш и л о:</w:t>
      </w:r>
    </w:p>
    <w:p w:rsidR="009A07B0" w:rsidRPr="009A07B0" w:rsidRDefault="009A07B0" w:rsidP="009A07B0">
      <w:pPr>
        <w:ind w:firstLine="720"/>
        <w:jc w:val="both"/>
        <w:rPr>
          <w:b/>
          <w:bCs/>
          <w:sz w:val="26"/>
          <w:szCs w:val="26"/>
        </w:rPr>
      </w:pPr>
    </w:p>
    <w:p w:rsidR="009A07B0" w:rsidRPr="009A07B0" w:rsidRDefault="009A07B0" w:rsidP="009A07B0">
      <w:pPr>
        <w:ind w:firstLine="708"/>
        <w:jc w:val="both"/>
        <w:rPr>
          <w:sz w:val="26"/>
          <w:szCs w:val="26"/>
        </w:rPr>
      </w:pPr>
      <w:r w:rsidRPr="009A07B0">
        <w:rPr>
          <w:bCs/>
          <w:sz w:val="26"/>
          <w:szCs w:val="26"/>
        </w:rPr>
        <w:t xml:space="preserve">1. Внести в </w:t>
      </w:r>
      <w:r w:rsidRPr="009A07B0">
        <w:rPr>
          <w:sz w:val="26"/>
          <w:szCs w:val="26"/>
        </w:rPr>
        <w:t xml:space="preserve">Положение о вопросах налогового регулирования в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A07B0">
        <w:rPr>
          <w:sz w:val="26"/>
          <w:szCs w:val="26"/>
        </w:rPr>
        <w:t xml:space="preserve"> сельском поселении Красноармейского района,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A07B0">
        <w:rPr>
          <w:sz w:val="26"/>
          <w:szCs w:val="26"/>
        </w:rPr>
        <w:t xml:space="preserve"> сельского поселения Красноармейского района от </w:t>
      </w:r>
      <w:r w:rsidRPr="009A07B0">
        <w:rPr>
          <w:bCs/>
          <w:sz w:val="26"/>
          <w:szCs w:val="26"/>
        </w:rPr>
        <w:t>17.11.2014 г. № С-37/5</w:t>
      </w:r>
      <w:r w:rsidRPr="009A07B0">
        <w:rPr>
          <w:sz w:val="26"/>
          <w:szCs w:val="26"/>
        </w:rPr>
        <w:t xml:space="preserve"> </w:t>
      </w:r>
      <w:r w:rsidRPr="00123D37">
        <w:rPr>
          <w:b/>
          <w:color w:val="000000"/>
          <w:sz w:val="24"/>
          <w:szCs w:val="24"/>
        </w:rPr>
        <w:t>(с изменениями от 25.08.2015г. № С -37/3, от 18.11.2015г. № С-4/4, от 28.03.2018г. № С-28/3, от</w:t>
      </w:r>
      <w:r>
        <w:rPr>
          <w:b/>
          <w:color w:val="000000"/>
          <w:sz w:val="24"/>
          <w:szCs w:val="24"/>
        </w:rPr>
        <w:t xml:space="preserve"> </w:t>
      </w:r>
      <w:r w:rsidRPr="00123D37">
        <w:rPr>
          <w:b/>
          <w:color w:val="000000"/>
          <w:sz w:val="24"/>
          <w:szCs w:val="24"/>
        </w:rPr>
        <w:t>14.03.2019г. № С-38/6</w:t>
      </w:r>
      <w:r>
        <w:rPr>
          <w:b/>
          <w:color w:val="000000"/>
          <w:sz w:val="24"/>
          <w:szCs w:val="24"/>
        </w:rPr>
        <w:t>, от 22.04.2019г. №С-39/2, от 02.07.2019г. № 42/5</w:t>
      </w:r>
      <w:r>
        <w:rPr>
          <w:b/>
          <w:color w:val="000000"/>
          <w:sz w:val="24"/>
          <w:szCs w:val="24"/>
        </w:rPr>
        <w:t>, от 30.10.2019г. №С-48/2</w:t>
      </w:r>
      <w:r w:rsidRPr="009A07B0">
        <w:rPr>
          <w:sz w:val="26"/>
          <w:szCs w:val="26"/>
        </w:rPr>
        <w:t>), следующее изменение, дополнив статью 21 пунктом 3 следующего содержания:</w:t>
      </w:r>
    </w:p>
    <w:p w:rsidR="009A07B0" w:rsidRPr="009A07B0" w:rsidRDefault="009A07B0" w:rsidP="009A07B0">
      <w:pPr>
        <w:ind w:firstLine="708"/>
        <w:jc w:val="both"/>
        <w:rPr>
          <w:sz w:val="26"/>
          <w:szCs w:val="26"/>
        </w:rPr>
      </w:pPr>
      <w:r w:rsidRPr="009A07B0">
        <w:rPr>
          <w:sz w:val="26"/>
          <w:szCs w:val="26"/>
        </w:rPr>
        <w:t xml:space="preserve">«3. Льготная ставка по земельному налогу в размере 0,3 процента устанавливается для организаций, получивших в соответствии со </w:t>
      </w:r>
      <w:hyperlink r:id="rId6" w:history="1">
        <w:r w:rsidRPr="009A07B0">
          <w:rPr>
            <w:sz w:val="26"/>
            <w:szCs w:val="26"/>
          </w:rPr>
          <w:t>статьей 25.16</w:t>
        </w:r>
      </w:hyperlink>
      <w:r w:rsidRPr="009A07B0">
        <w:rPr>
          <w:sz w:val="26"/>
          <w:szCs w:val="26"/>
        </w:rPr>
        <w:t xml:space="preserve"> Налогового кодекса Российской Федерации статус налогоплательщика - участника специального инвестиционного контракта, в отношении земельного участка, приобретенного в рамках реализации специального инвестиционного контракта на территории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9A07B0">
        <w:rPr>
          <w:sz w:val="26"/>
          <w:szCs w:val="26"/>
        </w:rPr>
        <w:t xml:space="preserve"> сельского поселения Красноармейского района Чувашской Республики, учитываемого на балансе организации в качестве непроизведенных активов, на срок действия специального инвестиционного контракта при условии раздельного учета указанного земельного участка.».</w:t>
      </w:r>
    </w:p>
    <w:p w:rsidR="009A07B0" w:rsidRPr="009A07B0" w:rsidRDefault="009A07B0" w:rsidP="009A07B0">
      <w:pPr>
        <w:ind w:firstLine="720"/>
        <w:jc w:val="both"/>
        <w:rPr>
          <w:b/>
          <w:bCs/>
          <w:sz w:val="26"/>
          <w:szCs w:val="26"/>
        </w:rPr>
      </w:pPr>
      <w:r w:rsidRPr="009A07B0">
        <w:rPr>
          <w:sz w:val="26"/>
          <w:szCs w:val="26"/>
        </w:rPr>
        <w:lastRenderedPageBreak/>
        <w:t>2. Настоящее решение вступает в силу не ранее чем по истечении одного месяца со дня его официального опубликования в периодическом печатном издании «</w:t>
      </w:r>
      <w:proofErr w:type="spellStart"/>
      <w:r>
        <w:rPr>
          <w:sz w:val="26"/>
          <w:szCs w:val="26"/>
        </w:rPr>
        <w:t>Чадукасинский</w:t>
      </w:r>
      <w:proofErr w:type="spellEnd"/>
      <w:r>
        <w:rPr>
          <w:sz w:val="26"/>
          <w:szCs w:val="26"/>
        </w:rPr>
        <w:t xml:space="preserve"> </w:t>
      </w:r>
      <w:r w:rsidRPr="009A07B0">
        <w:rPr>
          <w:sz w:val="26"/>
          <w:szCs w:val="26"/>
        </w:rPr>
        <w:t>вестник» и распространяется на правоотношения, возникшие с 1 января 2020 года.</w:t>
      </w:r>
    </w:p>
    <w:p w:rsidR="009A07B0" w:rsidRPr="009A07B0" w:rsidRDefault="009A07B0" w:rsidP="009A07B0">
      <w:pPr>
        <w:ind w:firstLine="720"/>
        <w:jc w:val="both"/>
        <w:rPr>
          <w:b/>
          <w:bCs/>
          <w:sz w:val="26"/>
          <w:szCs w:val="26"/>
        </w:rPr>
      </w:pPr>
    </w:p>
    <w:p w:rsidR="009A07B0" w:rsidRPr="009A07B0" w:rsidRDefault="009A07B0" w:rsidP="009A07B0">
      <w:pPr>
        <w:jc w:val="both"/>
        <w:rPr>
          <w:sz w:val="26"/>
          <w:szCs w:val="26"/>
        </w:rPr>
      </w:pPr>
    </w:p>
    <w:p w:rsidR="009A07B0" w:rsidRPr="009A07B0" w:rsidRDefault="009A07B0" w:rsidP="009A07B0">
      <w:pPr>
        <w:jc w:val="both"/>
        <w:rPr>
          <w:sz w:val="26"/>
          <w:szCs w:val="26"/>
        </w:rPr>
      </w:pPr>
    </w:p>
    <w:p w:rsidR="009A07B0" w:rsidRDefault="009A07B0" w:rsidP="009A07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A07B0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Чадукасинского</w:t>
      </w:r>
      <w:proofErr w:type="spellEnd"/>
    </w:p>
    <w:p w:rsidR="009A07B0" w:rsidRPr="009A07B0" w:rsidRDefault="009A07B0" w:rsidP="009A07B0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A07B0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 w:rsidRPr="009A07B0">
        <w:rPr>
          <w:sz w:val="26"/>
          <w:szCs w:val="26"/>
        </w:rPr>
        <w:t>Г.</w:t>
      </w:r>
      <w:r>
        <w:rPr>
          <w:sz w:val="26"/>
          <w:szCs w:val="26"/>
        </w:rPr>
        <w:t>В</w:t>
      </w:r>
      <w:r w:rsidRPr="009A07B0">
        <w:rPr>
          <w:sz w:val="26"/>
          <w:szCs w:val="26"/>
        </w:rPr>
        <w:t xml:space="preserve">. </w:t>
      </w:r>
      <w:r>
        <w:rPr>
          <w:sz w:val="26"/>
          <w:szCs w:val="26"/>
        </w:rPr>
        <w:t>Михайлов</w:t>
      </w:r>
    </w:p>
    <w:p w:rsidR="009A07B0" w:rsidRPr="009A07B0" w:rsidRDefault="009A07B0" w:rsidP="009A07B0">
      <w:pPr>
        <w:jc w:val="both"/>
        <w:rPr>
          <w:sz w:val="26"/>
          <w:szCs w:val="26"/>
        </w:rPr>
      </w:pPr>
    </w:p>
    <w:p w:rsidR="009A07B0" w:rsidRPr="009A07B0" w:rsidRDefault="009A07B0" w:rsidP="009A07B0">
      <w:pPr>
        <w:spacing w:line="240" w:lineRule="exact"/>
        <w:rPr>
          <w:sz w:val="26"/>
          <w:szCs w:val="26"/>
        </w:rPr>
      </w:pPr>
    </w:p>
    <w:p w:rsidR="009A07B0" w:rsidRPr="009A07B0" w:rsidRDefault="009A07B0" w:rsidP="009A07B0"/>
    <w:p w:rsidR="008D4329" w:rsidRPr="004E789E" w:rsidRDefault="008D4329" w:rsidP="00D84A88">
      <w:pPr>
        <w:ind w:right="5101"/>
        <w:jc w:val="both"/>
        <w:rPr>
          <w:sz w:val="24"/>
          <w:szCs w:val="24"/>
        </w:rPr>
      </w:pPr>
    </w:p>
    <w:sectPr w:rsidR="008D4329" w:rsidRPr="004E789E" w:rsidSect="00C67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21E7E"/>
    <w:multiLevelType w:val="hybridMultilevel"/>
    <w:tmpl w:val="A6CC7B1C"/>
    <w:lvl w:ilvl="0" w:tplc="C1B863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DF5"/>
    <w:rsid w:val="00082562"/>
    <w:rsid w:val="001144A4"/>
    <w:rsid w:val="00131770"/>
    <w:rsid w:val="00192B01"/>
    <w:rsid w:val="001C3AA2"/>
    <w:rsid w:val="001F24A7"/>
    <w:rsid w:val="002078C1"/>
    <w:rsid w:val="002175CE"/>
    <w:rsid w:val="0024075A"/>
    <w:rsid w:val="002A3C32"/>
    <w:rsid w:val="00304AE8"/>
    <w:rsid w:val="003352EA"/>
    <w:rsid w:val="00336D7B"/>
    <w:rsid w:val="004540CA"/>
    <w:rsid w:val="00482799"/>
    <w:rsid w:val="00486FFF"/>
    <w:rsid w:val="00491D84"/>
    <w:rsid w:val="004E789E"/>
    <w:rsid w:val="00505E72"/>
    <w:rsid w:val="0051291F"/>
    <w:rsid w:val="005401F0"/>
    <w:rsid w:val="00560A21"/>
    <w:rsid w:val="005937B6"/>
    <w:rsid w:val="00597DF5"/>
    <w:rsid w:val="006133CF"/>
    <w:rsid w:val="0062792D"/>
    <w:rsid w:val="0067691C"/>
    <w:rsid w:val="00711D97"/>
    <w:rsid w:val="0072436E"/>
    <w:rsid w:val="00752498"/>
    <w:rsid w:val="00774FAA"/>
    <w:rsid w:val="0078615A"/>
    <w:rsid w:val="00795956"/>
    <w:rsid w:val="007C08E4"/>
    <w:rsid w:val="00845FD6"/>
    <w:rsid w:val="00866598"/>
    <w:rsid w:val="0087127A"/>
    <w:rsid w:val="008D4329"/>
    <w:rsid w:val="00992BFB"/>
    <w:rsid w:val="009A07B0"/>
    <w:rsid w:val="009C1906"/>
    <w:rsid w:val="00A43245"/>
    <w:rsid w:val="00A5700B"/>
    <w:rsid w:val="00AF2792"/>
    <w:rsid w:val="00B217CF"/>
    <w:rsid w:val="00B2349C"/>
    <w:rsid w:val="00B3478B"/>
    <w:rsid w:val="00B64C68"/>
    <w:rsid w:val="00BA2283"/>
    <w:rsid w:val="00BA22AB"/>
    <w:rsid w:val="00BA2FB5"/>
    <w:rsid w:val="00BC1E60"/>
    <w:rsid w:val="00C00DF7"/>
    <w:rsid w:val="00C67231"/>
    <w:rsid w:val="00C94E0E"/>
    <w:rsid w:val="00D0360E"/>
    <w:rsid w:val="00D20F82"/>
    <w:rsid w:val="00D242A2"/>
    <w:rsid w:val="00D73302"/>
    <w:rsid w:val="00D84A88"/>
    <w:rsid w:val="00D87337"/>
    <w:rsid w:val="00DB0ED7"/>
    <w:rsid w:val="00E356C2"/>
    <w:rsid w:val="00E67B45"/>
    <w:rsid w:val="00E75844"/>
    <w:rsid w:val="00E90684"/>
    <w:rsid w:val="00EB474F"/>
    <w:rsid w:val="00EC5688"/>
    <w:rsid w:val="00EE2307"/>
    <w:rsid w:val="00F42324"/>
    <w:rsid w:val="00F577E9"/>
    <w:rsid w:val="00F83F8F"/>
    <w:rsid w:val="00F929A1"/>
    <w:rsid w:val="00FC39F1"/>
    <w:rsid w:val="00FE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790F7-DC75-428D-A3A6-2B4CF5C7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9C190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9C1906"/>
    <w:rPr>
      <w:rFonts w:ascii="Courier New" w:hAnsi="Courier New"/>
    </w:rPr>
  </w:style>
  <w:style w:type="paragraph" w:styleId="a7">
    <w:name w:val="List Paragraph"/>
    <w:basedOn w:val="a"/>
    <w:uiPriority w:val="34"/>
    <w:qFormat/>
    <w:rsid w:val="0084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E2D6CD4B8B6E793CB3C6C6C055B3175D5FE451AB027DD6BADCBEA81C21277A2214F5CAF15D53049606C136B879182BC1A6A4C9F03Ex0MF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78</cp:revision>
  <cp:lastPrinted>2020-02-26T08:07:00Z</cp:lastPrinted>
  <dcterms:created xsi:type="dcterms:W3CDTF">2017-06-23T06:44:00Z</dcterms:created>
  <dcterms:modified xsi:type="dcterms:W3CDTF">2020-06-23T10:23:00Z</dcterms:modified>
</cp:coreProperties>
</file>