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45" w:rsidRPr="00322499" w:rsidRDefault="00FE2445" w:rsidP="00FE2445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9974" w:type="dxa"/>
        <w:tblLook w:val="01E0"/>
      </w:tblPr>
      <w:tblGrid>
        <w:gridCol w:w="3369"/>
        <w:gridCol w:w="3369"/>
        <w:gridCol w:w="3369"/>
        <w:gridCol w:w="3369"/>
        <w:gridCol w:w="3402"/>
        <w:gridCol w:w="3096"/>
      </w:tblGrid>
      <w:tr w:rsidR="00FE2445" w:rsidRPr="005C10F5" w:rsidTr="006E6801"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ял</w:t>
            </w:r>
          </w:p>
          <w:p w:rsidR="00FE2445" w:rsidRPr="005C10F5" w:rsidRDefault="00FE2445" w:rsidP="006E68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ЙЫШǍНУ</w:t>
            </w: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E2445" w:rsidRDefault="00C3550B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12.09.2019 г. № С-45/3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Хорнуй</w:t>
            </w:r>
            <w:proofErr w:type="spellEnd"/>
            <w:r w:rsidRPr="005C10F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5C10F5">
              <w:rPr>
                <w:rFonts w:ascii="Times New Roman" w:hAnsi="Times New Roman" w:cs="Times New Roman"/>
                <w:b/>
              </w:rPr>
              <w:t>ялĕ</w:t>
            </w:r>
            <w:proofErr w:type="spellEnd"/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го сельского поселения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550B">
              <w:rPr>
                <w:rFonts w:ascii="Times New Roman" w:hAnsi="Times New Roman" w:cs="Times New Roman"/>
                <w:b/>
                <w:sz w:val="24"/>
                <w:szCs w:val="24"/>
              </w:rPr>
              <w:t>19 г. № С-45/3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деревня  Хорной</w:t>
            </w:r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FE2445" w:rsidRPr="005C10F5" w:rsidRDefault="00FE2445" w:rsidP="006E6801">
            <w:pPr>
              <w:ind w:left="175" w:hanging="175"/>
              <w:jc w:val="center"/>
              <w:rPr>
                <w:b/>
                <w:bCs/>
              </w:rPr>
            </w:pPr>
          </w:p>
        </w:tc>
      </w:tr>
    </w:tbl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tbl>
      <w:tblPr>
        <w:tblpPr w:leftFromText="180" w:rightFromText="180" w:vertAnchor="page" w:horzAnchor="margin" w:tblpY="4831"/>
        <w:tblW w:w="0" w:type="auto"/>
        <w:tblLook w:val="01E0"/>
      </w:tblPr>
      <w:tblGrid>
        <w:gridCol w:w="4428"/>
      </w:tblGrid>
      <w:tr w:rsidR="00FE2445" w:rsidRPr="009A036E" w:rsidTr="006E6801">
        <w:trPr>
          <w:trHeight w:val="617"/>
        </w:trPr>
        <w:tc>
          <w:tcPr>
            <w:tcW w:w="4428" w:type="dxa"/>
          </w:tcPr>
          <w:p w:rsidR="00FE2445" w:rsidRPr="002F086B" w:rsidRDefault="00FE2445" w:rsidP="006E6801">
            <w:pPr>
              <w:jc w:val="both"/>
              <w:rPr>
                <w:b/>
              </w:rPr>
            </w:pPr>
            <w:r w:rsidRPr="002F086B">
              <w:rPr>
                <w:b/>
              </w:rPr>
              <w:t xml:space="preserve">О внесении изменений в решение Собрания депутатов </w:t>
            </w:r>
            <w:r>
              <w:rPr>
                <w:b/>
              </w:rPr>
              <w:t xml:space="preserve">Хорнойского  </w:t>
            </w:r>
            <w:r w:rsidRPr="002F086B">
              <w:rPr>
                <w:b/>
              </w:rPr>
              <w:t xml:space="preserve">сельского поселения </w:t>
            </w:r>
            <w:r>
              <w:rPr>
                <w:b/>
              </w:rPr>
              <w:t xml:space="preserve">Моргаушского района Чувашской Республики </w:t>
            </w:r>
            <w:r w:rsidRPr="002F086B">
              <w:rPr>
                <w:b/>
              </w:rPr>
              <w:t xml:space="preserve">от </w:t>
            </w:r>
            <w:r>
              <w:rPr>
                <w:b/>
              </w:rPr>
              <w:t>12.12</w:t>
            </w:r>
            <w:r w:rsidRPr="002F086B">
              <w:rPr>
                <w:b/>
              </w:rPr>
              <w:t xml:space="preserve">.2017г.  № </w:t>
            </w:r>
            <w:r>
              <w:rPr>
                <w:b/>
              </w:rPr>
              <w:t xml:space="preserve">С-28/3 «Об   утверждении </w:t>
            </w:r>
            <w:r w:rsidRPr="002F086B">
              <w:rPr>
                <w:b/>
              </w:rPr>
              <w:t>Правил</w:t>
            </w:r>
            <w:r>
              <w:rPr>
                <w:b/>
              </w:rPr>
              <w:t xml:space="preserve">а  благоустройства </w:t>
            </w:r>
            <w:r w:rsidRPr="002F086B">
              <w:rPr>
                <w:b/>
              </w:rPr>
              <w:t xml:space="preserve">территории        </w:t>
            </w:r>
            <w:r>
              <w:rPr>
                <w:b/>
              </w:rPr>
              <w:t>Хорнойского</w:t>
            </w:r>
            <w:r w:rsidRPr="002F086B">
              <w:rPr>
                <w:b/>
              </w:rPr>
              <w:t xml:space="preserve"> сельского посе</w:t>
            </w:r>
            <w:r>
              <w:rPr>
                <w:b/>
              </w:rPr>
              <w:t>ления         Моргаушского</w:t>
            </w:r>
            <w:r w:rsidRPr="002F086B">
              <w:rPr>
                <w:b/>
              </w:rPr>
              <w:t xml:space="preserve">   района Чувашской  Республики»</w:t>
            </w:r>
          </w:p>
          <w:p w:rsidR="00FE2445" w:rsidRPr="009A036E" w:rsidRDefault="00FE2445" w:rsidP="006E68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pPr>
        <w:ind w:firstLine="567"/>
        <w:jc w:val="both"/>
      </w:pPr>
    </w:p>
    <w:p w:rsidR="00FE2445" w:rsidRPr="007421E8" w:rsidRDefault="00FE2445" w:rsidP="00FE2445">
      <w:pPr>
        <w:ind w:firstLine="567"/>
        <w:jc w:val="both"/>
      </w:pPr>
      <w:proofErr w:type="gramStart"/>
      <w:r w:rsidRPr="007421E8">
        <w:t>В соответствии с Федеральным законом от 06.10.2003</w:t>
      </w:r>
      <w:r>
        <w:t xml:space="preserve"> </w:t>
      </w:r>
      <w:r w:rsidRPr="007421E8">
        <w:t xml:space="preserve">г. №131-ФЗ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Постановлением Главного государственного санитарного врача Российской Федерации от 10.06.2010 года № 64 «Об утверждении </w:t>
      </w:r>
      <w:proofErr w:type="spellStart"/>
      <w:r w:rsidRPr="007421E8">
        <w:t>СанПиН</w:t>
      </w:r>
      <w:proofErr w:type="spellEnd"/>
      <w:r w:rsidRPr="007421E8">
        <w:t xml:space="preserve"> 2.1.2.2645-10», Уставом </w:t>
      </w:r>
      <w:r>
        <w:t xml:space="preserve">Хорнойского  </w:t>
      </w:r>
      <w:r w:rsidRPr="007421E8">
        <w:t>сельского поселения Моргаушского района Чувашской Республики,  в целях усиления контроля и повышения ответственности предприятий, организаций, учреждений</w:t>
      </w:r>
      <w:proofErr w:type="gramEnd"/>
      <w:r w:rsidRPr="007421E8">
        <w:t xml:space="preserve">, должностных лиц и граждан за санитарное и экологическое состояние, соблюдение чистоты и порядка на территории </w:t>
      </w:r>
      <w:r>
        <w:t xml:space="preserve">Хорнойского </w:t>
      </w:r>
      <w:r w:rsidRPr="007421E8">
        <w:t xml:space="preserve"> сельского поселения Моргаушского района Чувашской Республики, Собрание депутатов </w:t>
      </w:r>
      <w:r>
        <w:t xml:space="preserve">Хорнойского  </w:t>
      </w:r>
      <w:r w:rsidRPr="007421E8">
        <w:t xml:space="preserve">сельского поселения Моргаушского района Чувашской Республики </w:t>
      </w:r>
      <w:proofErr w:type="spellStart"/>
      <w:proofErr w:type="gramStart"/>
      <w:r w:rsidRPr="00FE2445">
        <w:rPr>
          <w:b/>
        </w:rPr>
        <w:t>р</w:t>
      </w:r>
      <w:proofErr w:type="spellEnd"/>
      <w:proofErr w:type="gramEnd"/>
      <w:r w:rsidRPr="00FE2445">
        <w:rPr>
          <w:b/>
        </w:rPr>
        <w:t xml:space="preserve"> е </w:t>
      </w:r>
      <w:proofErr w:type="spellStart"/>
      <w:r w:rsidRPr="00FE2445">
        <w:rPr>
          <w:b/>
        </w:rPr>
        <w:t>ш</w:t>
      </w:r>
      <w:proofErr w:type="spellEnd"/>
      <w:r w:rsidRPr="00FE2445">
        <w:rPr>
          <w:b/>
        </w:rPr>
        <w:t xml:space="preserve"> и л о</w:t>
      </w:r>
      <w:r w:rsidRPr="007421E8">
        <w:t>:</w:t>
      </w:r>
    </w:p>
    <w:p w:rsidR="00FE2445" w:rsidRDefault="00FE2445" w:rsidP="00FE2445">
      <w:pPr>
        <w:ind w:firstLine="567"/>
        <w:jc w:val="both"/>
      </w:pPr>
      <w:r>
        <w:t xml:space="preserve">1. Внести изменения </w:t>
      </w:r>
      <w:r w:rsidRPr="007A5A2F">
        <w:t xml:space="preserve">в решение Собрания депутатов  </w:t>
      </w:r>
      <w:r>
        <w:t xml:space="preserve">Хорнойского </w:t>
      </w:r>
      <w:r w:rsidRPr="007A5A2F">
        <w:t xml:space="preserve"> сельского поселения  Моргаушского района Чувашской Республики от </w:t>
      </w:r>
      <w:r>
        <w:t>12</w:t>
      </w:r>
      <w:r w:rsidRPr="007A5A2F">
        <w:t>.12.2017 № С-</w:t>
      </w:r>
      <w:r>
        <w:t>28/3</w:t>
      </w:r>
      <w:r w:rsidRPr="007A5A2F">
        <w:t xml:space="preserve"> «Об утверждении Правил</w:t>
      </w:r>
      <w:r>
        <w:t>а</w:t>
      </w:r>
      <w:r w:rsidRPr="007A5A2F">
        <w:t xml:space="preserve"> благоустройства территории </w:t>
      </w:r>
      <w:r>
        <w:t xml:space="preserve">Хорнойского </w:t>
      </w:r>
      <w:r w:rsidRPr="007A5A2F">
        <w:t xml:space="preserve"> сельского поселения Моргаушского района Чувашской Республики» </w:t>
      </w:r>
      <w:r>
        <w:t xml:space="preserve">(далее – Решение) </w:t>
      </w:r>
      <w:r w:rsidRPr="007A5A2F">
        <w:t>следующие изменения</w:t>
      </w:r>
      <w:r>
        <w:t>:</w:t>
      </w:r>
    </w:p>
    <w:p w:rsidR="00FE2445" w:rsidRDefault="00FE2445" w:rsidP="00FE2445">
      <w:pPr>
        <w:ind w:firstLine="567"/>
        <w:jc w:val="both"/>
      </w:pPr>
      <w:r>
        <w:t>1.1.  в Приложении к Решению «Об утверждении Правила благоустройства территории  Хорнойского  сельского поселения Моргаушского района Чувашской Республики»:</w:t>
      </w:r>
    </w:p>
    <w:p w:rsidR="00FE2445" w:rsidRDefault="00FE2445" w:rsidP="00FE2445">
      <w:pPr>
        <w:ind w:firstLine="567"/>
        <w:jc w:val="both"/>
      </w:pPr>
      <w:r>
        <w:t xml:space="preserve">1.1.1. В </w:t>
      </w:r>
      <w:proofErr w:type="gramStart"/>
      <w:r>
        <w:t>Разделе</w:t>
      </w:r>
      <w:proofErr w:type="gramEnd"/>
      <w:r>
        <w:t xml:space="preserve"> 1 «Общие положения»:</w:t>
      </w:r>
    </w:p>
    <w:p w:rsidR="00FE2445" w:rsidRDefault="00FE2445" w:rsidP="00FE2445">
      <w:pPr>
        <w:pStyle w:val="3"/>
        <w:tabs>
          <w:tab w:val="left" w:pos="0"/>
        </w:tabs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1.1.1.1.   </w:t>
      </w:r>
      <w:r>
        <w:rPr>
          <w:color w:val="000000"/>
          <w:sz w:val="24"/>
          <w:szCs w:val="24"/>
        </w:rPr>
        <w:t xml:space="preserve">абзац восьмой пункта 1.3 </w:t>
      </w:r>
      <w:r>
        <w:rPr>
          <w:sz w:val="24"/>
          <w:szCs w:val="24"/>
        </w:rPr>
        <w:t>признать утратившим силу;</w:t>
      </w:r>
    </w:p>
    <w:p w:rsidR="00FE2445" w:rsidRDefault="00FE2445" w:rsidP="00FE2445">
      <w:pPr>
        <w:pStyle w:val="3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1.1.1.2.   пункт 1.4 дополнить абзацем двенадцатым следующего содержания:</w:t>
      </w:r>
    </w:p>
    <w:p w:rsidR="00FE2445" w:rsidRDefault="00FE2445" w:rsidP="00FE2445">
      <w:pPr>
        <w:pStyle w:val="3"/>
        <w:tabs>
          <w:tab w:val="left" w:pos="709"/>
        </w:tabs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«- контейнерные площадки и площадки для складирования отдельных видов коммунальных отходов</w:t>
      </w:r>
      <w:proofErr w:type="gramStart"/>
      <w:r>
        <w:rPr>
          <w:sz w:val="24"/>
          <w:szCs w:val="24"/>
        </w:rPr>
        <w:t>.»;</w:t>
      </w:r>
      <w:proofErr w:type="gramEnd"/>
    </w:p>
    <w:p w:rsidR="00FE2445" w:rsidRDefault="00FE2445" w:rsidP="00FE2445">
      <w:pPr>
        <w:autoSpaceDE w:val="0"/>
        <w:autoSpaceDN w:val="0"/>
        <w:adjustRightInd w:val="0"/>
        <w:ind w:firstLine="567"/>
        <w:jc w:val="both"/>
      </w:pPr>
      <w:r>
        <w:t>1.1.2.  пункт 1.6.  дополнить абзацами  следующего содержания:</w:t>
      </w:r>
    </w:p>
    <w:p w:rsidR="00FE2445" w:rsidRDefault="00FE2445" w:rsidP="00FE2445">
      <w:pPr>
        <w:ind w:firstLine="567"/>
        <w:jc w:val="both"/>
      </w:pPr>
      <w:r>
        <w:t xml:space="preserve"> </w:t>
      </w:r>
      <w:bookmarkStart w:id="0" w:name="_GoBack"/>
      <w:bookmarkEnd w:id="0"/>
      <w:r>
        <w:t>«</w:t>
      </w:r>
      <w:r w:rsidRPr="00066FD4">
        <w:rPr>
          <w:b/>
        </w:rPr>
        <w:t>правила благоустройства территории муниципального образования</w:t>
      </w:r>
      <w:r w:rsidRPr="0050609C"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</w:t>
      </w:r>
      <w:r w:rsidRPr="0050609C">
        <w:lastRenderedPageBreak/>
        <w:t>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E2445" w:rsidRDefault="00FE2445" w:rsidP="00FE2445">
      <w:pPr>
        <w:ind w:firstLine="540"/>
        <w:jc w:val="both"/>
      </w:pPr>
      <w:r>
        <w:t xml:space="preserve"> </w:t>
      </w:r>
      <w:r w:rsidRPr="00A6177E">
        <w:rPr>
          <w:b/>
        </w:rPr>
        <w:t>прилегающая территория</w:t>
      </w:r>
      <w:r w:rsidRPr="0050609C"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50609C">
        <w:t>границы</w:t>
      </w:r>
      <w:proofErr w:type="gramEnd"/>
      <w:r w:rsidRPr="0050609C"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Pr="00A6177E">
        <w:t>Чувашской Республики</w:t>
      </w:r>
      <w:r>
        <w:t>;</w:t>
      </w:r>
    </w:p>
    <w:p w:rsidR="00FE2445" w:rsidRPr="001E58B8" w:rsidRDefault="00FE2445" w:rsidP="00FE2445">
      <w:pPr>
        <w:ind w:firstLine="540"/>
        <w:jc w:val="both"/>
        <w:rPr>
          <w:color w:val="2D2D2D"/>
          <w:spacing w:val="2"/>
        </w:rPr>
      </w:pPr>
      <w:r w:rsidRPr="001E58B8">
        <w:rPr>
          <w:b/>
          <w:color w:val="2D2D2D"/>
          <w:spacing w:val="2"/>
        </w:rPr>
        <w:t>территории общего пользования</w:t>
      </w:r>
      <w:r w:rsidRPr="001E58B8">
        <w:rPr>
          <w:color w:val="2D2D2D"/>
          <w:spacing w:val="2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E2445" w:rsidRPr="001E58B8" w:rsidRDefault="00FE2445" w:rsidP="00FE244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1E58B8">
        <w:rPr>
          <w:b/>
          <w:color w:val="2D2D2D"/>
          <w:spacing w:val="2"/>
        </w:rPr>
        <w:t>границы прилегающей территории</w:t>
      </w:r>
      <w:r w:rsidRPr="001E58B8">
        <w:rPr>
          <w:color w:val="2D2D2D"/>
          <w:spacing w:val="2"/>
        </w:rPr>
        <w:t xml:space="preserve"> - местоположение прилегающей территории, установленное посредством определения в местной системе координат характерных точек ее границ;</w:t>
      </w:r>
    </w:p>
    <w:p w:rsidR="00FE2445" w:rsidRPr="001E58B8" w:rsidRDefault="00FE2445" w:rsidP="00FE244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1E58B8">
        <w:rPr>
          <w:b/>
          <w:color w:val="2D2D2D"/>
          <w:spacing w:val="2"/>
        </w:rPr>
        <w:t>площадь прилегающей территории</w:t>
      </w:r>
      <w:r w:rsidRPr="001E58B8">
        <w:rPr>
          <w:color w:val="2D2D2D"/>
          <w:spacing w:val="2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FE2445" w:rsidRPr="006375C0" w:rsidRDefault="00FE2445" w:rsidP="00FE2445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1.2. </w:t>
      </w:r>
      <w:r w:rsidRPr="006375C0">
        <w:t xml:space="preserve">Пункт 3.1 </w:t>
      </w:r>
      <w:r>
        <w:t xml:space="preserve">Раздела 3 «Общие требования </w:t>
      </w:r>
      <w:r w:rsidRPr="006375C0">
        <w:t>к состоянию общественных пространств, состоянию и облику зданий, объектам благоустройства и их элементам</w:t>
      </w:r>
      <w:r>
        <w:t xml:space="preserve">» </w:t>
      </w:r>
      <w:r w:rsidRPr="006375C0">
        <w:t xml:space="preserve"> дополнить </w:t>
      </w:r>
      <w:r>
        <w:t>подпунктом</w:t>
      </w:r>
      <w:r w:rsidRPr="006375C0">
        <w:t xml:space="preserve"> 3.1.5 следующего содержания:</w:t>
      </w:r>
    </w:p>
    <w:p w:rsidR="00FE2445" w:rsidRPr="006375C0" w:rsidRDefault="00FE2445" w:rsidP="00FE2445">
      <w:pPr>
        <w:ind w:firstLine="567"/>
        <w:jc w:val="both"/>
      </w:pPr>
      <w:r w:rsidRPr="006375C0">
        <w:t>«3.1.5. Границы прилегающих территорий</w:t>
      </w:r>
    </w:p>
    <w:p w:rsidR="00FE2445" w:rsidRPr="006375C0" w:rsidRDefault="00FE2445" w:rsidP="00FE2445">
      <w:pPr>
        <w:ind w:firstLine="567"/>
        <w:jc w:val="both"/>
      </w:pPr>
      <w:r w:rsidRPr="006375C0">
        <w:t>1. Границы прилегающей территории определяются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протяженности.</w:t>
      </w:r>
    </w:p>
    <w:p w:rsidR="00FE2445" w:rsidRPr="006375C0" w:rsidRDefault="00FE2445" w:rsidP="00FE2445">
      <w:pPr>
        <w:ind w:firstLine="567"/>
        <w:jc w:val="both"/>
      </w:pPr>
      <w:r w:rsidRPr="006375C0">
        <w:t>2. Границы прилегающей территории определяются с учетом следующих ограничений:</w:t>
      </w:r>
    </w:p>
    <w:p w:rsidR="00FE2445" w:rsidRPr="006375C0" w:rsidRDefault="00FE2445" w:rsidP="00FE2445">
      <w:pPr>
        <w:ind w:firstLine="567"/>
        <w:jc w:val="both"/>
      </w:pPr>
      <w:r w:rsidRPr="006375C0"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FE2445" w:rsidRPr="006375C0" w:rsidRDefault="00FE2445" w:rsidP="00FE2445">
      <w:pPr>
        <w:ind w:firstLine="567"/>
        <w:jc w:val="both"/>
      </w:pPr>
      <w:r w:rsidRPr="006375C0">
        <w:t>2) установление границ прилегающей территории, общей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FE2445" w:rsidRPr="006375C0" w:rsidRDefault="00FE2445" w:rsidP="00FE2445">
      <w:pPr>
        <w:ind w:firstLine="567"/>
        <w:jc w:val="both"/>
      </w:pPr>
      <w:r w:rsidRPr="006375C0">
        <w:t>3) пересечение границ прилегающих территорий, за исключением случая установления смежных (общих) границ прилегающих территорий, не допускается;</w:t>
      </w:r>
    </w:p>
    <w:p w:rsidR="00FE2445" w:rsidRPr="006375C0" w:rsidRDefault="00FE2445" w:rsidP="00FE2445">
      <w:pPr>
        <w:ind w:firstLine="567"/>
        <w:jc w:val="both"/>
      </w:pPr>
      <w:r w:rsidRPr="006375C0">
        <w:t>4) внутренняя часть границ прилегающей территории устанавливается:</w:t>
      </w:r>
    </w:p>
    <w:p w:rsidR="00FE2445" w:rsidRPr="006375C0" w:rsidRDefault="00FE2445" w:rsidP="00FE2445">
      <w:pPr>
        <w:ind w:firstLine="567"/>
        <w:jc w:val="both"/>
      </w:pPr>
      <w:r w:rsidRPr="006375C0">
        <w:t>в случае</w:t>
      </w:r>
      <w:proofErr w:type="gramStart"/>
      <w:r w:rsidRPr="006375C0">
        <w:t>,</w:t>
      </w:r>
      <w:proofErr w:type="gramEnd"/>
      <w:r w:rsidRPr="006375C0">
        <w:t xml:space="preserve"> если границы земельного участка установлены в соответствии с земельным законодательством (сведения о границах земельного участка внесены в Единый государственный реестр недвижимости), - по границе земельного участка;</w:t>
      </w:r>
    </w:p>
    <w:p w:rsidR="00FE2445" w:rsidRPr="006375C0" w:rsidRDefault="00FE2445" w:rsidP="00FE2445">
      <w:pPr>
        <w:ind w:firstLine="567"/>
        <w:jc w:val="both"/>
      </w:pPr>
      <w:r w:rsidRPr="006375C0">
        <w:t>в случае</w:t>
      </w:r>
      <w:proofErr w:type="gramStart"/>
      <w:r w:rsidRPr="006375C0">
        <w:t>,</w:t>
      </w:r>
      <w:proofErr w:type="gramEnd"/>
      <w:r w:rsidRPr="006375C0">
        <w:t xml:space="preserve"> если границы земельного участка, здания, строения, сооружения не установлены в соответствии с земельным законодательством (сведения о границах земельного участка, здания, строения, сооружения не внесены в Единый государственный реестр недвижимости), - по фактической границе земельного участка, контура здания, строения, сооружения, ограждений (иных ограждающих конструкций);</w:t>
      </w:r>
    </w:p>
    <w:p w:rsidR="00FE2445" w:rsidRPr="006375C0" w:rsidRDefault="00FE2445" w:rsidP="00FE2445">
      <w:pPr>
        <w:ind w:firstLine="567"/>
        <w:jc w:val="both"/>
      </w:pPr>
      <w:r w:rsidRPr="006375C0">
        <w:t>5) внешняя часть границ прилегающей территории устанавливается:</w:t>
      </w:r>
    </w:p>
    <w:p w:rsidR="00FE2445" w:rsidRPr="006375C0" w:rsidRDefault="00FE2445" w:rsidP="00FE2445">
      <w:pPr>
        <w:ind w:firstLine="567"/>
        <w:jc w:val="both"/>
      </w:pPr>
      <w:r w:rsidRPr="006375C0">
        <w:t xml:space="preserve">в пределах территорий общего пользования по границам земельных участков, образованных на таких территориях, или по границам, закрепленным с использованием природных объектов (в том числе зеленых насаждений) или объектов искусственного </w:t>
      </w:r>
      <w:r w:rsidRPr="006375C0">
        <w:lastRenderedPageBreak/>
        <w:t>происхождения (дорожный и (или) тротуарный бордюр, иное подобное ограждение территории общего пользования);</w:t>
      </w:r>
    </w:p>
    <w:p w:rsidR="00FE2445" w:rsidRPr="006375C0" w:rsidRDefault="00FE2445" w:rsidP="00FE2445">
      <w:pPr>
        <w:ind w:firstLine="567"/>
        <w:jc w:val="both"/>
      </w:pPr>
      <w:r w:rsidRPr="006375C0">
        <w:t xml:space="preserve">по смежным (общим) границам с другими прилегающими территориями (для исключения вклинивания, </w:t>
      </w:r>
      <w:proofErr w:type="spellStart"/>
      <w:r w:rsidRPr="006375C0">
        <w:t>вкрапливания</w:t>
      </w:r>
      <w:proofErr w:type="spellEnd"/>
      <w:r w:rsidRPr="006375C0"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</w:t>
      </w:r>
      <w:proofErr w:type="gramStart"/>
      <w:r w:rsidRPr="006375C0">
        <w:t>.»</w:t>
      </w:r>
      <w:proofErr w:type="gramEnd"/>
      <w:r w:rsidRPr="006375C0">
        <w:t>.</w:t>
      </w:r>
    </w:p>
    <w:p w:rsidR="00FE2445" w:rsidRPr="0067692A" w:rsidRDefault="00FE2445" w:rsidP="00FE2445">
      <w:pPr>
        <w:ind w:firstLine="567"/>
        <w:jc w:val="both"/>
      </w:pPr>
      <w:r w:rsidRPr="0067692A">
        <w:t xml:space="preserve">1.3. Пункт 5.3.1 </w:t>
      </w:r>
      <w:r>
        <w:t>Раздела 5. «</w:t>
      </w:r>
      <w:r w:rsidRPr="0067692A">
        <w:t>Порядок содержания и эксплуатации объектов благоустройства</w:t>
      </w:r>
      <w:r>
        <w:t>»</w:t>
      </w:r>
      <w:r w:rsidRPr="0067692A">
        <w:t xml:space="preserve"> дополнить подпунктом 5.3.1.15 следующего содержания:</w:t>
      </w:r>
    </w:p>
    <w:p w:rsidR="00FE2445" w:rsidRPr="0067692A" w:rsidRDefault="00FE2445" w:rsidP="00FE2445">
      <w:pPr>
        <w:ind w:firstLine="567"/>
        <w:jc w:val="both"/>
      </w:pPr>
      <w:r w:rsidRPr="0067692A">
        <w:t xml:space="preserve">«5.3.1.15. </w:t>
      </w:r>
      <w:proofErr w:type="gramStart"/>
      <w:r w:rsidRPr="0067692A">
        <w:t>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</w:t>
      </w:r>
      <w:proofErr w:type="gramEnd"/>
      <w:r w:rsidRPr="0067692A">
        <w:t>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</w:t>
      </w:r>
      <w:proofErr w:type="gramStart"/>
      <w:r w:rsidRPr="0067692A">
        <w:t>.».</w:t>
      </w:r>
      <w:proofErr w:type="gramEnd"/>
    </w:p>
    <w:p w:rsidR="00FE2445" w:rsidRPr="007421E8" w:rsidRDefault="00FE2445" w:rsidP="00FE2445">
      <w:pPr>
        <w:ind w:firstLine="567"/>
        <w:jc w:val="both"/>
      </w:pPr>
      <w:r>
        <w:t>2</w:t>
      </w:r>
      <w:r w:rsidRPr="007421E8">
        <w:t>. Настоящее решение вступает в силу после</w:t>
      </w:r>
      <w:r>
        <w:t xml:space="preserve"> его официального опубликования в периодическом печатном издании «Вестник Хорнойского сельского поселения Моргаушского района Чувашской Республики».</w:t>
      </w:r>
    </w:p>
    <w:p w:rsidR="00FE2445" w:rsidRDefault="00FE2445" w:rsidP="00FE2445">
      <w:pPr>
        <w:jc w:val="both"/>
      </w:pPr>
    </w:p>
    <w:p w:rsidR="00FE2445" w:rsidRDefault="00FE2445" w:rsidP="00FE2445">
      <w:pPr>
        <w:ind w:firstLine="567"/>
        <w:jc w:val="both"/>
      </w:pPr>
    </w:p>
    <w:p w:rsidR="00FE2445" w:rsidRDefault="00FE2445" w:rsidP="00FE2445">
      <w:r>
        <w:t xml:space="preserve">Глава Хорнойского сельского поселения </w:t>
      </w:r>
    </w:p>
    <w:p w:rsidR="00FE2445" w:rsidRDefault="00FE2445" w:rsidP="00FE2445">
      <w:r>
        <w:t>Моргаушского района чувашской Республики                                             М.В. Колесникова</w:t>
      </w:r>
    </w:p>
    <w:p w:rsidR="00674A37" w:rsidRDefault="00674A37"/>
    <w:sectPr w:rsidR="00674A37" w:rsidSect="00097D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5C" w:rsidRDefault="008B795C" w:rsidP="00256795">
      <w:r>
        <w:separator/>
      </w:r>
    </w:p>
  </w:endnote>
  <w:endnote w:type="continuationSeparator" w:id="0">
    <w:p w:rsidR="008B795C" w:rsidRDefault="008B795C" w:rsidP="0025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5C" w:rsidRDefault="008B795C" w:rsidP="00256795">
      <w:r>
        <w:separator/>
      </w:r>
    </w:p>
  </w:footnote>
  <w:footnote w:type="continuationSeparator" w:id="0">
    <w:p w:rsidR="008B795C" w:rsidRDefault="008B795C" w:rsidP="0025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30" w:rsidRDefault="008B795C" w:rsidP="00B23C3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445"/>
    <w:rsid w:val="00256795"/>
    <w:rsid w:val="00674A37"/>
    <w:rsid w:val="008B16DA"/>
    <w:rsid w:val="008B795C"/>
    <w:rsid w:val="00A766AB"/>
    <w:rsid w:val="00B45481"/>
    <w:rsid w:val="00C3550B"/>
    <w:rsid w:val="00E27422"/>
    <w:rsid w:val="00F02A79"/>
    <w:rsid w:val="00F5798F"/>
    <w:rsid w:val="00FE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E24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E2445"/>
    <w:pPr>
      <w:spacing w:before="100" w:beforeAutospacing="1" w:after="100" w:afterAutospacing="1"/>
    </w:pPr>
    <w:rPr>
      <w:rFonts w:eastAsia="Calibri"/>
    </w:rPr>
  </w:style>
  <w:style w:type="paragraph" w:styleId="a3">
    <w:name w:val="header"/>
    <w:basedOn w:val="a"/>
    <w:link w:val="a4"/>
    <w:rsid w:val="00FE2445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E24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хорной</dc:creator>
  <cp:keywords/>
  <dc:description/>
  <cp:lastModifiedBy>хорной</cp:lastModifiedBy>
  <cp:revision>3</cp:revision>
  <dcterms:created xsi:type="dcterms:W3CDTF">2019-10-02T12:04:00Z</dcterms:created>
  <dcterms:modified xsi:type="dcterms:W3CDTF">2019-10-02T13:29:00Z</dcterms:modified>
</cp:coreProperties>
</file>